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44F75"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i/>
          <w:iCs/>
          <w:color w:val="5B6772"/>
          <w:sz w:val="24"/>
          <w:szCs w:val="24"/>
        </w:rPr>
        <w:t>Comparar Greedy y A en el mapa de Rumania</w:t>
      </w:r>
      <w:r w:rsidRPr="003C15FB">
        <w:rPr>
          <w:rFonts w:ascii="Arial" w:eastAsia="Arial" w:hAnsi="Arial" w:cs="Arial"/>
          <w:color w:val="5B6772"/>
          <w:sz w:val="24"/>
          <w:szCs w:val="24"/>
        </w:rPr>
        <w:t>*</w:t>
      </w:r>
    </w:p>
    <w:p w14:paraId="1CF9242E" w14:textId="77777777" w:rsidR="003C15FB" w:rsidRPr="003C15FB" w:rsidRDefault="003C15FB" w:rsidP="003C15FB">
      <w:pPr>
        <w:widowControl w:val="0"/>
        <w:spacing w:line="240" w:lineRule="auto"/>
        <w:ind w:right="-20"/>
        <w:rPr>
          <w:rFonts w:ascii="Arial" w:eastAsia="Arial" w:hAnsi="Arial" w:cs="Arial"/>
          <w:color w:val="5B6772"/>
          <w:sz w:val="24"/>
          <w:szCs w:val="24"/>
        </w:rPr>
      </w:pPr>
    </w:p>
    <w:p w14:paraId="1CEDC909"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Origen: </w:t>
      </w:r>
      <w:proofErr w:type="spellStart"/>
      <w:r w:rsidRPr="003C15FB">
        <w:rPr>
          <w:rFonts w:ascii="Arial" w:eastAsia="Arial" w:hAnsi="Arial" w:cs="Arial"/>
          <w:color w:val="5B6772"/>
          <w:sz w:val="24"/>
          <w:szCs w:val="24"/>
        </w:rPr>
        <w:t>Timisoara</w:t>
      </w:r>
      <w:proofErr w:type="spellEnd"/>
      <w:r w:rsidRPr="003C15FB">
        <w:rPr>
          <w:rFonts w:ascii="Arial" w:eastAsia="Arial" w:hAnsi="Arial" w:cs="Arial"/>
          <w:color w:val="5B6772"/>
          <w:sz w:val="24"/>
          <w:szCs w:val="24"/>
        </w:rPr>
        <w:t xml:space="preserve"> </w:t>
      </w:r>
    </w:p>
    <w:p w14:paraId="69462D51" w14:textId="77777777" w:rsidR="003C15FB" w:rsidRPr="003C15FB" w:rsidRDefault="003C15FB" w:rsidP="003C15FB">
      <w:pPr>
        <w:widowControl w:val="0"/>
        <w:spacing w:line="240" w:lineRule="auto"/>
        <w:ind w:right="-20"/>
        <w:rPr>
          <w:rFonts w:ascii="Arial" w:eastAsia="Arial" w:hAnsi="Arial" w:cs="Arial"/>
          <w:color w:val="5B6772"/>
          <w:sz w:val="24"/>
          <w:szCs w:val="24"/>
        </w:rPr>
      </w:pPr>
    </w:p>
    <w:p w14:paraId="44456E77"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Destino: </w:t>
      </w:r>
      <w:proofErr w:type="spellStart"/>
      <w:r w:rsidRPr="003C15FB">
        <w:rPr>
          <w:rFonts w:ascii="Arial" w:eastAsia="Arial" w:hAnsi="Arial" w:cs="Arial"/>
          <w:color w:val="5B6772"/>
          <w:sz w:val="24"/>
          <w:szCs w:val="24"/>
        </w:rPr>
        <w:t>Bucharest</w:t>
      </w:r>
      <w:proofErr w:type="spellEnd"/>
      <w:r w:rsidRPr="003C15FB">
        <w:rPr>
          <w:rFonts w:ascii="Arial" w:eastAsia="Arial" w:hAnsi="Arial" w:cs="Arial"/>
          <w:color w:val="5B6772"/>
          <w:sz w:val="24"/>
          <w:szCs w:val="24"/>
        </w:rPr>
        <w:t xml:space="preserve"> </w:t>
      </w:r>
    </w:p>
    <w:p w14:paraId="36ABB69B" w14:textId="77777777" w:rsidR="003C15FB" w:rsidRPr="003C15FB" w:rsidRDefault="003C15FB" w:rsidP="003C15FB">
      <w:pPr>
        <w:widowControl w:val="0"/>
        <w:spacing w:line="240" w:lineRule="auto"/>
        <w:ind w:right="-20"/>
        <w:rPr>
          <w:rFonts w:ascii="Arial" w:eastAsia="Arial" w:hAnsi="Arial" w:cs="Arial"/>
          <w:color w:val="5B6772"/>
          <w:sz w:val="24"/>
          <w:szCs w:val="24"/>
        </w:rPr>
      </w:pPr>
    </w:p>
    <w:p w14:paraId="748916F2" w14:textId="55A296CE"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El sistema utiliza automáticamente la distancia en línea recta de la tabla AIMA como heurística </w:t>
      </w:r>
      <m:oMath>
        <m:r>
          <w:rPr>
            <w:rFonts w:ascii="Cambria Math" w:eastAsia="Arial" w:hAnsi="Cambria Math" w:cs="Arial"/>
            <w:color w:val="5B6772"/>
            <w:sz w:val="24"/>
            <w:szCs w:val="24"/>
          </w:rPr>
          <m:t>h</m:t>
        </m:r>
        <m:d>
          <m:dPr>
            <m:ctrlPr>
              <w:rPr>
                <w:rFonts w:ascii="Cambria Math" w:eastAsia="Arial" w:hAnsi="Cambria Math" w:cs="Arial"/>
                <w:color w:val="5B6772"/>
                <w:sz w:val="24"/>
                <w:szCs w:val="24"/>
              </w:rPr>
            </m:ctrlPr>
          </m:dPr>
          <m:e>
            <m:r>
              <w:rPr>
                <w:rFonts w:ascii="Cambria Math" w:eastAsia="Arial" w:hAnsi="Cambria Math" w:cs="Arial"/>
                <w:color w:val="5B6772"/>
                <w:sz w:val="24"/>
                <w:szCs w:val="24"/>
              </w:rPr>
              <m:t>n</m:t>
            </m:r>
          </m:e>
        </m:d>
      </m:oMath>
      <w:r w:rsidRPr="003C15FB">
        <w:rPr>
          <w:rFonts w:ascii="Arial" w:eastAsia="Arial" w:hAnsi="Arial" w:cs="Arial"/>
          <w:color w:val="5B6772"/>
          <w:sz w:val="24"/>
          <w:szCs w:val="24"/>
        </w:rPr>
        <w:t xml:space="preserve">, la cual está garantizada como admisible y consistente. </w:t>
      </w:r>
    </w:p>
    <w:p w14:paraId="4A423C6C" w14:textId="77777777" w:rsidR="003C15FB" w:rsidRPr="003C15FB" w:rsidRDefault="003C15FB" w:rsidP="003C15FB">
      <w:pPr>
        <w:widowControl w:val="0"/>
        <w:spacing w:line="240" w:lineRule="auto"/>
        <w:ind w:right="-20"/>
        <w:rPr>
          <w:rFonts w:ascii="Arial" w:eastAsia="Arial" w:hAnsi="Arial" w:cs="Arial"/>
          <w:color w:val="5B6772"/>
          <w:sz w:val="24"/>
          <w:szCs w:val="24"/>
        </w:rPr>
      </w:pPr>
    </w:p>
    <w:p w14:paraId="6A14D479"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b/>
          <w:bCs/>
          <w:color w:val="5B6772"/>
          <w:sz w:val="24"/>
          <w:szCs w:val="24"/>
        </w:rPr>
        <w:t>Tabla Comparativa</w:t>
      </w:r>
    </w:p>
    <w:p w14:paraId="3C280C9C" w14:textId="77777777" w:rsidR="003C15FB" w:rsidRPr="003C15FB" w:rsidRDefault="003C15FB" w:rsidP="003C15FB">
      <w:pPr>
        <w:widowControl w:val="0"/>
        <w:spacing w:line="240" w:lineRule="auto"/>
        <w:ind w:right="-20"/>
        <w:rPr>
          <w:rFonts w:ascii="Arial" w:eastAsia="Arial" w:hAnsi="Arial" w:cs="Arial"/>
          <w:color w:val="5B6772"/>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267"/>
        <w:gridCol w:w="2368"/>
        <w:gridCol w:w="1080"/>
        <w:gridCol w:w="1008"/>
        <w:gridCol w:w="1547"/>
        <w:gridCol w:w="2072"/>
      </w:tblGrid>
      <w:tr w:rsidR="003C15FB" w:rsidRPr="003C15FB" w14:paraId="6B00432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890AA"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b/>
                <w:bCs/>
                <w:color w:val="5B6772"/>
                <w:sz w:val="24"/>
                <w:szCs w:val="24"/>
              </w:rPr>
              <w:t>Algoritmo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2BB5A" w14:textId="77777777" w:rsidR="003C15FB" w:rsidRPr="003C15FB" w:rsidRDefault="003C15FB" w:rsidP="003C15FB">
            <w:pPr>
              <w:widowControl w:val="0"/>
              <w:spacing w:line="240" w:lineRule="auto"/>
              <w:ind w:right="-20"/>
              <w:rPr>
                <w:rFonts w:ascii="Arial" w:eastAsia="Arial" w:hAnsi="Arial" w:cs="Arial"/>
                <w:color w:val="5B6772"/>
                <w:sz w:val="24"/>
                <w:szCs w:val="24"/>
              </w:rPr>
            </w:pPr>
            <w:proofErr w:type="gramStart"/>
            <w:r w:rsidRPr="003C15FB">
              <w:rPr>
                <w:rFonts w:ascii="Arial" w:eastAsia="Arial" w:hAnsi="Arial" w:cs="Arial"/>
                <w:b/>
                <w:bCs/>
                <w:color w:val="5B6772"/>
                <w:sz w:val="24"/>
                <w:szCs w:val="24"/>
              </w:rPr>
              <w:t>Status</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A2D42"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b/>
                <w:bCs/>
                <w:color w:val="5B6772"/>
                <w:sz w:val="24"/>
                <w:szCs w:val="24"/>
              </w:rPr>
              <w:t>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71458"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b/>
                <w:bCs/>
                <w:color w:val="5B6772"/>
                <w:sz w:val="24"/>
                <w:szCs w:val="24"/>
              </w:rPr>
              <w:t>Depth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445DD" w14:textId="77777777" w:rsidR="003C15FB" w:rsidRPr="003C15FB" w:rsidRDefault="003C15FB" w:rsidP="003C15FB">
            <w:pPr>
              <w:widowControl w:val="0"/>
              <w:spacing w:line="240" w:lineRule="auto"/>
              <w:ind w:right="-20"/>
              <w:rPr>
                <w:rFonts w:ascii="Arial" w:eastAsia="Arial" w:hAnsi="Arial" w:cs="Arial"/>
                <w:color w:val="5B6772"/>
                <w:sz w:val="24"/>
                <w:szCs w:val="24"/>
              </w:rPr>
            </w:pPr>
            <w:proofErr w:type="spellStart"/>
            <w:r w:rsidRPr="003C15FB">
              <w:rPr>
                <w:rFonts w:ascii="Arial" w:eastAsia="Arial" w:hAnsi="Arial" w:cs="Arial"/>
                <w:b/>
                <w:bCs/>
                <w:color w:val="5B6772"/>
                <w:sz w:val="24"/>
                <w:szCs w:val="24"/>
              </w:rPr>
              <w:t>Cost</w:t>
            </w:r>
            <w:proofErr w:type="spellEnd"/>
            <w:r w:rsidRPr="003C15FB">
              <w:rPr>
                <w:rFonts w:ascii="Arial" w:eastAsia="Arial" w:hAnsi="Arial" w:cs="Arial"/>
                <w:b/>
                <w:bCs/>
                <w:color w:val="5B6772"/>
                <w:sz w:val="24"/>
                <w:szCs w:val="24"/>
              </w:rPr>
              <w:t xml:space="preserve">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91D95" w14:textId="77777777" w:rsidR="003C15FB" w:rsidRPr="003C15FB" w:rsidRDefault="003C15FB" w:rsidP="003C15FB">
            <w:pPr>
              <w:widowControl w:val="0"/>
              <w:spacing w:line="240" w:lineRule="auto"/>
              <w:ind w:right="-20"/>
              <w:rPr>
                <w:rFonts w:ascii="Arial" w:eastAsia="Arial" w:hAnsi="Arial" w:cs="Arial"/>
                <w:color w:val="5B6772"/>
                <w:sz w:val="24"/>
                <w:szCs w:val="24"/>
              </w:rPr>
            </w:pPr>
            <w:proofErr w:type="spellStart"/>
            <w:r w:rsidRPr="003C15FB">
              <w:rPr>
                <w:rFonts w:ascii="Arial" w:eastAsia="Arial" w:hAnsi="Arial" w:cs="Arial"/>
                <w:b/>
                <w:bCs/>
                <w:color w:val="5B6772"/>
                <w:sz w:val="24"/>
                <w:szCs w:val="24"/>
              </w:rPr>
              <w:t>Expanded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09EFD"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b/>
                <w:bCs/>
                <w:color w:val="5B6772"/>
                <w:sz w:val="24"/>
                <w:szCs w:val="24"/>
              </w:rPr>
              <w:t>Heurística Usada</w:t>
            </w:r>
          </w:p>
        </w:tc>
      </w:tr>
      <w:tr w:rsidR="003C15FB" w:rsidRPr="003C15FB" w14:paraId="6DAF59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CF096"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Greedy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64DA2" w14:textId="77777777" w:rsidR="003C15FB" w:rsidRPr="003C15FB" w:rsidRDefault="003C15FB" w:rsidP="003C15FB">
            <w:pPr>
              <w:widowControl w:val="0"/>
              <w:spacing w:line="240" w:lineRule="auto"/>
              <w:ind w:right="-20"/>
              <w:rPr>
                <w:rFonts w:ascii="Arial" w:eastAsia="Arial" w:hAnsi="Arial" w:cs="Arial"/>
                <w:color w:val="5B6772"/>
                <w:sz w:val="24"/>
                <w:szCs w:val="24"/>
              </w:rPr>
            </w:pPr>
            <w:proofErr w:type="spellStart"/>
            <w:r w:rsidRPr="003C15FB">
              <w:rPr>
                <w:rFonts w:ascii="Arial" w:eastAsia="Arial" w:hAnsi="Arial" w:cs="Arial"/>
                <w:color w:val="5B6772"/>
                <w:sz w:val="24"/>
                <w:szCs w:val="24"/>
              </w:rPr>
              <w:t>success</w:t>
            </w:r>
            <w:proofErr w:type="spellEnd"/>
            <w:r w:rsidRPr="003C15FB">
              <w:rPr>
                <w:rFonts w:ascii="Arial" w:eastAsia="Arial" w:hAnsi="Arial" w:cs="Arial"/>
                <w:color w:val="5B6772"/>
                <w:sz w:val="24"/>
                <w:szCs w:val="24"/>
              </w:rPr>
              <w:t xml:space="preserve"> </w:t>
            </w:r>
          </w:p>
          <w:p w14:paraId="551D20F5"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6406D" w14:textId="371627C8" w:rsidR="003C15FB" w:rsidRPr="003C15FB" w:rsidRDefault="003C15FB" w:rsidP="003C15FB">
            <w:pPr>
              <w:widowControl w:val="0"/>
              <w:spacing w:line="240" w:lineRule="auto"/>
              <w:ind w:right="-20"/>
              <w:rPr>
                <w:rFonts w:ascii="Arial" w:eastAsia="Arial" w:hAnsi="Arial" w:cs="Arial"/>
                <w:color w:val="5B6772"/>
                <w:sz w:val="24"/>
                <w:szCs w:val="24"/>
              </w:rPr>
            </w:pPr>
            <w:proofErr w:type="spellStart"/>
            <w:r w:rsidRPr="003C15FB">
              <w:rPr>
                <w:rFonts w:ascii="Arial" w:eastAsia="Arial" w:hAnsi="Arial" w:cs="Arial"/>
                <w:color w:val="5B6772"/>
                <w:sz w:val="24"/>
                <w:szCs w:val="24"/>
              </w:rPr>
              <w:t>Timisoara</w:t>
            </w:r>
            <w:proofErr w:type="spellEnd"/>
            <w:r w:rsidRPr="003C15FB">
              <w:rPr>
                <w:rFonts w:ascii="Arial" w:eastAsia="Arial" w:hAnsi="Arial" w:cs="Arial"/>
                <w:color w:val="5B6772"/>
                <w:sz w:val="24"/>
                <w:szCs w:val="24"/>
              </w:rPr>
              <w:t xml:space="preserve"> </w:t>
            </w:r>
            <m:oMath>
              <m:r>
                <w:rPr>
                  <w:rFonts w:ascii="Cambria Math" w:eastAsia="Arial" w:hAnsi="Cambria Math" w:cs="Arial"/>
                  <w:color w:val="5B6772"/>
                  <w:sz w:val="24"/>
                  <w:szCs w:val="24"/>
                </w:rPr>
                <m:t>→</m:t>
              </m:r>
            </m:oMath>
            <w:r w:rsidRPr="003C15FB">
              <w:rPr>
                <w:rFonts w:ascii="Arial" w:eastAsia="Arial" w:hAnsi="Arial" w:cs="Arial"/>
                <w:color w:val="5B6772"/>
                <w:sz w:val="24"/>
                <w:szCs w:val="24"/>
              </w:rPr>
              <w:t xml:space="preserve"> Lugoj </w:t>
            </w:r>
            <m:oMath>
              <m:r>
                <w:rPr>
                  <w:rFonts w:ascii="Cambria Math" w:eastAsia="Arial" w:hAnsi="Cambria Math" w:cs="Arial"/>
                  <w:color w:val="5B6772"/>
                  <w:sz w:val="24"/>
                  <w:szCs w:val="24"/>
                </w:rPr>
                <m:t>→</m:t>
              </m:r>
            </m:oMath>
            <w:r w:rsidRPr="003C15FB">
              <w:rPr>
                <w:rFonts w:ascii="Arial" w:eastAsia="Arial" w:hAnsi="Arial" w:cs="Arial"/>
                <w:color w:val="5B6772"/>
                <w:sz w:val="24"/>
                <w:szCs w:val="24"/>
              </w:rPr>
              <w:t xml:space="preserve"> Mehadia </w:t>
            </w:r>
            <m:oMath>
              <m:r>
                <w:rPr>
                  <w:rFonts w:ascii="Cambria Math" w:eastAsia="Arial" w:hAnsi="Cambria Math" w:cs="Arial"/>
                  <w:color w:val="5B6772"/>
                  <w:sz w:val="24"/>
                  <w:szCs w:val="24"/>
                </w:rPr>
                <m:t>→</m:t>
              </m:r>
            </m:oMath>
            <w:r w:rsidRPr="003C15FB">
              <w:rPr>
                <w:rFonts w:ascii="Arial" w:eastAsia="Arial" w:hAnsi="Arial" w:cs="Arial"/>
                <w:color w:val="5B6772"/>
                <w:sz w:val="24"/>
                <w:szCs w:val="24"/>
              </w:rPr>
              <w:t xml:space="preserve"> Drobeta </w:t>
            </w:r>
            <m:oMath>
              <m:r>
                <w:rPr>
                  <w:rFonts w:ascii="Cambria Math" w:eastAsia="Arial" w:hAnsi="Cambria Math" w:cs="Arial"/>
                  <w:color w:val="5B6772"/>
                  <w:sz w:val="24"/>
                  <w:szCs w:val="24"/>
                </w:rPr>
                <m:t>→</m:t>
              </m:r>
            </m:oMath>
            <w:r w:rsidRPr="003C15FB">
              <w:rPr>
                <w:rFonts w:ascii="Arial" w:eastAsia="Arial" w:hAnsi="Arial" w:cs="Arial"/>
                <w:color w:val="5B6772"/>
                <w:sz w:val="24"/>
                <w:szCs w:val="24"/>
              </w:rPr>
              <w:t xml:space="preserve"> Craiova </w:t>
            </w:r>
            <m:oMath>
              <m:r>
                <w:rPr>
                  <w:rFonts w:ascii="Cambria Math" w:eastAsia="Arial" w:hAnsi="Cambria Math" w:cs="Arial"/>
                  <w:color w:val="5B6772"/>
                  <w:sz w:val="24"/>
                  <w:szCs w:val="24"/>
                </w:rPr>
                <m:t>→</m:t>
              </m:r>
            </m:oMath>
            <w:r w:rsidRPr="003C15FB">
              <w:rPr>
                <w:rFonts w:ascii="Arial" w:eastAsia="Arial" w:hAnsi="Arial" w:cs="Arial"/>
                <w:color w:val="5B6772"/>
                <w:sz w:val="24"/>
                <w:szCs w:val="24"/>
              </w:rPr>
              <w:t xml:space="preserve"> Pitesti </w:t>
            </w:r>
            <m:oMath>
              <m:r>
                <w:rPr>
                  <w:rFonts w:ascii="Cambria Math" w:eastAsia="Arial" w:hAnsi="Cambria Math" w:cs="Arial"/>
                  <w:color w:val="5B6772"/>
                  <w:sz w:val="24"/>
                  <w:szCs w:val="24"/>
                </w:rPr>
                <m:t>→</m:t>
              </m:r>
            </m:oMath>
            <w:r w:rsidRPr="003C15FB">
              <w:rPr>
                <w:rFonts w:ascii="Arial" w:eastAsia="Arial" w:hAnsi="Arial" w:cs="Arial"/>
                <w:color w:val="5B6772"/>
                <w:sz w:val="24"/>
                <w:szCs w:val="24"/>
              </w:rPr>
              <w:t xml:space="preserve"> Bucharest </w:t>
            </w:r>
          </w:p>
          <w:p w14:paraId="0E62853F"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E67B9"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6 </w:t>
            </w:r>
          </w:p>
          <w:p w14:paraId="7BFE19FE"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813CB"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615 </w:t>
            </w:r>
          </w:p>
          <w:p w14:paraId="285C2997"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44D56"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6 </w:t>
            </w:r>
          </w:p>
          <w:p w14:paraId="0A07C106"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4C27E" w14:textId="77777777" w:rsidR="003C15FB" w:rsidRPr="003C15FB" w:rsidRDefault="003C15FB" w:rsidP="003C15FB">
            <w:pPr>
              <w:widowControl w:val="0"/>
              <w:spacing w:line="240" w:lineRule="auto"/>
              <w:ind w:right="-20"/>
              <w:rPr>
                <w:rFonts w:ascii="Arial" w:eastAsia="Arial" w:hAnsi="Arial" w:cs="Arial"/>
                <w:color w:val="5B6772"/>
                <w:sz w:val="24"/>
                <w:szCs w:val="24"/>
              </w:rPr>
            </w:pPr>
            <w:proofErr w:type="spellStart"/>
            <w:r w:rsidRPr="003C15FB">
              <w:rPr>
                <w:rFonts w:ascii="Arial" w:eastAsia="Arial" w:hAnsi="Arial" w:cs="Arial"/>
                <w:color w:val="5B6772"/>
                <w:sz w:val="24"/>
                <w:szCs w:val="24"/>
              </w:rPr>
              <w:t>straight</w:t>
            </w:r>
            <w:proofErr w:type="spellEnd"/>
            <w:r w:rsidRPr="003C15FB">
              <w:rPr>
                <w:rFonts w:ascii="Arial" w:eastAsia="Arial" w:hAnsi="Arial" w:cs="Arial"/>
                <w:color w:val="5B6772"/>
                <w:sz w:val="24"/>
                <w:szCs w:val="24"/>
              </w:rPr>
              <w:t xml:space="preserve">-line </w:t>
            </w:r>
            <w:proofErr w:type="spellStart"/>
            <w:r w:rsidRPr="003C15FB">
              <w:rPr>
                <w:rFonts w:ascii="Arial" w:eastAsia="Arial" w:hAnsi="Arial" w:cs="Arial"/>
                <w:color w:val="5B6772"/>
                <w:sz w:val="24"/>
                <w:szCs w:val="24"/>
              </w:rPr>
              <w:t>distance</w:t>
            </w:r>
            <w:proofErr w:type="spellEnd"/>
            <w:r w:rsidRPr="003C15FB">
              <w:rPr>
                <w:rFonts w:ascii="Arial" w:eastAsia="Arial" w:hAnsi="Arial" w:cs="Arial"/>
                <w:color w:val="5B6772"/>
                <w:sz w:val="24"/>
                <w:szCs w:val="24"/>
              </w:rPr>
              <w:t xml:space="preserve"> </w:t>
            </w:r>
            <w:proofErr w:type="spellStart"/>
            <w:r w:rsidRPr="003C15FB">
              <w:rPr>
                <w:rFonts w:ascii="Arial" w:eastAsia="Arial" w:hAnsi="Arial" w:cs="Arial"/>
                <w:color w:val="5B6772"/>
                <w:sz w:val="24"/>
                <w:szCs w:val="24"/>
              </w:rPr>
              <w:t>to</w:t>
            </w:r>
            <w:proofErr w:type="spellEnd"/>
            <w:r w:rsidRPr="003C15FB">
              <w:rPr>
                <w:rFonts w:ascii="Arial" w:eastAsia="Arial" w:hAnsi="Arial" w:cs="Arial"/>
                <w:color w:val="5B6772"/>
                <w:sz w:val="24"/>
                <w:szCs w:val="24"/>
              </w:rPr>
              <w:t xml:space="preserve"> </w:t>
            </w:r>
            <w:proofErr w:type="spellStart"/>
            <w:r w:rsidRPr="003C15FB">
              <w:rPr>
                <w:rFonts w:ascii="Arial" w:eastAsia="Arial" w:hAnsi="Arial" w:cs="Arial"/>
                <w:color w:val="5B6772"/>
                <w:sz w:val="24"/>
                <w:szCs w:val="24"/>
              </w:rPr>
              <w:t>Bucharest</w:t>
            </w:r>
            <w:proofErr w:type="spellEnd"/>
            <w:r w:rsidRPr="003C15FB">
              <w:rPr>
                <w:rFonts w:ascii="Arial" w:eastAsia="Arial" w:hAnsi="Arial" w:cs="Arial"/>
                <w:color w:val="5B6772"/>
                <w:sz w:val="24"/>
                <w:szCs w:val="24"/>
              </w:rPr>
              <w:t xml:space="preserve"> (AIMA table) </w:t>
            </w:r>
          </w:p>
          <w:p w14:paraId="0E264846"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r>
      <w:tr w:rsidR="003C15FB" w:rsidRPr="003C15FB" w14:paraId="2AB329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98CEA"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FF24E" w14:textId="77777777" w:rsidR="003C15FB" w:rsidRPr="003C15FB" w:rsidRDefault="003C15FB" w:rsidP="003C15FB">
            <w:pPr>
              <w:widowControl w:val="0"/>
              <w:spacing w:line="240" w:lineRule="auto"/>
              <w:ind w:right="-20"/>
              <w:rPr>
                <w:rFonts w:ascii="Arial" w:eastAsia="Arial" w:hAnsi="Arial" w:cs="Arial"/>
                <w:color w:val="5B6772"/>
                <w:sz w:val="24"/>
                <w:szCs w:val="24"/>
              </w:rPr>
            </w:pPr>
            <w:proofErr w:type="spellStart"/>
            <w:r w:rsidRPr="003C15FB">
              <w:rPr>
                <w:rFonts w:ascii="Arial" w:eastAsia="Arial" w:hAnsi="Arial" w:cs="Arial"/>
                <w:color w:val="5B6772"/>
                <w:sz w:val="24"/>
                <w:szCs w:val="24"/>
              </w:rPr>
              <w:t>success</w:t>
            </w:r>
            <w:proofErr w:type="spellEnd"/>
            <w:r w:rsidRPr="003C15FB">
              <w:rPr>
                <w:rFonts w:ascii="Arial" w:eastAsia="Arial" w:hAnsi="Arial" w:cs="Arial"/>
                <w:color w:val="5B6772"/>
                <w:sz w:val="24"/>
                <w:szCs w:val="24"/>
              </w:rPr>
              <w:t xml:space="preserve"> </w:t>
            </w:r>
          </w:p>
          <w:p w14:paraId="39AF7992"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7AAB6" w14:textId="6BF855C9" w:rsidR="003C15FB" w:rsidRPr="003C15FB" w:rsidRDefault="003C15FB" w:rsidP="003C15FB">
            <w:pPr>
              <w:widowControl w:val="0"/>
              <w:spacing w:line="240" w:lineRule="auto"/>
              <w:ind w:right="-20"/>
              <w:rPr>
                <w:rFonts w:ascii="Arial" w:eastAsia="Arial" w:hAnsi="Arial" w:cs="Arial"/>
                <w:color w:val="5B6772"/>
                <w:sz w:val="24"/>
                <w:szCs w:val="24"/>
              </w:rPr>
            </w:pPr>
            <w:proofErr w:type="spellStart"/>
            <w:r w:rsidRPr="003C15FB">
              <w:rPr>
                <w:rFonts w:ascii="Arial" w:eastAsia="Arial" w:hAnsi="Arial" w:cs="Arial"/>
                <w:color w:val="5B6772"/>
                <w:sz w:val="24"/>
                <w:szCs w:val="24"/>
              </w:rPr>
              <w:t>Timisoara</w:t>
            </w:r>
            <w:proofErr w:type="spellEnd"/>
            <w:r w:rsidRPr="003C15FB">
              <w:rPr>
                <w:rFonts w:ascii="Arial" w:eastAsia="Arial" w:hAnsi="Arial" w:cs="Arial"/>
                <w:color w:val="5B6772"/>
                <w:sz w:val="24"/>
                <w:szCs w:val="24"/>
              </w:rPr>
              <w:t xml:space="preserve"> </w:t>
            </w:r>
            <m:oMath>
              <m:r>
                <w:rPr>
                  <w:rFonts w:ascii="Cambria Math" w:eastAsia="Arial" w:hAnsi="Cambria Math" w:cs="Arial"/>
                  <w:color w:val="5B6772"/>
                  <w:sz w:val="24"/>
                  <w:szCs w:val="24"/>
                </w:rPr>
                <m:t>→</m:t>
              </m:r>
            </m:oMath>
            <w:r w:rsidRPr="003C15FB">
              <w:rPr>
                <w:rFonts w:ascii="Arial" w:eastAsia="Arial" w:hAnsi="Arial" w:cs="Arial"/>
                <w:color w:val="5B6772"/>
                <w:sz w:val="24"/>
                <w:szCs w:val="24"/>
              </w:rPr>
              <w:t xml:space="preserve"> Arad </w:t>
            </w:r>
            <m:oMath>
              <m:r>
                <w:rPr>
                  <w:rFonts w:ascii="Cambria Math" w:eastAsia="Arial" w:hAnsi="Cambria Math" w:cs="Arial"/>
                  <w:color w:val="5B6772"/>
                  <w:sz w:val="24"/>
                  <w:szCs w:val="24"/>
                </w:rPr>
                <m:t>→</m:t>
              </m:r>
            </m:oMath>
            <w:r w:rsidRPr="003C15FB">
              <w:rPr>
                <w:rFonts w:ascii="Arial" w:eastAsia="Arial" w:hAnsi="Arial" w:cs="Arial"/>
                <w:color w:val="5B6772"/>
                <w:sz w:val="24"/>
                <w:szCs w:val="24"/>
              </w:rPr>
              <w:t xml:space="preserve"> Sibiu </w:t>
            </w:r>
            <m:oMath>
              <m:r>
                <w:rPr>
                  <w:rFonts w:ascii="Cambria Math" w:eastAsia="Arial" w:hAnsi="Cambria Math" w:cs="Arial"/>
                  <w:color w:val="5B6772"/>
                  <w:sz w:val="24"/>
                  <w:szCs w:val="24"/>
                </w:rPr>
                <m:t>→</m:t>
              </m:r>
            </m:oMath>
            <w:r w:rsidRPr="003C15FB">
              <w:rPr>
                <w:rFonts w:ascii="Arial" w:eastAsia="Arial" w:hAnsi="Arial" w:cs="Arial"/>
                <w:color w:val="5B6772"/>
                <w:sz w:val="24"/>
                <w:szCs w:val="24"/>
              </w:rPr>
              <w:t xml:space="preserve"> Rimnicu Vilcea </w:t>
            </w:r>
            <m:oMath>
              <m:r>
                <w:rPr>
                  <w:rFonts w:ascii="Cambria Math" w:eastAsia="Arial" w:hAnsi="Cambria Math" w:cs="Arial"/>
                  <w:color w:val="5B6772"/>
                  <w:sz w:val="24"/>
                  <w:szCs w:val="24"/>
                </w:rPr>
                <m:t>→</m:t>
              </m:r>
            </m:oMath>
            <w:r w:rsidRPr="003C15FB">
              <w:rPr>
                <w:rFonts w:ascii="Arial" w:eastAsia="Arial" w:hAnsi="Arial" w:cs="Arial"/>
                <w:color w:val="5B6772"/>
                <w:sz w:val="24"/>
                <w:szCs w:val="24"/>
              </w:rPr>
              <w:t xml:space="preserve"> Pitesti </w:t>
            </w:r>
            <m:oMath>
              <m:r>
                <w:rPr>
                  <w:rFonts w:ascii="Cambria Math" w:eastAsia="Arial" w:hAnsi="Cambria Math" w:cs="Arial"/>
                  <w:color w:val="5B6772"/>
                  <w:sz w:val="24"/>
                  <w:szCs w:val="24"/>
                </w:rPr>
                <m:t>→</m:t>
              </m:r>
            </m:oMath>
            <w:r w:rsidRPr="003C15FB">
              <w:rPr>
                <w:rFonts w:ascii="Arial" w:eastAsia="Arial" w:hAnsi="Arial" w:cs="Arial"/>
                <w:color w:val="5B6772"/>
                <w:sz w:val="24"/>
                <w:szCs w:val="24"/>
              </w:rPr>
              <w:t xml:space="preserve"> Bucharest </w:t>
            </w:r>
          </w:p>
          <w:p w14:paraId="3BBCC556"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B3714"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5 </w:t>
            </w:r>
          </w:p>
          <w:p w14:paraId="01ACD502"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45FED"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536 </w:t>
            </w:r>
          </w:p>
          <w:p w14:paraId="3190FBC4"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75191"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10 </w:t>
            </w:r>
          </w:p>
          <w:p w14:paraId="73A0E676"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6454F" w14:textId="77777777" w:rsidR="003C15FB" w:rsidRPr="003C15FB" w:rsidRDefault="003C15FB" w:rsidP="003C15FB">
            <w:pPr>
              <w:widowControl w:val="0"/>
              <w:spacing w:line="240" w:lineRule="auto"/>
              <w:ind w:right="-20"/>
              <w:rPr>
                <w:rFonts w:ascii="Arial" w:eastAsia="Arial" w:hAnsi="Arial" w:cs="Arial"/>
                <w:color w:val="5B6772"/>
                <w:sz w:val="24"/>
                <w:szCs w:val="24"/>
              </w:rPr>
            </w:pPr>
            <w:proofErr w:type="spellStart"/>
            <w:r w:rsidRPr="003C15FB">
              <w:rPr>
                <w:rFonts w:ascii="Arial" w:eastAsia="Arial" w:hAnsi="Arial" w:cs="Arial"/>
                <w:color w:val="5B6772"/>
                <w:sz w:val="24"/>
                <w:szCs w:val="24"/>
              </w:rPr>
              <w:t>straight</w:t>
            </w:r>
            <w:proofErr w:type="spellEnd"/>
            <w:r w:rsidRPr="003C15FB">
              <w:rPr>
                <w:rFonts w:ascii="Arial" w:eastAsia="Arial" w:hAnsi="Arial" w:cs="Arial"/>
                <w:color w:val="5B6772"/>
                <w:sz w:val="24"/>
                <w:szCs w:val="24"/>
              </w:rPr>
              <w:t xml:space="preserve">-line </w:t>
            </w:r>
            <w:proofErr w:type="spellStart"/>
            <w:r w:rsidRPr="003C15FB">
              <w:rPr>
                <w:rFonts w:ascii="Arial" w:eastAsia="Arial" w:hAnsi="Arial" w:cs="Arial"/>
                <w:color w:val="5B6772"/>
                <w:sz w:val="24"/>
                <w:szCs w:val="24"/>
              </w:rPr>
              <w:t>distance</w:t>
            </w:r>
            <w:proofErr w:type="spellEnd"/>
            <w:r w:rsidRPr="003C15FB">
              <w:rPr>
                <w:rFonts w:ascii="Arial" w:eastAsia="Arial" w:hAnsi="Arial" w:cs="Arial"/>
                <w:color w:val="5B6772"/>
                <w:sz w:val="24"/>
                <w:szCs w:val="24"/>
              </w:rPr>
              <w:t xml:space="preserve"> </w:t>
            </w:r>
            <w:proofErr w:type="spellStart"/>
            <w:r w:rsidRPr="003C15FB">
              <w:rPr>
                <w:rFonts w:ascii="Arial" w:eastAsia="Arial" w:hAnsi="Arial" w:cs="Arial"/>
                <w:color w:val="5B6772"/>
                <w:sz w:val="24"/>
                <w:szCs w:val="24"/>
              </w:rPr>
              <w:t>to</w:t>
            </w:r>
            <w:proofErr w:type="spellEnd"/>
            <w:r w:rsidRPr="003C15FB">
              <w:rPr>
                <w:rFonts w:ascii="Arial" w:eastAsia="Arial" w:hAnsi="Arial" w:cs="Arial"/>
                <w:color w:val="5B6772"/>
                <w:sz w:val="24"/>
                <w:szCs w:val="24"/>
              </w:rPr>
              <w:t xml:space="preserve"> </w:t>
            </w:r>
            <w:proofErr w:type="spellStart"/>
            <w:r w:rsidRPr="003C15FB">
              <w:rPr>
                <w:rFonts w:ascii="Arial" w:eastAsia="Arial" w:hAnsi="Arial" w:cs="Arial"/>
                <w:color w:val="5B6772"/>
                <w:sz w:val="24"/>
                <w:szCs w:val="24"/>
              </w:rPr>
              <w:t>Bucharest</w:t>
            </w:r>
            <w:proofErr w:type="spellEnd"/>
            <w:r w:rsidRPr="003C15FB">
              <w:rPr>
                <w:rFonts w:ascii="Arial" w:eastAsia="Arial" w:hAnsi="Arial" w:cs="Arial"/>
                <w:color w:val="5B6772"/>
                <w:sz w:val="24"/>
                <w:szCs w:val="24"/>
              </w:rPr>
              <w:t xml:space="preserve"> (AIMA table) </w:t>
            </w:r>
          </w:p>
          <w:p w14:paraId="318DDF10" w14:textId="77777777" w:rsidR="003C15FB" w:rsidRPr="003C15FB" w:rsidRDefault="003C15FB" w:rsidP="003C15FB">
            <w:pPr>
              <w:widowControl w:val="0"/>
              <w:spacing w:line="240" w:lineRule="auto"/>
              <w:ind w:right="-20"/>
              <w:rPr>
                <w:rFonts w:ascii="Arial" w:eastAsia="Arial" w:hAnsi="Arial" w:cs="Arial"/>
                <w:color w:val="5B6772"/>
                <w:sz w:val="24"/>
                <w:szCs w:val="24"/>
              </w:rPr>
            </w:pPr>
          </w:p>
        </w:tc>
      </w:tr>
    </w:tbl>
    <w:p w14:paraId="365C3D05"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b/>
          <w:bCs/>
          <w:color w:val="5B6772"/>
          <w:sz w:val="24"/>
          <w:szCs w:val="24"/>
        </w:rPr>
        <w:t>Reporte</w:t>
      </w:r>
    </w:p>
    <w:p w14:paraId="0B9DAD14" w14:textId="77777777" w:rsidR="003C15FB" w:rsidRPr="003C15FB" w:rsidRDefault="003C15FB" w:rsidP="003C15FB">
      <w:pPr>
        <w:widowControl w:val="0"/>
        <w:spacing w:line="240" w:lineRule="auto"/>
        <w:ind w:right="-20"/>
        <w:rPr>
          <w:rFonts w:ascii="Arial" w:eastAsia="Arial" w:hAnsi="Arial" w:cs="Arial"/>
          <w:color w:val="5B6772"/>
          <w:sz w:val="24"/>
          <w:szCs w:val="24"/>
        </w:rPr>
      </w:pPr>
    </w:p>
    <w:p w14:paraId="3B059DF3" w14:textId="77777777"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A* encontró la ruta óptima de menor costo real (536 km). Greedy se desvió de esta solución, devolviendo un camino con más saltos y más caro en distancia total (615 km). </w:t>
      </w:r>
    </w:p>
    <w:p w14:paraId="61894A44" w14:textId="77777777" w:rsidR="003C15FB" w:rsidRPr="003C15FB" w:rsidRDefault="003C15FB" w:rsidP="003C15FB">
      <w:pPr>
        <w:widowControl w:val="0"/>
        <w:spacing w:line="240" w:lineRule="auto"/>
        <w:ind w:right="-20"/>
        <w:rPr>
          <w:rFonts w:ascii="Arial" w:eastAsia="Arial" w:hAnsi="Arial" w:cs="Arial"/>
          <w:color w:val="5B6772"/>
          <w:sz w:val="24"/>
          <w:szCs w:val="24"/>
        </w:rPr>
      </w:pPr>
    </w:p>
    <w:p w14:paraId="6AF30E7B" w14:textId="26F28B21"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Greedy ignora por completo el costo acumulado de las carreteras ya recorridas. Su toma de decisiones es local y </w:t>
      </w:r>
      <w:proofErr w:type="spellStart"/>
      <w:r w:rsidRPr="003C15FB">
        <w:rPr>
          <w:rFonts w:ascii="Arial" w:eastAsia="Arial" w:hAnsi="Arial" w:cs="Arial"/>
          <w:color w:val="5B6772"/>
          <w:sz w:val="24"/>
          <w:szCs w:val="24"/>
        </w:rPr>
        <w:t>miópica</w:t>
      </w:r>
      <w:proofErr w:type="spellEnd"/>
      <w:r w:rsidRPr="003C15FB">
        <w:rPr>
          <w:rFonts w:ascii="Arial" w:eastAsia="Arial" w:hAnsi="Arial" w:cs="Arial"/>
          <w:color w:val="5B6772"/>
          <w:sz w:val="24"/>
          <w:szCs w:val="24"/>
        </w:rPr>
        <w:t xml:space="preserve">, guiándose solo por el nodo que aparenta estar más cerca del destino. En esta instancia, al evaluar los vecinos de </w:t>
      </w:r>
      <w:proofErr w:type="spellStart"/>
      <w:r w:rsidRPr="003C15FB">
        <w:rPr>
          <w:rFonts w:ascii="Arial" w:eastAsia="Arial" w:hAnsi="Arial" w:cs="Arial"/>
          <w:color w:val="5B6772"/>
          <w:sz w:val="24"/>
          <w:szCs w:val="24"/>
        </w:rPr>
        <w:t>Timisoara</w:t>
      </w:r>
      <w:proofErr w:type="spellEnd"/>
      <w:r w:rsidRPr="003C15FB">
        <w:rPr>
          <w:rFonts w:ascii="Arial" w:eastAsia="Arial" w:hAnsi="Arial" w:cs="Arial"/>
          <w:color w:val="5B6772"/>
          <w:sz w:val="24"/>
          <w:szCs w:val="24"/>
        </w:rPr>
        <w:t xml:space="preserve">, Greedy observó que </w:t>
      </w:r>
      <m:oMath>
        <m:r>
          <w:rPr>
            <w:rFonts w:ascii="Cambria Math" w:eastAsia="Arial" w:hAnsi="Cambria Math" w:cs="Arial"/>
            <w:color w:val="5B6772"/>
            <w:sz w:val="24"/>
            <w:szCs w:val="24"/>
          </w:rPr>
          <m:t>h</m:t>
        </m:r>
        <m:d>
          <m:dPr>
            <m:ctrlPr>
              <w:rPr>
                <w:rFonts w:ascii="Cambria Math" w:eastAsia="Arial" w:hAnsi="Cambria Math" w:cs="Arial"/>
                <w:color w:val="5B6772"/>
                <w:sz w:val="24"/>
                <w:szCs w:val="24"/>
              </w:rPr>
            </m:ctrlPr>
          </m:dPr>
          <m:e>
            <m:r>
              <m:rPr>
                <m:nor/>
              </m:rPr>
              <w:rPr>
                <w:rFonts w:ascii="Arial" w:eastAsia="Arial" w:hAnsi="Arial" w:cs="Arial"/>
                <w:color w:val="5B6772"/>
                <w:sz w:val="24"/>
                <w:szCs w:val="24"/>
              </w:rPr>
              <m:t>Lugoj</m:t>
            </m:r>
          </m:e>
        </m:d>
        <m:r>
          <w:rPr>
            <w:rFonts w:ascii="Cambria Math" w:eastAsia="Arial" w:hAnsi="Cambria Math" w:cs="Arial"/>
            <w:color w:val="5B6772"/>
            <w:sz w:val="24"/>
            <w:szCs w:val="24"/>
          </w:rPr>
          <m:t>=244</m:t>
        </m:r>
      </m:oMath>
      <w:r w:rsidRPr="003C15FB">
        <w:rPr>
          <w:rFonts w:ascii="Arial" w:eastAsia="Arial" w:hAnsi="Arial" w:cs="Arial"/>
          <w:color w:val="5B6772"/>
          <w:sz w:val="24"/>
          <w:szCs w:val="24"/>
        </w:rPr>
        <w:t xml:space="preserve"> y </w:t>
      </w:r>
      <m:oMath>
        <m:r>
          <w:rPr>
            <w:rFonts w:ascii="Cambria Math" w:eastAsia="Arial" w:hAnsi="Cambria Math" w:cs="Arial"/>
            <w:color w:val="5B6772"/>
            <w:sz w:val="24"/>
            <w:szCs w:val="24"/>
          </w:rPr>
          <m:t>h</m:t>
        </m:r>
        <m:d>
          <m:dPr>
            <m:ctrlPr>
              <w:rPr>
                <w:rFonts w:ascii="Cambria Math" w:eastAsia="Arial" w:hAnsi="Cambria Math" w:cs="Arial"/>
                <w:color w:val="5B6772"/>
                <w:sz w:val="24"/>
                <w:szCs w:val="24"/>
              </w:rPr>
            </m:ctrlPr>
          </m:dPr>
          <m:e>
            <m:r>
              <m:rPr>
                <m:nor/>
              </m:rPr>
              <w:rPr>
                <w:rFonts w:ascii="Arial" w:eastAsia="Arial" w:hAnsi="Arial" w:cs="Arial"/>
                <w:color w:val="5B6772"/>
                <w:sz w:val="24"/>
                <w:szCs w:val="24"/>
              </w:rPr>
              <m:t>Arad</m:t>
            </m:r>
          </m:e>
        </m:d>
        <m:r>
          <w:rPr>
            <w:rFonts w:ascii="Cambria Math" w:eastAsia="Arial" w:hAnsi="Cambria Math" w:cs="Arial"/>
            <w:color w:val="5B6772"/>
            <w:sz w:val="24"/>
            <w:szCs w:val="24"/>
          </w:rPr>
          <m:t>=366</m:t>
        </m:r>
      </m:oMath>
      <w:r w:rsidRPr="003C15FB">
        <w:rPr>
          <w:rFonts w:ascii="Arial" w:eastAsia="Arial" w:hAnsi="Arial" w:cs="Arial"/>
          <w:color w:val="5B6772"/>
          <w:sz w:val="24"/>
          <w:szCs w:val="24"/>
        </w:rPr>
        <w:t xml:space="preserve">. Eligió Lugoj por su menor valor heurístico, sin tomar en cuenta que el tramo subsecuente hacia la meta sumaría más kilómetros que la ruta alternativa. </w:t>
      </w:r>
    </w:p>
    <w:p w14:paraId="097F8796" w14:textId="77777777" w:rsidR="003C15FB" w:rsidRPr="003C15FB" w:rsidRDefault="003C15FB" w:rsidP="003C15FB">
      <w:pPr>
        <w:widowControl w:val="0"/>
        <w:spacing w:line="240" w:lineRule="auto"/>
        <w:ind w:right="-20"/>
        <w:rPr>
          <w:rFonts w:ascii="Arial" w:eastAsia="Arial" w:hAnsi="Arial" w:cs="Arial"/>
          <w:color w:val="5B6772"/>
          <w:sz w:val="24"/>
          <w:szCs w:val="24"/>
        </w:rPr>
      </w:pPr>
    </w:p>
    <w:p w14:paraId="7C81458D" w14:textId="62A67099" w:rsidR="003C15FB" w:rsidRPr="003C15FB" w:rsidRDefault="003C15FB" w:rsidP="003C15FB">
      <w:pPr>
        <w:widowControl w:val="0"/>
        <w:spacing w:line="240" w:lineRule="auto"/>
        <w:ind w:right="-20"/>
        <w:rPr>
          <w:rFonts w:ascii="Arial" w:eastAsia="Arial" w:hAnsi="Arial" w:cs="Arial"/>
          <w:color w:val="5B6772"/>
          <w:sz w:val="24"/>
          <w:szCs w:val="24"/>
        </w:rPr>
      </w:pPr>
      <w:r w:rsidRPr="003C15FB">
        <w:rPr>
          <w:rFonts w:ascii="Arial" w:eastAsia="Arial" w:hAnsi="Arial" w:cs="Arial"/>
          <w:color w:val="5B6772"/>
          <w:sz w:val="24"/>
          <w:szCs w:val="24"/>
        </w:rPr>
        <w:t xml:space="preserve">Los valores de </w:t>
      </w:r>
      <m:oMath>
        <m:r>
          <w:rPr>
            <w:rFonts w:ascii="Cambria Math" w:eastAsia="Arial" w:hAnsi="Cambria Math" w:cs="Arial"/>
            <w:color w:val="5B6772"/>
            <w:sz w:val="24"/>
            <w:szCs w:val="24"/>
          </w:rPr>
          <m:t>f</m:t>
        </m:r>
        <m:d>
          <m:dPr>
            <m:ctrlPr>
              <w:rPr>
                <w:rFonts w:ascii="Cambria Math" w:eastAsia="Arial" w:hAnsi="Cambria Math" w:cs="Arial"/>
                <w:color w:val="5B6772"/>
                <w:sz w:val="24"/>
                <w:szCs w:val="24"/>
              </w:rPr>
            </m:ctrlPr>
          </m:dPr>
          <m:e>
            <m:r>
              <w:rPr>
                <w:rFonts w:ascii="Cambria Math" w:eastAsia="Arial" w:hAnsi="Cambria Math" w:cs="Arial"/>
                <w:color w:val="5B6772"/>
                <w:sz w:val="24"/>
                <w:szCs w:val="24"/>
              </w:rPr>
              <m:t>n</m:t>
            </m:r>
          </m:e>
        </m:d>
      </m:oMath>
      <w:r w:rsidRPr="003C15FB">
        <w:rPr>
          <w:rFonts w:ascii="Arial" w:eastAsia="Arial" w:hAnsi="Arial" w:cs="Arial"/>
          <w:color w:val="5B6772"/>
          <w:sz w:val="24"/>
          <w:szCs w:val="24"/>
        </w:rPr>
        <w:t xml:space="preserve"> evaluados por A* a lo largo de la ruta de solución fueron monótonamente crecientes: comenzaron en 329 (</w:t>
      </w:r>
      <w:proofErr w:type="spellStart"/>
      <w:r w:rsidRPr="003C15FB">
        <w:rPr>
          <w:rFonts w:ascii="Arial" w:eastAsia="Arial" w:hAnsi="Arial" w:cs="Arial"/>
          <w:color w:val="5B6772"/>
          <w:sz w:val="24"/>
          <w:szCs w:val="24"/>
        </w:rPr>
        <w:t>Timisoara</w:t>
      </w:r>
      <w:proofErr w:type="spellEnd"/>
      <w:r w:rsidRPr="003C15FB">
        <w:rPr>
          <w:rFonts w:ascii="Arial" w:eastAsia="Arial" w:hAnsi="Arial" w:cs="Arial"/>
          <w:color w:val="5B6772"/>
          <w:sz w:val="24"/>
          <w:szCs w:val="24"/>
        </w:rPr>
        <w:t>), subieron a 484 (Arad), 511 (Sibiu), 531 (</w:t>
      </w:r>
      <w:proofErr w:type="spellStart"/>
      <w:r w:rsidRPr="003C15FB">
        <w:rPr>
          <w:rFonts w:ascii="Arial" w:eastAsia="Arial" w:hAnsi="Arial" w:cs="Arial"/>
          <w:color w:val="5B6772"/>
          <w:sz w:val="24"/>
          <w:szCs w:val="24"/>
        </w:rPr>
        <w:t>Rimnicu</w:t>
      </w:r>
      <w:proofErr w:type="spellEnd"/>
      <w:r w:rsidRPr="003C15FB">
        <w:rPr>
          <w:rFonts w:ascii="Arial" w:eastAsia="Arial" w:hAnsi="Arial" w:cs="Arial"/>
          <w:color w:val="5B6772"/>
          <w:sz w:val="24"/>
          <w:szCs w:val="24"/>
        </w:rPr>
        <w:t xml:space="preserve"> </w:t>
      </w:r>
      <w:proofErr w:type="spellStart"/>
      <w:r w:rsidRPr="003C15FB">
        <w:rPr>
          <w:rFonts w:ascii="Arial" w:eastAsia="Arial" w:hAnsi="Arial" w:cs="Arial"/>
          <w:color w:val="5B6772"/>
          <w:sz w:val="24"/>
          <w:szCs w:val="24"/>
        </w:rPr>
        <w:t>Vilcea</w:t>
      </w:r>
      <w:proofErr w:type="spellEnd"/>
      <w:r w:rsidRPr="003C15FB">
        <w:rPr>
          <w:rFonts w:ascii="Arial" w:eastAsia="Arial" w:hAnsi="Arial" w:cs="Arial"/>
          <w:color w:val="5B6772"/>
          <w:sz w:val="24"/>
          <w:szCs w:val="24"/>
        </w:rPr>
        <w:t>), 535 (</w:t>
      </w:r>
      <w:proofErr w:type="spellStart"/>
      <w:r w:rsidRPr="003C15FB">
        <w:rPr>
          <w:rFonts w:ascii="Arial" w:eastAsia="Arial" w:hAnsi="Arial" w:cs="Arial"/>
          <w:color w:val="5B6772"/>
          <w:sz w:val="24"/>
          <w:szCs w:val="24"/>
        </w:rPr>
        <w:t>Pitesti</w:t>
      </w:r>
      <w:proofErr w:type="spellEnd"/>
      <w:r w:rsidRPr="003C15FB">
        <w:rPr>
          <w:rFonts w:ascii="Arial" w:eastAsia="Arial" w:hAnsi="Arial" w:cs="Arial"/>
          <w:color w:val="5B6772"/>
          <w:sz w:val="24"/>
          <w:szCs w:val="24"/>
        </w:rPr>
        <w:t>) y finalizaron en 536 (</w:t>
      </w:r>
      <w:proofErr w:type="spellStart"/>
      <w:r w:rsidRPr="003C15FB">
        <w:rPr>
          <w:rFonts w:ascii="Arial" w:eastAsia="Arial" w:hAnsi="Arial" w:cs="Arial"/>
          <w:color w:val="5B6772"/>
          <w:sz w:val="24"/>
          <w:szCs w:val="24"/>
        </w:rPr>
        <w:t>Bucharest</w:t>
      </w:r>
      <w:proofErr w:type="spellEnd"/>
      <w:r w:rsidRPr="003C15FB">
        <w:rPr>
          <w:rFonts w:ascii="Arial" w:eastAsia="Arial" w:hAnsi="Arial" w:cs="Arial"/>
          <w:color w:val="5B6772"/>
          <w:sz w:val="24"/>
          <w:szCs w:val="24"/>
        </w:rPr>
        <w:t xml:space="preserve">). Esta tendencia a no disminuir es una consecuencia directa de usar una heurística consistente. Una heurística consistente asegura que la estimación del costo restante nunca decrezca en una cantidad mayor al costo real que cuesta avanzar de un nodo a su sucesor, garantizando que el costo total estimado nunca baje. </w:t>
      </w:r>
    </w:p>
    <w:p w14:paraId="1D910FD2" w14:textId="532168CC" w:rsidR="0000190B" w:rsidRDefault="0000190B">
      <w:pPr>
        <w:widowControl w:val="0"/>
        <w:spacing w:line="240" w:lineRule="auto"/>
        <w:ind w:right="-20"/>
        <w:rPr>
          <w:rFonts w:ascii="Arial" w:eastAsia="Arial" w:hAnsi="Arial" w:cs="Arial"/>
          <w:color w:val="5B6772"/>
          <w:sz w:val="15"/>
          <w:szCs w:val="15"/>
        </w:rPr>
      </w:pPr>
    </w:p>
    <w:sectPr w:rsidR="0000190B">
      <w:footerReference w:type="default" r:id="rId6"/>
      <w:type w:val="continuous"/>
      <w:pgSz w:w="11918" w:h="16838"/>
      <w:pgMar w:top="1109" w:right="757" w:bottom="1134" w:left="72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20BD4" w14:textId="77777777" w:rsidR="00EA2520" w:rsidRDefault="00EA2520" w:rsidP="00FD356C">
      <w:pPr>
        <w:spacing w:line="240" w:lineRule="auto"/>
      </w:pPr>
      <w:r>
        <w:separator/>
      </w:r>
    </w:p>
  </w:endnote>
  <w:endnote w:type="continuationSeparator" w:id="0">
    <w:p w14:paraId="585BB396" w14:textId="77777777" w:rsidR="00EA2520" w:rsidRDefault="00EA2520" w:rsidP="00FD3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60BA" w14:textId="6EFE4597" w:rsidR="00FD356C" w:rsidRPr="00FD356C" w:rsidRDefault="00FD356C" w:rsidP="00FD356C">
    <w:pPr>
      <w:pStyle w:val="Piedepgina"/>
      <w:jc w:val="right"/>
      <w:rPr>
        <w:sz w:val="16"/>
        <w:szCs w:val="16"/>
      </w:rPr>
    </w:pPr>
    <w:r w:rsidRPr="00FD356C">
      <w:rPr>
        <w:sz w:val="16"/>
        <w:szCs w:val="16"/>
      </w:rPr>
      <w:t>Ian</w:t>
    </w:r>
    <w:r>
      <w:rPr>
        <w:sz w:val="16"/>
        <w:szCs w:val="16"/>
      </w:rPr>
      <w:t xml:space="preserve"> </w:t>
    </w:r>
    <w:r w:rsidRPr="00FD356C">
      <w:rPr>
        <w:sz w:val="16"/>
        <w:szCs w:val="16"/>
      </w:rPr>
      <w:t>Paredes</w:t>
    </w:r>
    <w:r>
      <w:rPr>
        <w:sz w:val="16"/>
        <w:szCs w:val="16"/>
      </w:rPr>
      <w:t xml:space="preserve"> </w:t>
    </w:r>
    <w:r w:rsidRPr="00FD356C">
      <w:rPr>
        <w:sz w:val="16"/>
        <w:szCs w:val="16"/>
      </w:rPr>
      <w:t>Vázquez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6ABF3" w14:textId="77777777" w:rsidR="00EA2520" w:rsidRDefault="00EA2520" w:rsidP="00FD356C">
      <w:pPr>
        <w:spacing w:line="240" w:lineRule="auto"/>
      </w:pPr>
      <w:r>
        <w:separator/>
      </w:r>
    </w:p>
  </w:footnote>
  <w:footnote w:type="continuationSeparator" w:id="0">
    <w:p w14:paraId="626912BF" w14:textId="77777777" w:rsidR="00EA2520" w:rsidRDefault="00EA2520" w:rsidP="00FD356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0190B"/>
    <w:rsid w:val="0000190B"/>
    <w:rsid w:val="003816BF"/>
    <w:rsid w:val="003C15FB"/>
    <w:rsid w:val="007454C5"/>
    <w:rsid w:val="00B60F86"/>
    <w:rsid w:val="00C04E02"/>
    <w:rsid w:val="00EA2520"/>
    <w:rsid w:val="00FD35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0F39"/>
  <w15:docId w15:val="{5DD2D753-85CD-4825-9A18-6DA55D83B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D356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D356C"/>
  </w:style>
  <w:style w:type="paragraph" w:styleId="Piedepgina">
    <w:name w:val="footer"/>
    <w:basedOn w:val="Normal"/>
    <w:link w:val="PiedepginaCar"/>
    <w:uiPriority w:val="99"/>
    <w:unhideWhenUsed/>
    <w:rsid w:val="00FD356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D3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279</Words>
  <Characters>1536</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y.ian pv</cp:lastModifiedBy>
  <cp:revision>3</cp:revision>
  <dcterms:created xsi:type="dcterms:W3CDTF">2026-09-19T04:17:00Z</dcterms:created>
  <dcterms:modified xsi:type="dcterms:W3CDTF">2026-09-19T04:38:00Z</dcterms:modified>
</cp:coreProperties>
</file>