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建设工程指挥部监理例会纪要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tLeast" w:val="340"/>
        </w:trP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项目部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（如：三跑道项目部）</w:t>
            </w:r>
          </w:p>
        </w:tc>
      </w:tr>
      <w:tr>
        <w:trPr>
          <w:trHeight w:hRule="atLeast" w:val="340"/>
        </w:trP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项目名称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（如：三跑道扩建工程）</w:t>
            </w:r>
          </w:p>
        </w:tc>
      </w:tr>
      <w:tr>
        <w:trPr>
          <w:trHeight w:hRule="atLeast" w:val="340"/>
        </w:trP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召开日期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YYYY-MM-DD</w:t>
            </w:r>
          </w:p>
        </w:tc>
      </w:tr>
      <w:tr>
        <w:trPr>
          <w:trHeight w:hRule="atLeast" w:val="340"/>
        </w:trP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项目经理/负责人参会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姓名/职务，多人用顿号分隔</w:t>
            </w:r>
          </w:p>
        </w:tc>
      </w:tr>
      <w:tr>
        <w:trPr>
          <w:trHeight w:hRule="atLeast" w:val="340"/>
        </w:trP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项目部长/副部长参会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t>姓名/职务，多人用顿号分隔</w:t>
            </w:r>
          </w:p>
        </w:tc>
      </w:tr>
    </w:tbl>
    <w:p/>
    <w:p>
      <w:pPr>
        <w:pStyle w:val="Heading2"/>
        <w:spacing w:after="120"/>
      </w:pPr>
      <w:r>
        <w:t>一、上次会议决议落实情况</w:t>
      </w:r>
    </w:p>
    <w:p>
      <w:r>
        <w:t>（填写上次例会提出问题的闭环情况）</w:t>
      </w:r>
    </w:p>
    <w:p>
      <w:pPr>
        <w:pStyle w:val="Heading2"/>
        <w:spacing w:after="120"/>
      </w:pPr>
      <w:r>
        <w:t>二、本周施工及安全质量情况</w:t>
      </w:r>
    </w:p>
    <w:p>
      <w:r>
        <w:t>（填写本周主要施工内容、危大工程/危险作业开展情况、安全质量管理措施等）</w:t>
      </w:r>
    </w:p>
    <w:p>
      <w:pPr>
        <w:pStyle w:val="Heading2"/>
        <w:spacing w:after="120"/>
      </w:pPr>
      <w:r>
        <w:t>三、存在问题及整改要求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rHeight w:hRule="atLeast" w:val="340"/>
        </w:trPr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序号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类型（安全/质量）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问题描述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整改责任人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整改期限</w:t>
            </w:r>
          </w:p>
        </w:tc>
      </w:tr>
      <w:tr>
        <w:trPr>
          <w:trHeight w:hRule="atLeast" w:val="340"/>
        </w:trPr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安全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（示例）临边防护不到位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张三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left"/>
            </w:pPr>
            <w:r>
              <w:t>YYYY-MM-DD</w:t>
            </w:r>
          </w:p>
        </w:tc>
      </w:tr>
    </w:tbl>
    <w:p>
      <w:r>
        <w:t>（可按实际情况增删行；系统支持从纪要中识别安全/质量问题并归档隐患）</w:t>
      </w:r>
    </w:p>
    <w:p>
      <w:pPr>
        <w:pStyle w:val="Heading2"/>
        <w:spacing w:after="120"/>
      </w:pPr>
      <w:r>
        <w:t>四、下步工作安排</w:t>
      </w:r>
    </w:p>
    <w:p>
      <w:r>
        <w:t>（填写下周重点施工计划、协调事项及管控要求）</w:t>
      </w:r>
    </w:p>
    <w:p>
      <w:pPr>
        <w:pStyle w:val="Heading2"/>
        <w:spacing w:after="120"/>
      </w:pPr>
      <w:r>
        <w:t>五、其他事项</w:t>
      </w:r>
    </w:p>
    <w:p>
      <w:r>
        <w:t>（选填）</w:t>
      </w:r>
    </w:p>
    <w:p>
      <w:r>
        <w:rPr>
          <w:b/>
        </w:rPr>
        <w:t>填报说明：</w:t>
      </w:r>
      <w:r>
        <w:t>1. 填写完成后导出 Word 与 PDF 各一份上传系统，文字须清晰可辨；2. 同步上传签到表照片、会议现场照片（能看清主要参会人员，含水印）；3. 未召开会议须在系统备注中注明原因。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