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Study</w:t>
      </w:r>
      <w:r>
        <w:t xml:space="preserve"> </w:t>
      </w:r>
      <w:r>
        <w:t xml:space="preserve">Notes:</w:t>
      </w:r>
      <w:r>
        <w:t xml:space="preserve"> </w:t>
      </w:r>
      <w:r>
        <w:t xml:space="preserve">ViT,</w:t>
      </w:r>
      <w:r>
        <w:t xml:space="preserve"> </w:t>
      </w:r>
      <w:r>
        <w:t xml:space="preserve">SAM,</w:t>
      </w:r>
      <w:r>
        <w:t xml:space="preserve"> </w:t>
      </w:r>
      <w:r>
        <w:t xml:space="preserve">DINO,</w:t>
      </w:r>
      <w:r>
        <w:t xml:space="preserve"> </w:t>
      </w:r>
      <w:r>
        <w:t xml:space="preserve">and</w:t>
      </w:r>
      <w:r>
        <w:t xml:space="preserve"> </w:t>
      </w:r>
      <w:r>
        <w:t xml:space="preserve">Self-Supervised</w:t>
      </w:r>
      <w:r>
        <w:t xml:space="preserve"> </w:t>
      </w:r>
      <w:r>
        <w:t xml:space="preserve">Learning</w:t>
      </w:r>
    </w:p>
    <w:p>
      <w:pPr>
        <w:pStyle w:val="Author"/>
      </w:pPr>
      <w:r>
        <w:t xml:space="preserve">Yifei</w:t>
      </w:r>
      <w:r>
        <w:t xml:space="preserve"> </w:t>
      </w:r>
      <w:r>
        <w:t xml:space="preserve">Gu</w:t>
      </w:r>
    </w:p>
    <w:p>
      <w:pPr>
        <w:pStyle w:val="Date"/>
      </w:pPr>
      <w:r>
        <w:t xml:space="preserve">2026-04-17</w:t>
      </w:r>
    </w:p>
    <w:bookmarkStart w:id="23" w:name="X1f060bea8d5ea9a331922f2d43489a854262d76"/>
    <w:p>
      <w:pPr>
        <w:pStyle w:val="Heading1"/>
      </w:pPr>
      <w:r>
        <w:t xml:space="preserve">1. How ViT Pretrained Models Are Trained (DINO Paradigm)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b/>
          <w:bCs/>
        </w:rPr>
        <w:t xml:space="preserve">DINOv2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DINOv3</w:t>
      </w:r>
      <w:r>
        <w:t xml:space="preserve"> </w:t>
      </w:r>
      <w:r>
        <w:t xml:space="preserve">are trained</w:t>
      </w:r>
      <w:r>
        <w:t xml:space="preserve"> </w:t>
      </w:r>
      <w:r>
        <w:rPr>
          <w:b/>
          <w:bCs/>
        </w:rPr>
        <w:t xml:space="preserve">self-supervised</w:t>
      </w:r>
      <w:r>
        <w:t xml:space="preserve"> </w:t>
      </w:r>
      <w:r>
        <w:t xml:space="preserve">— no labels at all. Same family of techniques, just scaled differently.</w:t>
      </w:r>
    </w:p>
    <w:bookmarkStart w:id="20" w:name="X03dc7da33b383bba9d711cdbaedaf3edd640eb7"/>
    <w:p>
      <w:pPr>
        <w:pStyle w:val="Heading2"/>
      </w:pPr>
      <w:r>
        <w:t xml:space="preserve">Paradigm: Self-Distillation with Masked Image Modeling</w:t>
      </w:r>
    </w:p>
    <w:p>
      <w:pPr>
        <w:pStyle w:val="FirstParagraph"/>
      </w:pPr>
      <w:r>
        <w:t xml:space="preserve">Two copies of the network — a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teacher</w:t>
      </w:r>
      <w:r>
        <w:t xml:space="preserve">. Teacher = EMA (exponential moving average) of student weights.</w:t>
      </w:r>
    </w:p>
    <w:p>
      <w:pPr>
        <w:pStyle w:val="BodyText"/>
      </w:pPr>
      <w:r>
        <w:t xml:space="preserve">For each image:</w:t>
      </w:r>
    </w:p>
    <w:p>
      <w:pPr>
        <w:pStyle w:val="Compact"/>
        <w:numPr>
          <w:ilvl w:val="0"/>
          <w:numId w:val="1001"/>
        </w:numPr>
      </w:pPr>
      <w:r>
        <w:t xml:space="preserve">Two augmented global views + several local crops are fed through both networks.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DINO loss</w:t>
      </w:r>
      <w:r>
        <w:t xml:space="preserve"> </w:t>
      </w:r>
      <w:r>
        <w:t xml:space="preserve">(image-level): student’s</w:t>
      </w:r>
      <w:r>
        <w:t xml:space="preserve"> </w:t>
      </w:r>
      <w:r>
        <w:rPr>
          <w:rStyle w:val="VerbatimChar"/>
        </w:rPr>
        <w:t xml:space="preserve">[CLS]</w:t>
      </w:r>
      <w:r>
        <w:t xml:space="preserve"> </w:t>
      </w:r>
      <w:r>
        <w:t xml:space="preserve">token on one view is trained to match teacher’s</w:t>
      </w:r>
      <w:r>
        <w:t xml:space="preserve"> </w:t>
      </w:r>
      <w:r>
        <w:rPr>
          <w:rStyle w:val="VerbatimChar"/>
        </w:rPr>
        <w:t xml:space="preserve">[CLS]</w:t>
      </w:r>
      <w:r>
        <w:t xml:space="preserve"> </w:t>
      </w:r>
      <w:r>
        <w:t xml:space="preserve">on another view via cross-entropy over a prototype codebook.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iBOT loss</w:t>
      </w:r>
      <w:r>
        <w:t xml:space="preserve"> </w:t>
      </w:r>
      <w:r>
        <w:t xml:space="preserve">(patch-level): random patches in the student’s input are masked; the student must predict the teacher’s patch-token outputs at those positions (analogous to MAE/BEiT, but in feature space, not pixel space).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KoLeo regularization</w:t>
      </w:r>
      <w:r>
        <w:t xml:space="preserve">: spreads feature vectors apart to prevent representational collapse.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DINOv3 adds a Gram-anchoring loss</w:t>
      </w:r>
      <w:r>
        <w:t xml:space="preserve"> </w:t>
      </w:r>
      <w:r>
        <w:t xml:space="preserve">to stop dense features degrading during long training runs.</w:t>
      </w:r>
    </w:p>
    <w:p>
      <w:pPr>
        <w:pStyle w:val="FirstParagraph"/>
      </w:pPr>
      <w:r>
        <w:t xml:space="preserve">No reconstruction, no contrastive pairs, no classification — just teacher-student feature matching.</w:t>
      </w:r>
    </w:p>
    <w:bookmarkEnd w:id="20"/>
    <w:bookmarkStart w:id="21" w:name="datasets-curated-not-labeled"/>
    <w:p>
      <w:pPr>
        <w:pStyle w:val="Heading2"/>
      </w:pPr>
      <w:r>
        <w:t xml:space="preserve">Datasets: Curated, Not Labeled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was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DINOv2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LVD-142M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142M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Scraped ~1.2B web images → dedup → retrieval-based filtering using seed images from ImageNet-22k, Google Landmarks,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DINOv3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LVD-1689M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1.69B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pipeline, much bigger pool, stricter curation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Curation matters.</w:t>
      </w:r>
      <w:r>
        <w:t xml:space="preserve"> </w:t>
      </w:r>
      <w:r>
        <w:t xml:space="preserve">Random web scrapes give worse features than this retrieval-balanced mix. The labels from ImageNet, etc. are used</w:t>
      </w:r>
      <w:r>
        <w:t xml:space="preserve"> </w:t>
      </w:r>
      <w:r>
        <w:rPr>
          <w:b/>
          <w:bCs/>
        </w:rPr>
        <w:t xml:space="preserve">only to pick which images to keep</w:t>
      </w:r>
      <w:r>
        <w:t xml:space="preserve"> </w:t>
      </w:r>
      <w:r>
        <w:t xml:space="preserve">— never as a classification target.</w:t>
      </w:r>
    </w:p>
    <w:bookmarkEnd w:id="21"/>
    <w:bookmarkStart w:id="22" w:name="why-this-matters-for-our-task"/>
    <w:p>
      <w:pPr>
        <w:pStyle w:val="Heading2"/>
      </w:pPr>
      <w:r>
        <w:t xml:space="preserve">Why This Matters for Our Task</w:t>
      </w:r>
    </w:p>
    <w:p>
      <w:pPr>
        <w:pStyle w:val="FirstParagraph"/>
      </w:pPr>
      <w:r>
        <w:t xml:space="preserve">The ViT encoder has never seen a class label, but it has learned patch-level features rich enough that a tiny decoder (a linear head in SegDINO, DPT in our runs) can read cell-wall, endodermis, and vascular structure out of them. That’s why</w:t>
      </w:r>
      <w:r>
        <w:t xml:space="preserve"> </w:t>
      </w:r>
      <w:r>
        <w:t xml:space="preserve">“</w:t>
      </w:r>
      <w:r>
        <w:t xml:space="preserve">freeze encoder + light decoder</w:t>
      </w:r>
      <w:r>
        <w:t xml:space="preserve">”</w:t>
      </w:r>
      <w:r>
        <w:t xml:space="preserve"> </w:t>
      </w:r>
      <w:r>
        <w:t xml:space="preserve">is viable for DINOv2/v3 but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for an ImageNet-supervised ViT, whose features are squeezed toward the 1000 ImageNet classes.</w:t>
      </w:r>
    </w:p>
    <w:bookmarkEnd w:id="22"/>
    <w:bookmarkEnd w:id="23"/>
    <w:bookmarkStart w:id="25" w:name="vit-in-sam-vs.-vit-in-dino"/>
    <w:p>
      <w:pPr>
        <w:pStyle w:val="Heading1"/>
      </w:pPr>
      <w:r>
        <w:t xml:space="preserve">2. ViT in SAM vs. ViT in DINO</w:t>
      </w:r>
    </w:p>
    <w:p>
      <w:pPr>
        <w:pStyle w:val="FirstParagraph"/>
      </w:pPr>
      <w:r>
        <w:t xml:space="preserve">They share the name</w:t>
      </w:r>
      <w:r>
        <w:t xml:space="preserve"> </w:t>
      </w:r>
      <w:r>
        <w:t xml:space="preserve">“</w:t>
      </w:r>
      <w:r>
        <w:t xml:space="preserve">ViT</w:t>
      </w:r>
      <w:r>
        <w:t xml:space="preserve">”</w:t>
      </w:r>
      <w:r>
        <w:t xml:space="preserve"> </w:t>
      </w:r>
      <w:r>
        <w:t xml:space="preserve">but differ in almost every dimension.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0"/>
        <w:gridCol w:w="3634"/>
        <w:gridCol w:w="287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 ViT-B</w:t>
            </w:r>
            <w:r>
              <w:t xml:space="preserve"> </w:t>
            </w:r>
            <w:r>
              <w:t xml:space="preserve">(ours:</w:t>
            </w:r>
            <w:r>
              <w:t xml:space="preserve"> </w:t>
            </w:r>
            <w:r>
              <w:rPr>
                <w:rStyle w:val="VerbatimChar"/>
              </w:rPr>
              <w:t xml:space="preserve">vit_b_lm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DINOv2/v3 ViT-S</w:t>
            </w:r>
            <w:r>
              <w:t xml:space="preserve"> </w:t>
            </w:r>
            <w:r>
              <w:t xml:space="preserve">(ours)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~89M (encoder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22M (v2) / 27M (v3)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our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trainable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Pretraining paradigm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→ supervised mask prediction on 1.1B masks → supervised microscopy fine-tune (</w:t>
            </w:r>
            <w:r>
              <w:rPr>
                <w:rStyle w:val="VerbatimChar"/>
              </w:rPr>
              <w:t xml:space="preserve">_lm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Self-supervised (DINO + iBOT losses), never sees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ImageNet-1k → SA-1B (11M natural imgs, 1.1B masks) → LiveCell + TissueNet etc. for</w:t>
            </w:r>
            <w:r>
              <w:t xml:space="preserve"> </w:t>
            </w:r>
            <w:r>
              <w:rPr>
                <w:rStyle w:val="VerbatimChar"/>
              </w:rPr>
              <w:t xml:space="preserve">_lm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LVD-142M / LVD-1689M (curated web)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1024×1024 (architected for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 for DINOv2, 256 for DINOv3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→ 64×64 tokens at 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(v2) / 16 (v3)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Windowed</w:t>
            </w:r>
            <w:r>
              <w:t xml:space="preserve"> </w:t>
            </w:r>
            <w:r>
              <w:t xml:space="preserve">(14×14 local) + 4 periodic global blocks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Global self-attention</w:t>
            </w:r>
            <w:r>
              <w:t xml:space="preserve"> </w:t>
            </w:r>
            <w:r>
              <w:t xml:space="preserve">at every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Positional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+ learned 2D relative bias in global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 (v2) / RoPE (v3)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it learned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/ region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+ structural similarity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dense feature map, 256-dim, 1/16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Per-layer patch tokens + CLS</w:t>
            </w:r>
          </w:p>
        </w:tc>
      </w:tr>
    </w:tbl>
    <w:bookmarkStart w:id="24" w:name="practical-upshots"/>
    <w:p>
      <w:pPr>
        <w:pStyle w:val="Heading2"/>
      </w:pPr>
      <w:r>
        <w:t xml:space="preserve">Practical Upshots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SAM’s encoder is designed around high-resolution dense masks.</w:t>
      </w:r>
      <w:r>
        <w:t xml:space="preserve"> </w:t>
      </w:r>
      <w:r>
        <w:t xml:space="preserve">Windowed attention + 1024 native resolution = tractable compute on microscopy-scale images. DINOv2 at 1024 is expensive because every layer does full O(n²) attention over 5,329 tokens (1036²/14²).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SAM’s features already encode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where are the boundaries</w:t>
      </w:r>
      <w:r>
        <w:rPr>
          <w:b/>
          <w:bCs/>
        </w:rPr>
        <w:t xml:space="preserve">”</w:t>
      </w:r>
      <w:r>
        <w:rPr>
          <w:b/>
          <w:bCs/>
        </w:rPr>
        <w:t xml:space="preserve">.</w:t>
      </w:r>
      <w:r>
        <w:t xml:space="preserve"> </w:t>
      </w:r>
      <w:r>
        <w:t xml:space="preserve">That’s why we freeze it — the prompt encoder + mask decoder just need to be told which object to extract.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DINO’s features encode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what is this region structurally, semantically</w:t>
      </w:r>
      <w:r>
        <w:rPr>
          <w:b/>
          <w:bCs/>
        </w:rPr>
        <w:t xml:space="preserve">”</w:t>
      </w:r>
      <w:r>
        <w:rPr>
          <w:b/>
          <w:bCs/>
        </w:rPr>
        <w:t xml:space="preserve">.</w:t>
      </w:r>
      <w:r>
        <w:t xml:space="preserve"> </w:t>
      </w:r>
      <w:r>
        <w:t xml:space="preserve">They don’t know mask boundaries per se, but they cluster tissue types. With a light decoder (DPT, SegDINO MLP, ms_linear) you can read anatomical classes out of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freeze SAM but train DINO end-to-end?</w:t>
      </w:r>
      <w:r>
        <w:t xml:space="preserve"> </w:t>
      </w:r>
      <w:r>
        <w:t xml:space="preserve">SAM was already fine-tuned on microscopy, so its features transfer directly; fine-tuning the whole 89M risks destroying SA-1B’s mask prior. DINO-S is smaller (22–27M) and untouched by microscopy, so unfreezing pays off.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Neither is strictly better; they’re trained for different questions.</w:t>
      </w:r>
      <w:r>
        <w:t xml:space="preserve"> </w:t>
      </w:r>
      <w:r>
        <w:t xml:space="preserve">SAM asks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what are the objects here?</w:t>
      </w:r>
      <w:r>
        <w:rPr>
          <w:i/>
          <w:iCs/>
        </w:rPr>
        <w:t xml:space="preserve">”</w:t>
      </w:r>
      <w:r>
        <w:t xml:space="preserve">; DINO asks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what is this patch like?</w:t>
      </w:r>
      <w:r>
        <w:rPr>
          <w:i/>
          <w:iCs/>
        </w:rPr>
        <w:t xml:space="preserve">”</w:t>
      </w:r>
      <w:r>
        <w:t xml:space="preserve">. Our task (structure-level semantic segmentation of nested anatomical layers) is closer to the DINO question.</w:t>
      </w:r>
    </w:p>
    <w:bookmarkEnd w:id="24"/>
    <w:bookmarkEnd w:id="25"/>
    <w:bookmarkStart w:id="31" w:name="sam-architecture-progression-over-vit"/>
    <w:p>
      <w:pPr>
        <w:pStyle w:val="Heading1"/>
      </w:pPr>
      <w:r>
        <w:t xml:space="preserve">3. SAM Architecture: Progression over ViT</w:t>
      </w:r>
    </w:p>
    <w:bookmarkStart w:id="26" w:name="vanilla-vit-baseline"/>
    <w:p>
      <w:pPr>
        <w:pStyle w:val="Heading2"/>
      </w:pPr>
      <w:r>
        <w:t xml:space="preserve">Vanilla ViT (Baseline)</w:t>
      </w:r>
    </w:p>
    <w:p>
      <w:pPr>
        <w:pStyle w:val="SourceCode"/>
      </w:pPr>
      <w:r>
        <w:rPr>
          <w:rStyle w:val="VerbatimChar"/>
        </w:rPr>
        <w:t xml:space="preserve">image → patch embed → N transformer blocks → [CLS] + patch tokens → linear classifier</w:t>
      </w:r>
    </w:p>
    <w:p>
      <w:pPr>
        <w:pStyle w:val="FirstParagraph"/>
      </w:pPr>
      <w:r>
        <w:t xml:space="preserve">Trained with</w:t>
      </w:r>
      <w:r>
        <w:t xml:space="preserve"> </w:t>
      </w:r>
      <w:r>
        <w:rPr>
          <w:b/>
          <w:bCs/>
        </w:rPr>
        <w:t xml:space="preserve">image-level classification</w:t>
      </w:r>
      <w:r>
        <w:t xml:space="preserve"> </w:t>
      </w:r>
      <w:r>
        <w:t xml:space="preserve">(ImageNet) or</w:t>
      </w:r>
      <w:r>
        <w:t xml:space="preserve"> </w:t>
      </w:r>
      <w:r>
        <w:rPr>
          <w:b/>
          <w:bCs/>
        </w:rPr>
        <w:t xml:space="preserve">self-supervised feature matching</w:t>
      </w:r>
      <w:r>
        <w:t xml:space="preserve"> </w:t>
      </w:r>
      <w:r>
        <w:t xml:space="preserve">(DINO). Output is a single vector (or patch grid) meant for downstream tasks.</w:t>
      </w:r>
    </w:p>
    <w:bookmarkEnd w:id="26"/>
    <w:bookmarkStart w:id="27" w:name="X68f61e0348783f5338c4b37e1abff6ed67dc724"/>
    <w:p>
      <w:pPr>
        <w:pStyle w:val="Heading2"/>
      </w:pPr>
      <w:r>
        <w:t xml:space="preserve">SAM = ViT + Prompt Encoder + Mask Decoder + SA-1B Training</w:t>
      </w:r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image (1024×1024) ───▶ │  1. IMAGE ENCODER (heavy)    │ ───▶ 64×64×256 feature map</w:t>
      </w:r>
      <w:r>
        <w:br/>
      </w:r>
      <w:r>
        <w:rPr>
          <w:rStyle w:val="VerbatimChar"/>
        </w:rPr>
        <w:t xml:space="preserve">                       │     modified ViT-B/L/H       │    (computed once per image)</w:t>
      </w:r>
      <w:r>
        <w:br/>
      </w:r>
      <w:r>
        <w:rPr>
          <w:rStyle w:val="VerbatimChar"/>
        </w:rPr>
        <w:t xml:space="preserve">                       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user input  ───▶  ┌──────────────────┐ │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(point/box/       │  2. PROMPT ENC.  │ │  │  3. MASK DECODER (tiny,      │</w:t>
      </w:r>
      <w:r>
        <w:br/>
      </w:r>
      <w:r>
        <w:rPr>
          <w:rStyle w:val="VerbatimChar"/>
        </w:rPr>
        <w:t xml:space="preserve"> mask/text)       │  (few k params)  ├─┼─▶│     ~4M params, 2 layers)    │ ──▶ masks + IoU scores</w:t>
      </w:r>
      <w:r>
        <w:br/>
      </w:r>
      <w:r>
        <w:rPr>
          <w:rStyle w:val="VerbatimChar"/>
        </w:rPr>
        <w:t xml:space="preserve">                  └──────────────────┘ │  │     two-way transformer      │</w:t>
      </w:r>
      <w:r>
        <w:br/>
      </w:r>
      <w:r>
        <w:rPr>
          <w:rStyle w:val="VerbatimChar"/>
        </w:rPr>
        <w:t xml:space="preserve">                                       └─▶│     image feat ⇄ prompt tok  │</w:t>
      </w:r>
      <w:r>
        <w:br/>
      </w:r>
      <w:r>
        <w:rPr>
          <w:rStyle w:val="VerbatimChar"/>
        </w:rPr>
        <w:t xml:space="preserve">                                          └──────────────────────────────┘</w:t>
      </w:r>
    </w:p>
    <w:bookmarkEnd w:id="27"/>
    <w:bookmarkStart w:id="28" w:name="step-by-step-progression"/>
    <w:p>
      <w:pPr>
        <w:pStyle w:val="Heading2"/>
      </w:pPr>
      <w:r>
        <w:t xml:space="preserve">Step-by-Step Progression</w:t>
      </w:r>
    </w:p>
    <w:p>
      <w:pPr>
        <w:pStyle w:val="FirstParagraph"/>
      </w:pPr>
      <w:r>
        <w:rPr>
          <w:b/>
          <w:bCs/>
        </w:rPr>
        <w:t xml:space="preserve">Step 1 — Re-engineer the ViT for dense 1024×1024 input.</w:t>
      </w:r>
    </w:p>
    <w:p>
      <w:pPr>
        <w:pStyle w:val="Compact"/>
        <w:numPr>
          <w:ilvl w:val="0"/>
          <w:numId w:val="1003"/>
        </w:numPr>
      </w:pPr>
      <w:r>
        <w:t xml:space="preserve">Vanilla ViT at 1024 with global attention is prohibitive: ~4,096 tokens, O(n²) = 16M attention entries per layer.</w:t>
      </w:r>
    </w:p>
    <w:p>
      <w:pPr>
        <w:pStyle w:val="Compact"/>
        <w:numPr>
          <w:ilvl w:val="0"/>
          <w:numId w:val="1003"/>
        </w:numPr>
      </w:pPr>
      <w:r>
        <w:t xml:space="preserve">SAM replaces most blocks with</w:t>
      </w:r>
      <w:r>
        <w:t xml:space="preserve"> </w:t>
      </w:r>
      <w:r>
        <w:rPr>
          <w:b/>
          <w:bCs/>
        </w:rPr>
        <w:t xml:space="preserve">windowed attention</w:t>
      </w:r>
      <w:r>
        <w:t xml:space="preserve"> </w:t>
      </w:r>
      <w:r>
        <w:t xml:space="preserve">(14×14 local windows), then puts</w:t>
      </w:r>
      <w:r>
        <w:t xml:space="preserve"> </w:t>
      </w:r>
      <w:r>
        <w:rPr>
          <w:b/>
          <w:bCs/>
        </w:rPr>
        <w:t xml:space="preserve">4 global-attention blocks</w:t>
      </w:r>
      <w:r>
        <w:t xml:space="preserve"> </w:t>
      </w:r>
      <w:r>
        <w:t xml:space="preserve">at evenly spaced depths.</w:t>
      </w:r>
    </w:p>
    <w:p>
      <w:pPr>
        <w:pStyle w:val="Compact"/>
        <w:numPr>
          <w:ilvl w:val="0"/>
          <w:numId w:val="1003"/>
        </w:numPr>
      </w:pPr>
      <w:r>
        <w:t xml:space="preserve">Adds</w:t>
      </w:r>
      <w:r>
        <w:t xml:space="preserve"> </w:t>
      </w:r>
      <w:r>
        <w:rPr>
          <w:b/>
          <w:bCs/>
        </w:rPr>
        <w:t xml:space="preserve">relative positional bias</w:t>
      </w:r>
      <w:r>
        <w:t xml:space="preserve"> </w:t>
      </w:r>
      <w:r>
        <w:t xml:space="preserve">in global blocks (learned 2D).</w:t>
      </w:r>
    </w:p>
    <w:p>
      <w:pPr>
        <w:pStyle w:val="Compact"/>
        <w:numPr>
          <w:ilvl w:val="0"/>
          <w:numId w:val="1003"/>
        </w:numPr>
      </w:pPr>
      <w:r>
        <w:t xml:space="preserve">Output is now a</w:t>
      </w:r>
      <w:r>
        <w:t xml:space="preserve"> </w:t>
      </w:r>
      <w:r>
        <w:rPr>
          <w:b/>
          <w:bCs/>
        </w:rPr>
        <w:t xml:space="preserve">feature map</w:t>
      </w:r>
      <w:r>
        <w:t xml:space="preserve"> </w:t>
      </w:r>
      <w:r>
        <w:t xml:space="preserve">(64×64×256), not a</w:t>
      </w:r>
      <w:r>
        <w:t xml:space="preserve"> </w:t>
      </w:r>
      <w:r>
        <w:rPr>
          <w:rStyle w:val="VerbatimChar"/>
        </w:rPr>
        <w:t xml:space="preserve">[CLS]</w:t>
      </w:r>
      <w:r>
        <w:t xml:space="preserve"> </w:t>
      </w:r>
      <w:r>
        <w:t xml:space="preserve">token. That grid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image embedding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Step 2 — Pretrain the encoder with MAE on ImageNet.</w:t>
      </w:r>
    </w:p>
    <w:p>
      <w:pPr>
        <w:pStyle w:val="Compact"/>
        <w:numPr>
          <w:ilvl w:val="0"/>
          <w:numId w:val="1004"/>
        </w:numPr>
      </w:pPr>
      <w:r>
        <w:t xml:space="preserve">Same masked-autoencoder objective as Kaiming He 2022. Purely for encoder initialization — no segmentation yet.</w:t>
      </w:r>
    </w:p>
    <w:p>
      <w:pPr>
        <w:pStyle w:val="FirstParagraph"/>
      </w:pPr>
      <w:r>
        <w:rPr>
          <w:b/>
          <w:bCs/>
        </w:rPr>
        <w:t xml:space="preserve">Step 3 — Add a prompt encoder (new module).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Points &amp; boxes</w:t>
      </w:r>
      <w:r>
        <w:t xml:space="preserve"> </w:t>
      </w:r>
      <w:r>
        <w:t xml:space="preserve">→ sinusoidal positional encoding + learned</w:t>
      </w:r>
      <w:r>
        <w:t xml:space="preserve"> </w:t>
      </w:r>
      <w:r>
        <w:t xml:space="preserve">“</w:t>
      </w:r>
      <w:r>
        <w:t xml:space="preserve">foreground / background / top-left / bottom-right</w:t>
      </w:r>
      <w:r>
        <w:t xml:space="preserve">”</w:t>
      </w:r>
      <w:r>
        <w:t xml:space="preserve"> </w:t>
      </w:r>
      <w:r>
        <w:t xml:space="preserve">embeddings → sparse tokens.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Masks</w:t>
      </w:r>
      <w:r>
        <w:t xml:space="preserve"> </w:t>
      </w:r>
      <w:r>
        <w:t xml:space="preserve">→ downsampled through a small conv stack → added element-wise to the image feature map.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Text</w:t>
      </w:r>
      <w:r>
        <w:t xml:space="preserve"> </w:t>
      </w:r>
      <w:r>
        <w:t xml:space="preserve">→ CLIP text embedding (paper-only, not released).</w:t>
      </w:r>
    </w:p>
    <w:p>
      <w:pPr>
        <w:pStyle w:val="Compact"/>
        <w:numPr>
          <w:ilvl w:val="0"/>
          <w:numId w:val="1005"/>
        </w:numPr>
      </w:pPr>
      <w:r>
        <w:t xml:space="preserve">Size: a few thousand parameters — trivial.</w:t>
      </w:r>
    </w:p>
    <w:p>
      <w:pPr>
        <w:pStyle w:val="FirstParagraph"/>
      </w:pPr>
      <w:r>
        <w:rPr>
          <w:b/>
          <w:bCs/>
        </w:rPr>
        <w:t xml:space="preserve">Step 4 — Add a mask decoder (the key new invention).</w:t>
      </w:r>
    </w:p>
    <w:p>
      <w:pPr>
        <w:pStyle w:val="Compact"/>
        <w:numPr>
          <w:ilvl w:val="0"/>
          <w:numId w:val="1006"/>
        </w:numPr>
      </w:pPr>
      <w:r>
        <w:t xml:space="preserve">Takes: image feature map + prompt tokens + a set of</w:t>
      </w:r>
      <w:r>
        <w:t xml:space="preserve"> </w:t>
      </w:r>
      <w:r>
        <w:rPr>
          <w:b/>
          <w:bCs/>
        </w:rPr>
        <w:t xml:space="preserve">learned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output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tokens</w:t>
      </w:r>
      <w:r>
        <w:t xml:space="preserve"> </w:t>
      </w:r>
      <w:r>
        <w:t xml:space="preserve">(1 IoU token + 3 mask tokens).</w:t>
      </w:r>
    </w:p>
    <w:p>
      <w:pPr>
        <w:pStyle w:val="Compact"/>
        <w:numPr>
          <w:ilvl w:val="0"/>
          <w:numId w:val="1006"/>
        </w:numPr>
      </w:pPr>
      <w:r>
        <w:t xml:space="preserve">Core is a</w:t>
      </w:r>
      <w:r>
        <w:t xml:space="preserve"> </w:t>
      </w:r>
      <w:r>
        <w:rPr>
          <w:b/>
          <w:bCs/>
        </w:rPr>
        <w:t xml:space="preserve">two-way transformer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Prompt/output tokens attend to image features, then image features attend back to tokens.</w:t>
      </w:r>
    </w:p>
    <w:p>
      <w:pPr>
        <w:pStyle w:val="Compact"/>
        <w:numPr>
          <w:ilvl w:val="1"/>
          <w:numId w:val="1007"/>
        </w:numPr>
      </w:pPr>
      <w:r>
        <w:t xml:space="preserve">Two such rounds — total ~4M params.</w:t>
      </w:r>
    </w:p>
    <w:p>
      <w:pPr>
        <w:pStyle w:val="Compact"/>
        <w:numPr>
          <w:ilvl w:val="0"/>
          <w:numId w:val="1006"/>
        </w:numPr>
      </w:pPr>
      <w:r>
        <w:t xml:space="preserve">Each mask token → upsampled via transposed convs + an MLP → a full-resolution mask.</w:t>
      </w:r>
    </w:p>
    <w:p>
      <w:pPr>
        <w:pStyle w:val="Compact"/>
        <w:numPr>
          <w:ilvl w:val="0"/>
          <w:numId w:val="1006"/>
        </w:numPr>
      </w:pPr>
      <w:r>
        <w:t xml:space="preserve">The IoU token → MLP → predicted quality of each mask.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Multiple masks per prompt (usually 3) to resolve ambiguity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did you mean the whole dog, its head, or its ear?</w:t>
      </w:r>
      <w:r>
        <w:t xml:space="preserve">”</w:t>
      </w:r>
      <w:r>
        <w:t xml:space="preserve"> </w:t>
      </w:r>
      <w:r>
        <w:t xml:space="preserve">At training time only the mask best matching GT is used for the mask loss; the others stay alive via the IoU head.</w:t>
      </w:r>
    </w:p>
    <w:p>
      <w:pPr>
        <w:pStyle w:val="FirstParagraph"/>
      </w:pPr>
      <w:r>
        <w:rPr>
          <w:b/>
          <w:bCs/>
        </w:rPr>
        <w:t xml:space="preserve">Step 5 — Train end-to-end on SA-1B with mask prediction.</w:t>
      </w:r>
    </w:p>
    <w:p>
      <w:pPr>
        <w:pStyle w:val="Compact"/>
        <w:numPr>
          <w:ilvl w:val="0"/>
          <w:numId w:val="1008"/>
        </w:numPr>
      </w:pPr>
      <w:r>
        <w:t xml:space="preserve">11M images,</w:t>
      </w:r>
      <w:r>
        <w:t xml:space="preserve"> </w:t>
      </w:r>
      <w:r>
        <w:rPr>
          <w:b/>
          <w:bCs/>
        </w:rPr>
        <w:t xml:space="preserve">1.1B masks</w:t>
      </w:r>
      <w:r>
        <w:t xml:space="preserve"> </w:t>
      </w:r>
      <w:r>
        <w:t xml:space="preserve">— the largest segmentation dataset ever released.</w:t>
      </w:r>
    </w:p>
    <w:p>
      <w:pPr>
        <w:pStyle w:val="Compact"/>
        <w:numPr>
          <w:ilvl w:val="0"/>
          <w:numId w:val="1008"/>
        </w:numPr>
      </w:pPr>
      <w:r>
        <w:t xml:space="preserve">For each training step: sample a GT mask, sample a random prompt derived from it (a point inside, a bounding box, a partial mask), and predict the mask.</w:t>
      </w:r>
    </w:p>
    <w:p>
      <w:pPr>
        <w:pStyle w:val="Compact"/>
        <w:numPr>
          <w:ilvl w:val="0"/>
          <w:numId w:val="1008"/>
        </w:numPr>
      </w:pPr>
      <w:r>
        <w:t xml:space="preserve">Loss:</w:t>
      </w:r>
      <w:r>
        <w:t xml:space="preserve"> </w:t>
      </w:r>
      <w:r>
        <w:rPr>
          <w:b/>
          <w:bCs/>
        </w:rPr>
        <w:t xml:space="preserve">focal + dice</w:t>
      </w:r>
      <w:r>
        <w:t xml:space="preserve"> </w:t>
      </w:r>
      <w:r>
        <w:t xml:space="preserve">on masks +</w:t>
      </w:r>
      <w:r>
        <w:t xml:space="preserve"> </w:t>
      </w:r>
      <w:r>
        <w:rPr>
          <w:b/>
          <w:bCs/>
        </w:rPr>
        <w:t xml:space="preserve">MSE</w:t>
      </w:r>
      <w:r>
        <w:t xml:space="preserve"> </w:t>
      </w:r>
      <w:r>
        <w:t xml:space="preserve">on predicted IoU.</w:t>
      </w:r>
    </w:p>
    <w:p>
      <w:pPr>
        <w:pStyle w:val="Compact"/>
        <w:numPr>
          <w:ilvl w:val="0"/>
          <w:numId w:val="1008"/>
        </w:numPr>
      </w:pPr>
      <w:r>
        <w:t xml:space="preserve">Iterative</w:t>
      </w:r>
      <w:r>
        <w:t xml:space="preserve"> </w:t>
      </w:r>
      <w:r>
        <w:t xml:space="preserve">“</w:t>
      </w:r>
      <w:r>
        <w:t xml:space="preserve">predict → sample error region → refine</w:t>
      </w:r>
      <w:r>
        <w:t xml:space="preserve">”</w:t>
      </w:r>
      <w:r>
        <w:t xml:space="preserve"> </w:t>
      </w:r>
      <w:r>
        <w:t xml:space="preserve">lets SAM learn to refine predictions.</w:t>
      </w:r>
    </w:p>
    <w:p>
      <w:pPr>
        <w:pStyle w:val="FirstParagraph"/>
      </w:pPr>
      <w:r>
        <w:rPr>
          <w:b/>
          <w:bCs/>
        </w:rPr>
        <w:t xml:space="preserve">Step 6 — At inference, bypass prompts if you want.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w:r>
        <w:t xml:space="preserve">Automatic mask generation</w:t>
      </w:r>
      <w:r>
        <w:t xml:space="preserve">”</w:t>
      </w:r>
      <w:r>
        <w:t xml:space="preserve">: tile a dense grid of point prompts over the image, run the decoder at every point, NMS the resulting masks. That’s how SAM does</w:t>
      </w:r>
      <w:r>
        <w:t xml:space="preserve"> </w:t>
      </w:r>
      <w:r>
        <w:t xml:space="preserve">“</w:t>
      </w:r>
      <w:r>
        <w:t xml:space="preserve">segment everything</w:t>
      </w:r>
      <w:r>
        <w:t xml:space="preserve">”</w:t>
      </w:r>
      <w:r>
        <w:t xml:space="preserve"> </w:t>
      </w:r>
      <w:r>
        <w:t xml:space="preserve">with no user input.</w:t>
      </w:r>
    </w:p>
    <w:p>
      <w:pPr>
        <w:pStyle w:val="Compact"/>
        <w:numPr>
          <w:ilvl w:val="0"/>
          <w:numId w:val="1009"/>
        </w:numPr>
      </w:pPr>
      <w:r>
        <w:t xml:space="preserve">The encoder runs once; the decoder runs thousands of times — but it’s tiny, so this is fast.</w:t>
      </w:r>
    </w:p>
    <w:bookmarkEnd w:id="28"/>
    <w:bookmarkStart w:id="29" w:name="key-additions-over-vit"/>
    <w:p>
      <w:pPr>
        <w:pStyle w:val="Heading2"/>
      </w:pPr>
      <w:r>
        <w:t xml:space="preserve">Key Additions over ViT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0"/>
        <w:gridCol w:w="2720"/>
        <w:gridCol w:w="33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Windowed + 4 global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[CLS]</w:t>
            </w:r>
            <w:r>
              <w:t xml:space="preserve"> </w:t>
            </w:r>
            <w:r>
              <w:t xml:space="preserve">+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64×64×256 feature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New: prompt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Points, boxes, masks, text →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New: mask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Two-way transformer, 3 masks + IoU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/ self-supervised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mask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ImageNet-1k / 22k / LVD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SA-1B: 11M images, 1.1B masks</w:t>
            </w:r>
          </w:p>
        </w:tc>
      </w:tr>
    </w:tbl>
    <w:bookmarkEnd w:id="29"/>
    <w:bookmarkStart w:id="30" w:name="what-micro-sam-adds-on-top-of-sam"/>
    <w:p>
      <w:pPr>
        <w:pStyle w:val="Heading2"/>
      </w:pPr>
      <w:r>
        <w:t xml:space="preserve">What micro-SAM Adds on Top of SAM</w:t>
      </w:r>
    </w:p>
    <w:p>
      <w:pPr>
        <w:pStyle w:val="Compact"/>
        <w:numPr>
          <w:ilvl w:val="0"/>
          <w:numId w:val="1010"/>
        </w:numPr>
      </w:pPr>
      <w:r>
        <w:t xml:space="preserve">Further fine-tunes the encoder on microscopy datasets (LiveCell, TissueNet, PlantSeg, etc.) — the</w:t>
      </w:r>
      <w:r>
        <w:t xml:space="preserve"> </w:t>
      </w:r>
      <w:r>
        <w:rPr>
          <w:rStyle w:val="VerbatimChar"/>
        </w:rPr>
        <w:t xml:space="preserve">_lm</w:t>
      </w:r>
      <w:r>
        <w:t xml:space="preserve"> </w:t>
      </w:r>
      <w:r>
        <w:t xml:space="preserve">suffix =</w:t>
      </w:r>
      <w:r>
        <w:t xml:space="preserve"> </w:t>
      </w:r>
      <w:r>
        <w:t xml:space="preserve">“</w:t>
      </w:r>
      <w:r>
        <w:t xml:space="preserve">light microscopy generalist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Adds a</w:t>
      </w:r>
      <w:r>
        <w:t xml:space="preserve"> </w:t>
      </w:r>
      <w:r>
        <w:rPr>
          <w:b/>
          <w:bCs/>
        </w:rPr>
        <w:t xml:space="preserve">UNETR decoder</w:t>
      </w:r>
      <w:r>
        <w:t xml:space="preserve"> </w:t>
      </w:r>
      <w:r>
        <w:t xml:space="preserve">head next to the mask decoder. Takes the same image feature map and predicts center-distance + boundary-distance + foreground maps directly — no prompts needed. Lets micro-SAM do automatic instance segmentation from just an image.</w:t>
      </w:r>
    </w:p>
    <w:p>
      <w:pPr>
        <w:pStyle w:val="Compact"/>
        <w:numPr>
          <w:ilvl w:val="0"/>
          <w:numId w:val="1010"/>
        </w:numPr>
      </w:pPr>
      <w:r>
        <w:t xml:space="preserve">In our project:</w:t>
      </w:r>
      <w:r>
        <w:t xml:space="preserve"> </w:t>
      </w:r>
      <w:r>
        <w:rPr>
          <w:b/>
          <w:bCs/>
        </w:rPr>
        <w:t xml:space="preserve">encoder frozen</w:t>
      </w:r>
      <w:r>
        <w:t xml:space="preserve">, only prompt encoder + mask decoder + UNETR decoder are trained. Per-class models (one per annotation class 0–5) because the prompt/decoder stack is cheap to retrain but tied to a specific object definition.</w:t>
      </w:r>
    </w:p>
    <w:p>
      <w:pPr>
        <w:pStyle w:val="FirstParagraph"/>
      </w:pPr>
      <w:r>
        <w:t xml:space="preserve">So the progression is:</w:t>
      </w:r>
      <w:r>
        <w:t xml:space="preserve"> </w:t>
      </w:r>
      <w:r>
        <w:rPr>
          <w:b/>
          <w:bCs/>
        </w:rPr>
        <w:t xml:space="preserve">ViT</w:t>
      </w:r>
      <w:r>
        <w:t xml:space="preserve"> </w:t>
      </w:r>
      <w:r>
        <w:t xml:space="preserve">= general visual backbone →</w:t>
      </w:r>
      <w:r>
        <w:t xml:space="preserve"> </w:t>
      </w:r>
      <w:r>
        <w:rPr>
          <w:b/>
          <w:bCs/>
        </w:rPr>
        <w:t xml:space="preserve">SAM</w:t>
      </w:r>
      <w:r>
        <w:t xml:space="preserve"> </w:t>
      </w:r>
      <w:r>
        <w:t xml:space="preserve">= ViT re-engineered for dense high-res + prompt + mask modules, trained on 1.1B masks →</w:t>
      </w:r>
      <w:r>
        <w:t xml:space="preserve"> </w:t>
      </w:r>
      <w:r>
        <w:rPr>
          <w:b/>
          <w:bCs/>
        </w:rPr>
        <w:t xml:space="preserve">micro-SAM</w:t>
      </w:r>
      <w:r>
        <w:t xml:space="preserve"> </w:t>
      </w:r>
      <w:r>
        <w:t xml:space="preserve">= SAM further specialized to microscopy + UNETR for promptless instance segmentation.</w:t>
      </w:r>
    </w:p>
    <w:bookmarkEnd w:id="30"/>
    <w:bookmarkEnd w:id="31"/>
    <w:bookmarkStart w:id="35" w:name="timeline-and-connections"/>
    <w:p>
      <w:pPr>
        <w:pStyle w:val="Heading1"/>
      </w:pPr>
      <w:r>
        <w:t xml:space="preserve">4. Timeline and Connections</w:t>
      </w:r>
    </w:p>
    <w:p>
      <w:pPr>
        <w:pStyle w:val="FirstParagraph"/>
      </w:pPr>
      <w:r>
        <w:t xml:space="preserve">All of these except ViT itself come from</w:t>
      </w:r>
      <w:r>
        <w:t xml:space="preserve"> </w:t>
      </w:r>
      <w:r>
        <w:rPr>
          <w:b/>
          <w:bCs/>
        </w:rPr>
        <w:t xml:space="preserve">Meta AI</w:t>
      </w:r>
      <w:r>
        <w:t xml:space="preserve"> </w:t>
      </w:r>
      <w:r>
        <w:t xml:space="preserve">(formerly FAIR) — that’s why they interoperate so cleanly.</w:t>
      </w:r>
    </w:p>
    <w:bookmarkStart w:id="32" w:name="timeline"/>
    <w:p>
      <w:pPr>
        <w:pStyle w:val="Heading2"/>
      </w:pPr>
      <w:r>
        <w:t xml:space="preserve">Timeline</w:t>
      </w:r>
    </w:p>
    <w:p>
      <w:pPr>
        <w:pStyle w:val="SourceCode"/>
      </w:pPr>
      <w:r>
        <w:rPr>
          <w:rStyle w:val="VerbatimChar"/>
        </w:rPr>
        <w:t xml:space="preserve">2017 ─ Transformer (Vaswani et al., Google)</w:t>
      </w:r>
      <w:r>
        <w:br/>
      </w:r>
      <w:r>
        <w:rPr>
          <w:rStyle w:val="VerbatimChar"/>
        </w:rPr>
        <w:t xml:space="preserve">       "Attention is all you need" — NLP only at this point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2020 ─ ViT (Dosovitskiy et al., Google Brain) ─ Oct 2020</w:t>
      </w:r>
      <w:r>
        <w:br/>
      </w:r>
      <w:r>
        <w:rPr>
          <w:rStyle w:val="VerbatimChar"/>
        </w:rPr>
        <w:t xml:space="preserve">       "An Image is Worth 16×16 Words"</w:t>
      </w:r>
      <w:r>
        <w:br/>
      </w:r>
      <w:r>
        <w:rPr>
          <w:rStyle w:val="VerbatimChar"/>
        </w:rPr>
        <w:t xml:space="preserve">       Images → patches → transformer → classification. Supervised on JFT-300M.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2021 ─ DINO v1 (Caron et al., Meta) ─ Apr 2021</w:t>
      </w:r>
      <w:r>
        <w:br/>
      </w:r>
      <w:r>
        <w:rPr>
          <w:rStyle w:val="VerbatimChar"/>
        </w:rPr>
        <w:t xml:space="preserve">       "Emerging Properties in Self-Supervised Vision Transformers"</w:t>
      </w:r>
      <w:r>
        <w:br/>
      </w:r>
      <w:r>
        <w:rPr>
          <w:rStyle w:val="VerbatimChar"/>
        </w:rPr>
        <w:t xml:space="preserve">       First to show self-distillation on ViT produces surprisingly rich features</w:t>
      </w:r>
      <w:r>
        <w:br/>
      </w:r>
      <w:r>
        <w:rPr>
          <w:rStyle w:val="VerbatimChar"/>
        </w:rPr>
        <w:t xml:space="preserve">       (attention maps literally segment objects with no labels).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2021 ─ MAE (He et al., Meta) ─ Nov 2021</w:t>
      </w:r>
      <w:r>
        <w:br/>
      </w:r>
      <w:r>
        <w:rPr>
          <w:rStyle w:val="VerbatimChar"/>
        </w:rPr>
        <w:t xml:space="preserve">       Masked Autoencoder — mask 75% of patches, reconstruct pixels.</w:t>
      </w:r>
      <w:r>
        <w:br/>
      </w:r>
      <w:r>
        <w:rPr>
          <w:rStyle w:val="VerbatimChar"/>
        </w:rPr>
        <w:t xml:space="preserve">       Becomes the standard ViT pretraining recipe. SAM later uses this.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2023 ─ DINOv2 (Oquab et al., Meta) ─ Apr 2023</w:t>
      </w:r>
      <w:r>
        <w:br/>
      </w:r>
      <w:r>
        <w:rPr>
          <w:rStyle w:val="VerbatimChar"/>
        </w:rPr>
        <w:t xml:space="preserve">       Scaled DINO + added iBOT loss + KoLeo. Curated LVD-142M dataset.</w:t>
      </w:r>
      <w:r>
        <w:br/>
      </w:r>
      <w:r>
        <w:rPr>
          <w:rStyle w:val="VerbatimChar"/>
        </w:rPr>
        <w:t xml:space="preserve">       Off-the-shelf features that rival/beat supervised.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2023 ─ SAM (Kirillov et al., Meta) ─ Apr 2023   ← same month as DINOv2</w:t>
      </w:r>
      <w:r>
        <w:br/>
      </w:r>
      <w:r>
        <w:rPr>
          <w:rStyle w:val="VerbatimChar"/>
        </w:rPr>
        <w:t xml:space="preserve">       "Segment Anything" — MAE-pretrained ViT + prompt encoder + mask decoder.</w:t>
      </w:r>
      <w:r>
        <w:br/>
      </w:r>
      <w:r>
        <w:rPr>
          <w:rStyle w:val="VerbatimChar"/>
        </w:rPr>
        <w:t xml:space="preserve">       Released SA-1B: 11M images, 1.1B masks. Supervised, task-specific.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2023 ─ micro-SAM (Archit et al., preprint Aug 2023 → Nature Methods 2025)</w:t>
      </w:r>
      <w:r>
        <w:br/>
      </w:r>
      <w:r>
        <w:rPr>
          <w:rStyle w:val="VerbatimChar"/>
        </w:rPr>
        <w:t xml:space="preserve">       Fine-tuned SAM's encoder on ~20 microscopy datasets ("vit_b_lm").</w:t>
      </w:r>
      <w:r>
        <w:br/>
      </w:r>
      <w:r>
        <w:rPr>
          <w:rStyle w:val="VerbatimChar"/>
        </w:rPr>
        <w:t xml:space="preserve">       Added UNETR decoder for automatic instance seg without prompts.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2024 ─ SAM 2 (Ravi et al., Meta) ─ Jul 2024</w:t>
      </w:r>
      <w:r>
        <w:br/>
      </w:r>
      <w:r>
        <w:rPr>
          <w:rStyle w:val="VerbatimChar"/>
        </w:rPr>
        <w:t xml:space="preserve">       Extended SAM to video with a memory bank. Hiera backbone instead of ViT.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2024 ─ DINOv3 (Siméoni et al., Meta)</w:t>
      </w:r>
      <w:r>
        <w:br/>
      </w:r>
      <w:r>
        <w:rPr>
          <w:rStyle w:val="VerbatimChar"/>
        </w:rPr>
        <w:t xml:space="preserve">       Scaled to LVD-1689M (12× v2 data), bigger models up to 7B params,</w:t>
      </w:r>
      <w:r>
        <w:br/>
      </w:r>
      <w:r>
        <w:rPr>
          <w:rStyle w:val="VerbatimChar"/>
        </w:rPr>
        <w:t xml:space="preserve">       patch 14 → 16, added Gram-anchoring loss to stabilize dense features.</w:t>
      </w:r>
    </w:p>
    <w:bookmarkEnd w:id="32"/>
    <w:bookmarkStart w:id="33" w:name="connection-diagram"/>
    <w:p>
      <w:pPr>
        <w:pStyle w:val="Heading2"/>
      </w:pPr>
      <w:r>
        <w:t xml:space="preserve">Connection Diagram</w:t>
      </w:r>
    </w:p>
    <w:p>
      <w:pPr>
        <w:pStyle w:val="SourceCode"/>
      </w:pPr>
      <w:r>
        <w:rPr>
          <w:rStyle w:val="VerbatimChar"/>
        </w:rPr>
        <w:t xml:space="preserve">                     ┌─────────┐</w:t>
      </w:r>
      <w:r>
        <w:br/>
      </w:r>
      <w:r>
        <w:rPr>
          <w:rStyle w:val="VerbatimChar"/>
        </w:rPr>
        <w:t xml:space="preserve">                     │   ViT    │         ← shared foundation</w:t>
      </w:r>
      <w:r>
        <w:br/>
      </w:r>
      <w:r>
        <w:rPr>
          <w:rStyle w:val="VerbatimChar"/>
        </w:rPr>
        <w:t xml:space="preserve">                     │  (2020)  │</w:t>
      </w:r>
      <w:r>
        <w:br/>
      </w:r>
      <w:r>
        <w:rPr>
          <w:rStyle w:val="VerbatimChar"/>
        </w:rPr>
        <w:t xml:space="preserve">                     └─────────┘</w:t>
      </w:r>
      <w:r>
        <w:br/>
      </w:r>
      <w:r>
        <w:rPr>
          <w:rStyle w:val="VerbatimChar"/>
        </w:rPr>
        <w:t xml:space="preserve">                     /           \</w:t>
      </w:r>
      <w:r>
        <w:br/>
      </w:r>
      <w:r>
        <w:rPr>
          <w:rStyle w:val="VerbatimChar"/>
        </w:rPr>
        <w:t xml:space="preserve">                    /             \</w:t>
      </w:r>
      <w:r>
        <w:br/>
      </w:r>
      <w:r>
        <w:rPr>
          <w:rStyle w:val="VerbatimChar"/>
        </w:rPr>
        <w:t xml:space="preserve">   Self-supervised /               \   Task-specific supervised</w:t>
      </w:r>
      <w:r>
        <w:br/>
      </w:r>
      <w:r>
        <w:rPr>
          <w:rStyle w:val="VerbatimChar"/>
        </w:rPr>
        <w:t xml:space="preserve">   feature line   /                 \  segmentation line</w:t>
      </w:r>
      <w:r>
        <w:br/>
      </w:r>
      <w:r>
        <w:rPr>
          <w:rStyle w:val="VerbatimChar"/>
        </w:rPr>
        <w:t xml:space="preserve">                 ▼                   ▼</w:t>
      </w:r>
      <w:r>
        <w:br/>
      </w:r>
      <w:r>
        <w:rPr>
          <w:rStyle w:val="VerbatimChar"/>
        </w:rPr>
        <w:t xml:space="preserve">         ┌──────────┐         ┌──────────┐</w:t>
      </w:r>
      <w:r>
        <w:br/>
      </w:r>
      <w:r>
        <w:rPr>
          <w:rStyle w:val="VerbatimChar"/>
        </w:rPr>
        <w:t xml:space="preserve">         │  DINO v1 │         │   MAE    │</w:t>
      </w:r>
      <w:r>
        <w:br/>
      </w:r>
      <w:r>
        <w:rPr>
          <w:rStyle w:val="VerbatimChar"/>
        </w:rPr>
        <w:t xml:space="preserve">         │  (2021)  │         │  (2021)  │</w:t>
      </w:r>
      <w:r>
        <w:br/>
      </w:r>
      <w:r>
        <w:rPr>
          <w:rStyle w:val="VerbatimChar"/>
        </w:rPr>
        <w:t xml:space="preserve">         └──────────┘         └──────────┘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      ▼                     │  (MAE provides encoder init)</w:t>
      </w:r>
      <w:r>
        <w:br/>
      </w:r>
      <w:r>
        <w:rPr>
          <w:rStyle w:val="VerbatimChar"/>
        </w:rPr>
        <w:t xml:space="preserve">         ┌──────────┐                ▼</w:t>
      </w:r>
      <w:r>
        <w:br/>
      </w:r>
      <w:r>
        <w:rPr>
          <w:rStyle w:val="VerbatimChar"/>
        </w:rPr>
        <w:t xml:space="preserve">         │  DINOv2  │         ┌──────────────┐</w:t>
      </w:r>
      <w:r>
        <w:br/>
      </w:r>
      <w:r>
        <w:rPr>
          <w:rStyle w:val="VerbatimChar"/>
        </w:rPr>
        <w:t xml:space="preserve">         │  (2023)  │         │    SAM       │  trained on 1.1B masks</w:t>
      </w:r>
      <w:r>
        <w:br/>
      </w:r>
      <w:r>
        <w:rPr>
          <w:rStyle w:val="VerbatimChar"/>
        </w:rPr>
        <w:t xml:space="preserve">         └──────────┘         │   (2023)     │</w:t>
      </w:r>
      <w:r>
        <w:br/>
      </w:r>
      <w:r>
        <w:rPr>
          <w:rStyle w:val="VerbatimChar"/>
        </w:rPr>
        <w:t xml:space="preserve">              │                └──────────────┘</w:t>
      </w:r>
      <w:r>
        <w:br/>
      </w:r>
      <w:r>
        <w:rPr>
          <w:rStyle w:val="VerbatimChar"/>
        </w:rPr>
        <w:t xml:space="preserve">              ▼                       │</w:t>
      </w:r>
      <w:r>
        <w:br/>
      </w:r>
      <w:r>
        <w:rPr>
          <w:rStyle w:val="VerbatimChar"/>
        </w:rPr>
        <w:t xml:space="preserve">         ┌──────────┐                 ▼</w:t>
      </w:r>
      <w:r>
        <w:br/>
      </w:r>
      <w:r>
        <w:rPr>
          <w:rStyle w:val="VerbatimChar"/>
        </w:rPr>
        <w:t xml:space="preserve">         │  DINOv3  │         ┌──────────────┐      ┌──────────┐</w:t>
      </w:r>
      <w:r>
        <w:br/>
      </w:r>
      <w:r>
        <w:rPr>
          <w:rStyle w:val="VerbatimChar"/>
        </w:rPr>
        <w:t xml:space="preserve">         │  (2024)  │         │  micro-SAM   │      │  SAM 2   │</w:t>
      </w:r>
      <w:r>
        <w:br/>
      </w:r>
      <w:r>
        <w:rPr>
          <w:rStyle w:val="VerbatimChar"/>
        </w:rPr>
        <w:t xml:space="preserve">         └──────────┘         │  (2023/25)   │      │  (2024)  │</w:t>
      </w:r>
      <w:r>
        <w:br/>
      </w:r>
      <w:r>
        <w:rPr>
          <w:rStyle w:val="VerbatimChar"/>
        </w:rPr>
        <w:t xml:space="preserve">                              └──────────────┘      └──────────┘</w:t>
      </w:r>
      <w:r>
        <w:br/>
      </w:r>
      <w:r>
        <w:rPr>
          <w:rStyle w:val="VerbatimChar"/>
        </w:rPr>
        <w:t xml:space="preserve">                              (microscopy FT          (video +</w:t>
      </w:r>
      <w:r>
        <w:br/>
      </w:r>
      <w:r>
        <w:rPr>
          <w:rStyle w:val="VerbatimChar"/>
        </w:rPr>
        <w:t xml:space="preserve">                              + UNETR head)           memory)</w:t>
      </w:r>
    </w:p>
    <w:bookmarkEnd w:id="33"/>
    <w:bookmarkStart w:id="34" w:name="key-connections"/>
    <w:p>
      <w:pPr>
        <w:pStyle w:val="Heading2"/>
      </w:pPr>
      <w:r>
        <w:t xml:space="preserve">Key Connections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ViT → everything.</w:t>
      </w:r>
      <w:r>
        <w:t xml:space="preserve"> </w:t>
      </w:r>
      <w:r>
        <w:t xml:space="preserve">The patch-embedding + transformer-blocks architecture is the common ancestor. DINO and SAM both wrap ViT in different training regimes.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MAE → SAM.</w:t>
      </w:r>
      <w:r>
        <w:t xml:space="preserve"> </w:t>
      </w:r>
      <w:r>
        <w:t xml:space="preserve">SAM doesn’t train its image encoder from scratch; it starts from an MAE-pretrained ViT, then continues training on SA-1B with mask prediction. Without MAE you’d need vastly more supervised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DINO v1 → DINOv2 → DINOv3.</w:t>
      </w:r>
      <w:r>
        <w:t xml:space="preserve"> </w:t>
      </w:r>
      <w:r>
        <w:t xml:space="preserve">Pure lineage. Same self-distillation idea, progressively more data, bigger models, and additional losses (iBOT in v2, Gram anchoring in v3).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SAM → micro-SAM.</w:t>
      </w:r>
      <w:r>
        <w:t xml:space="preserve"> </w:t>
      </w:r>
      <w:r>
        <w:t xml:space="preserve">micro-SAM kept SAM’s three-module architecture but replaced the pretraining data distribution (natural → microscopy) and added a UNETR decoder so you can run segmentation without having to click a prompt.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SAM and DINOv2 are siblings</w:t>
      </w:r>
      <w:r>
        <w:t xml:space="preserve">, released the same month (Apr 2023) by the same lab, but built to answer different questions: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SAM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segment this object I’m pointing at</w:t>
      </w:r>
      <w:r>
        <w:t xml:space="preserve">”</w:t>
      </w:r>
      <w:r>
        <w:t xml:space="preserve"> </w:t>
      </w:r>
      <w:r>
        <w:t xml:space="preserve">(needs labels)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DINOv2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give me features that cluster semantically</w:t>
      </w:r>
      <w:r>
        <w:t xml:space="preserve">”</w:t>
      </w:r>
      <w:r>
        <w:t xml:space="preserve"> </w:t>
      </w:r>
      <w:r>
        <w:t xml:space="preserve">(needs no labels)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DINOv3 and SAM 2 are the current frontier</w:t>
      </w:r>
      <w:r>
        <w:t xml:space="preserve"> </w:t>
      </w:r>
      <w:r>
        <w:t xml:space="preserve">(both 2024). SAM 2 went toward video / memory; DINOv3 went toward scale and denser features. They optimize different axes.</w:t>
      </w:r>
    </w:p>
    <w:bookmarkEnd w:id="34"/>
    <w:bookmarkEnd w:id="35"/>
    <w:bookmarkStart w:id="41" w:name="X64eb598757a7abd51c0beccfc09451840a53348"/>
    <w:p>
      <w:pPr>
        <w:pStyle w:val="Heading1"/>
      </w:pPr>
      <w:r>
        <w:t xml:space="preserve">5. Self-Supervised vs. Supervised: MAE and SAM</w:t>
      </w:r>
    </w:p>
    <w:bookmarkStart w:id="36" w:name="definitions"/>
    <w:p>
      <w:pPr>
        <w:pStyle w:val="Heading2"/>
      </w:pPr>
      <w:r>
        <w:t xml:space="preserve">Definitions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Supervised:</w:t>
      </w:r>
      <w:r>
        <w:t xml:space="preserve"> </w:t>
      </w:r>
      <w:r>
        <w:t xml:space="preserve">training signal comes from human-provided labels.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Self-supervised:</w:t>
      </w:r>
      <w:r>
        <w:t xml:space="preserve"> </w:t>
      </w:r>
      <w:r>
        <w:t xml:space="preserve">training signal comes from the data itself (no labels needed).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Semi-supervised:</w:t>
      </w:r>
      <w:r>
        <w:t xml:space="preserve"> </w:t>
      </w:r>
      <w:r>
        <w:t xml:space="preserve">mix of labeled and unlabeled.</w:t>
      </w:r>
    </w:p>
    <w:bookmarkEnd w:id="36"/>
    <w:bookmarkStart w:id="37" w:name="mae-self-supervised"/>
    <w:p>
      <w:pPr>
        <w:pStyle w:val="Heading2"/>
      </w:pPr>
      <w:r>
        <w:t xml:space="preserve">MAE — Self-Supervised</w:t>
      </w:r>
    </w:p>
    <w:p>
      <w:pPr>
        <w:pStyle w:val="FirstParagraph"/>
      </w:pPr>
      <w:r>
        <w:t xml:space="preserve">No labels involved.</w:t>
      </w:r>
    </w:p>
    <w:p>
      <w:pPr>
        <w:pStyle w:val="Compact"/>
        <w:numPr>
          <w:ilvl w:val="0"/>
          <w:numId w:val="1014"/>
        </w:numPr>
      </w:pPr>
      <w:r>
        <w:t xml:space="preserve">Take an image, randomly mask out ~75% of its patches.</w:t>
      </w:r>
    </w:p>
    <w:p>
      <w:pPr>
        <w:pStyle w:val="Compact"/>
        <w:numPr>
          <w:ilvl w:val="0"/>
          <w:numId w:val="1014"/>
        </w:numPr>
      </w:pPr>
      <w:r>
        <w:t xml:space="preserve">Feed only the visible 25% through the ViT encoder.</w:t>
      </w:r>
    </w:p>
    <w:p>
      <w:pPr>
        <w:pStyle w:val="Compact"/>
        <w:numPr>
          <w:ilvl w:val="0"/>
          <w:numId w:val="1014"/>
        </w:numPr>
      </w:pPr>
      <w:r>
        <w:t xml:space="preserve">Decoder tries to</w:t>
      </w:r>
      <w:r>
        <w:t xml:space="preserve"> </w:t>
      </w:r>
      <w:r>
        <w:rPr>
          <w:b/>
          <w:bCs/>
        </w:rPr>
        <w:t xml:space="preserve">reconstruct the raw pixels</w:t>
      </w:r>
      <w:r>
        <w:t xml:space="preserve"> </w:t>
      </w:r>
      <w:r>
        <w:t xml:space="preserve">of the masked patches.</w:t>
      </w:r>
    </w:p>
    <w:p>
      <w:pPr>
        <w:pStyle w:val="Compact"/>
        <w:numPr>
          <w:ilvl w:val="0"/>
          <w:numId w:val="1014"/>
        </w:numPr>
      </w:pPr>
      <w:r>
        <w:t xml:space="preserve">Loss = MSE between predicted and true pixels.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supervision</w:t>
      </w:r>
      <w:r>
        <w:t xml:space="preserve">”</w:t>
      </w:r>
      <w:r>
        <w:t xml:space="preserve"> </w:t>
      </w:r>
      <w:r>
        <w:t xml:space="preserve">is the image itself — specifically, pixels the model hasn’t seen yet. No human annotation. This is</w:t>
      </w:r>
      <w:r>
        <w:t xml:space="preserve"> </w:t>
      </w:r>
      <w:r>
        <w:rPr>
          <w:b/>
          <w:bCs/>
        </w:rPr>
        <w:t xml:space="preserve">self-supervised learning</w:t>
      </w:r>
      <w:r>
        <w:t xml:space="preserve"> </w:t>
      </w:r>
      <w:r>
        <w:t xml:space="preserve">(same category as DINO, BEiT, MoCo, SimCLR).</w:t>
      </w:r>
      <w:r>
        <w:t xml:space="preserve"> </w:t>
      </w:r>
      <w:r>
        <w:t xml:space="preserve">“</w:t>
      </w:r>
      <w:r>
        <w:t xml:space="preserve">Unsupervised</w:t>
      </w:r>
      <w:r>
        <w:t xml:space="preserve">”</w:t>
      </w:r>
      <w:r>
        <w:t xml:space="preserve"> </w:t>
      </w:r>
      <w:r>
        <w:t xml:space="preserve">in the loose sense, but the field has settled on</w:t>
      </w:r>
      <w:r>
        <w:t xml:space="preserve"> </w:t>
      </w:r>
      <w:r>
        <w:t xml:space="preserve">“</w:t>
      </w:r>
      <w:r>
        <w:t xml:space="preserve">self-supervised</w:t>
      </w:r>
      <w:r>
        <w:t xml:space="preserve">”</w:t>
      </w:r>
      <w:r>
        <w:t xml:space="preserve"> </w:t>
      </w:r>
      <w:r>
        <w:t xml:space="preserve">as the precise term.</w:t>
      </w:r>
    </w:p>
    <w:bookmarkEnd w:id="37"/>
    <w:bookmarkStart w:id="38" w:name="sam-supervised-on-masks"/>
    <w:p>
      <w:pPr>
        <w:pStyle w:val="Heading2"/>
      </w:pPr>
      <w:r>
        <w:t xml:space="preserve">SAM — Supervised (on masks)</w:t>
      </w:r>
    </w:p>
    <w:p>
      <w:pPr>
        <w:pStyle w:val="FirstParagraph"/>
      </w:pPr>
      <w:r>
        <w:t xml:space="preserve">SAM’s training has two phases, often confused:</w:t>
      </w:r>
    </w:p>
    <w:p>
      <w:pPr>
        <w:pStyle w:val="BodyText"/>
      </w:pPr>
      <w:r>
        <w:rPr>
          <w:b/>
          <w:bCs/>
        </w:rPr>
        <w:t xml:space="preserve">Phase 1: encoder initialization</w:t>
      </w:r>
      <w:r>
        <w:t xml:space="preserve"> </w:t>
      </w:r>
      <w:r>
        <w:t xml:space="preserve">— MAE on ImageNet.</w:t>
      </w:r>
      <w:r>
        <w:t xml:space="preserve"> </w:t>
      </w:r>
      <w:r>
        <w:rPr>
          <w:b/>
          <w:bCs/>
        </w:rPr>
        <w:t xml:space="preserve">Self-supervised.</w:t>
      </w:r>
      <w:r>
        <w:t xml:space="preserve"> </w:t>
      </w:r>
      <w:r>
        <w:t xml:space="preserve">Off-the-shelf recipe to get a good ViT.</w:t>
      </w:r>
    </w:p>
    <w:p>
      <w:pPr>
        <w:pStyle w:val="BodyText"/>
      </w:pPr>
      <w:r>
        <w:rPr>
          <w:b/>
          <w:bCs/>
        </w:rPr>
        <w:t xml:space="preserve">Phase 2: SAM training on SA-1B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Supervised.</w:t>
      </w:r>
      <w:r>
        <w:t xml:space="preserve"> </w:t>
      </w:r>
      <w:r>
        <w:t xml:space="preserve">The model is given image + prompt and must predict the</w:t>
      </w:r>
      <w:r>
        <w:t xml:space="preserve"> </w:t>
      </w:r>
      <w:r>
        <w:rPr>
          <w:b/>
          <w:bCs/>
        </w:rPr>
        <w:t xml:space="preserve">ground-truth mask</w:t>
      </w:r>
      <w:r>
        <w:t xml:space="preserve">. Loss = focal + dice on masks, MSE on the IoU prediction. Every training example has a mask as its target. Textbook supervised learning.</w:t>
      </w:r>
    </w:p>
    <w:bookmarkEnd w:id="38"/>
    <w:bookmarkStart w:id="39" w:name="the-asterisk-on-sa-1b"/>
    <w:p>
      <w:pPr>
        <w:pStyle w:val="Heading2"/>
      </w:pPr>
      <w:r>
        <w:t xml:space="preserve">The Asterisk on SA-1B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dataset itself</w:t>
      </w:r>
      <w:r>
        <w:t xml:space="preserve"> </w:t>
      </w:r>
      <w:r>
        <w:t xml:space="preserve">was built through a bootstrapping loop (Meta calls it the</w:t>
      </w:r>
      <w:r>
        <w:t xml:space="preserve"> </w:t>
      </w:r>
      <w:r>
        <w:t xml:space="preserve">“</w:t>
      </w:r>
      <w:r>
        <w:t xml:space="preserve">data engine</w:t>
      </w:r>
      <w:r>
        <w:t xml:space="preserve">”</w:t>
      </w:r>
      <w:r>
        <w:t xml:space="preserve">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Assisted-manual stage</w:t>
      </w:r>
      <w:r>
        <w:t xml:space="preserve"> </w:t>
      </w:r>
      <w:r>
        <w:t xml:space="preserve">— humans annotate ~120k masks; train SAM on those.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Semi-automatic</w:t>
      </w:r>
      <w:r>
        <w:t xml:space="preserve"> </w:t>
      </w:r>
      <w:r>
        <w:t xml:space="preserve">— SAM proposes masks on a pool of images; humans correct / add missed objects; retrain.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Fully automatic</w:t>
      </w:r>
      <w:r>
        <w:t xml:space="preserve"> </w:t>
      </w:r>
      <w:r>
        <w:t xml:space="preserve">— final SAM runs on 11M images at a dense grid of point prompts; resulting masks become training targets for the released checkpoint —</w:t>
      </w:r>
      <w:r>
        <w:t xml:space="preserve"> </w:t>
      </w:r>
      <w:r>
        <w:rPr>
          <w:b/>
          <w:bCs/>
        </w:rPr>
        <w:t xml:space="preserve">no human in this loop</w:t>
      </w:r>
      <w:r>
        <w:t xml:space="preserve">.</w:t>
      </w:r>
    </w:p>
    <w:p>
      <w:pPr>
        <w:pStyle w:val="FirstParagraph"/>
      </w:pPr>
      <w:r>
        <w:t xml:space="preserve">So the ~1.1B masks in SA-1B’s final release were mostly generated by an earlier SAM and kept if they passed a quality / IoU filter. Some call this</w:t>
      </w:r>
      <w:r>
        <w:t xml:space="preserve"> </w:t>
      </w:r>
      <w:r>
        <w:rPr>
          <w:b/>
          <w:bCs/>
        </w:rPr>
        <w:t xml:space="preserve">semi-supervised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self-training</w:t>
      </w:r>
      <w:r>
        <w:t xml:space="preserve"> </w:t>
      </w:r>
      <w:r>
        <w:t xml:space="preserve">(iterative pseudo-labeling). But once those masks exist in SA-1B, training against them is still supervised learning — the target signal comes from labels (even if those labels were model-generated and filtered).</w:t>
      </w:r>
    </w:p>
    <w:bookmarkEnd w:id="39"/>
    <w:bookmarkStart w:id="40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2"/>
        <w:gridCol w:w="2142"/>
        <w:gridCol w:w="38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paradigm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training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Human-labeled classifications (ImageNet-21k, JFT)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DINO / DINOv2 / DINOv3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Student–teacher feature matching, no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reconstruction from masked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 (encoder init)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pixel reconstruction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Ground-truth masks (human + model-generated)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micro-SAM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fine-tune of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Microscopy masks from published datasets</w:t>
            </w:r>
          </w:p>
        </w:tc>
      </w:tr>
    </w:tbl>
    <w:bookmarkEnd w:id="40"/>
    <w:bookmarkEnd w:id="41"/>
    <w:bookmarkStart w:id="56" w:name="dinov2-dpt-detailed-model-walkthrough"/>
    <w:p>
      <w:pPr>
        <w:pStyle w:val="Heading1"/>
      </w:pPr>
      <w:r>
        <w:t xml:space="preserve">6. DINOv2 + DPT — Detailed Model Walkthrough</w:t>
      </w:r>
    </w:p>
    <w:p>
      <w:pPr>
        <w:pStyle w:val="FirstParagraph"/>
      </w:pPr>
      <w:r>
        <w:t xml:space="preserve">The best model in our paper is a</w:t>
      </w:r>
      <w:r>
        <w:t xml:space="preserve"> </w:t>
      </w:r>
      <w:r>
        <w:rPr>
          <w:b/>
          <w:bCs/>
        </w:rPr>
        <w:t xml:space="preserve">DINOv2-Small (ViT-S/14) encoder + custom DPT decoder</w:t>
      </w:r>
      <w:r>
        <w:t xml:space="preserve">, fine-tuned on the root cross-section dataset. This section walks through the full forward pass dimension-by-dimension, then zooms into a single Transformer block.</w:t>
      </w:r>
    </w:p>
    <w:bookmarkStart w:id="43" w:name="full-pipeline-input-logits"/>
    <w:p>
      <w:pPr>
        <w:pStyle w:val="Heading2"/>
      </w:pPr>
      <w:r>
        <w:t xml:space="preserve">6.1 Full pipeline (input → logits)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2722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normalised image, channel order</w:t>
            </w:r>
            <w:r>
              <w:t xml:space="preserve"> </w:t>
            </w:r>
            <w:r>
              <w:rPr>
                <w:rStyle w:val="VerbatimChar"/>
              </w:rPr>
              <w:t xml:space="preserve">[TRITC, FITC, DAPI]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3 × 1024 × 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Patch-align pad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F.pad(..., mode='reflect')</w:t>
            </w:r>
            <w:r>
              <w:t xml:space="preserve">, +12 on H and W so size divides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3 × 1036 × 1036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embed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Conv2d(3, 384, kernel=14, stride=14)</w:t>
            </w:r>
            <w:r>
              <w:t xml:space="preserve"> </w:t>
            </w:r>
            <w:r>
              <w:t xml:space="preserve">→ flatten → transpose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5476 × 384</w:t>
            </w:r>
            <w:r>
              <w:t xml:space="preserve"> </w:t>
            </w:r>
            <w:r>
              <w:t xml:space="preserve">(74×74 patch tokens)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Prepend</w:t>
            </w:r>
            <w:r>
              <w:t xml:space="preserve"> </w:t>
            </w:r>
            <w:r>
              <w:rPr>
                <w:rStyle w:val="VerbatimChar"/>
              </w:rPr>
              <w:t xml:space="preserve">[CLS]</w:t>
            </w:r>
            <w:r>
              <w:t xml:space="preserve"> </w:t>
            </w:r>
            <w:r>
              <w:t xml:space="preserve">+ add pos-embed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5476 patches + 1</w:t>
            </w:r>
            <w:r>
              <w:t xml:space="preserve"> </w:t>
            </w:r>
            <w:r>
              <w:rPr>
                <w:rStyle w:val="VerbatimChar"/>
              </w:rPr>
              <w:t xml:space="preserve">[CLS]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× Transformer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 → MHSA → residual → LN → MLP → residual (see §6.2)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Tap 4 layers {2, 5, 8, 11}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forward_intermediates(..., return_prefix_tokens=False)</w:t>
            </w:r>
            <w:r>
              <w:t xml:space="preserve"> </w:t>
            </w:r>
            <w:r>
              <w:t xml:space="preserve">— drop</w:t>
            </w:r>
            <w:r>
              <w:t xml:space="preserve"> </w:t>
            </w:r>
            <w:r>
              <w:rPr>
                <w:rStyle w:val="VerbatimChar"/>
              </w:rPr>
              <w:t xml:space="preserve">[CLS]</w:t>
            </w:r>
            <w:r>
              <w:t xml:space="preserve">, apply final</w:t>
            </w:r>
            <w:r>
              <w:t xml:space="preserve"> </w:t>
            </w:r>
            <w:r>
              <w:rPr>
                <w:rStyle w:val="VerbatimChar"/>
              </w:rPr>
              <w:t xml:space="preserve">LayerNorm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</w:t>
            </w:r>
            <w:r>
              <w:t xml:space="preserve"> </w:t>
            </w:r>
            <w:r>
              <w:rPr>
                <w:rStyle w:val="VerbatimChar"/>
              </w:rPr>
              <w:t xml:space="preserve">B × 5476 ×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→ BCHW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Reshape</w:t>
            </w:r>
            <w:r>
              <w:t xml:space="preserve"> </w:t>
            </w:r>
            <w:r>
              <w:rPr>
                <w:rStyle w:val="VerbatimChar"/>
              </w:rPr>
              <w:t xml:space="preserve">(B, 5476, 384) → (B, 384, 74, 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</w:t>
            </w:r>
            <w:r>
              <w:t xml:space="preserve"> </w:t>
            </w:r>
            <w:r>
              <w:rPr>
                <w:rStyle w:val="VerbatimChar"/>
              </w:rPr>
              <w:t xml:space="preserve">B × 384 × 74 × 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DPT 1×1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Conv2d(384→256) → BN → GELU</w:t>
            </w:r>
            <w:r>
              <w:t xml:space="preserve"> </w:t>
            </w:r>
            <w:r>
              <w:t xml:space="preserve">(×4, one per tap)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</w:t>
            </w:r>
            <w:r>
              <w:t xml:space="preserve"> </w:t>
            </w:r>
            <w:r>
              <w:rPr>
                <w:rStyle w:val="VerbatimChar"/>
              </w:rPr>
              <w:t xml:space="preserve">B × 256 × 74 × 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DPT bottom-up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i ∈ {2,1,0}:</w:t>
            </w:r>
            <w:r>
              <w:t xml:space="preserve"> </w:t>
            </w:r>
            <w:r>
              <w:rPr>
                <w:rStyle w:val="VerbatimChar"/>
              </w:rPr>
              <w:t xml:space="preserve">x = fusions[i](x + projected[i])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256 × 74 × 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DPT upsample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Conv3×3 → BN → GELU → Upsample×2 → Conv → Upsample×2 → Conv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64 × 296 × 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1×1 classification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Conv2d(64 →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7 × 296 × 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Bilinear upsample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padded input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7 × 1036 × 1036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 pad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logits[:, :, :1024, :1024]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7 × 1024 × 1024</w:t>
            </w:r>
          </w:p>
        </w:tc>
      </w:tr>
    </w:tbl>
    <w:bookmarkStart w:id="42" w:name="key-architectural-facts"/>
    <w:p>
      <w:pPr>
        <w:pStyle w:val="Heading3"/>
      </w:pPr>
      <w:r>
        <w:t xml:space="preserve">Key architectural facts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Encoder</w:t>
      </w:r>
      <w:r>
        <w:t xml:space="preserve">:</w:t>
      </w:r>
      <w:r>
        <w:t xml:space="preserve"> </w:t>
      </w:r>
      <w:r>
        <w:rPr>
          <w:rStyle w:val="VerbatimChar"/>
        </w:rPr>
        <w:t xml:space="preserve">vit_small_patch14_dinov2.lvd142m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timm</w:t>
      </w:r>
      <w:r>
        <w:t xml:space="preserve"> </w:t>
      </w:r>
      <w:r>
        <w:t xml:space="preserve">— ViT-S/14, embed dim 384, depth 12, 6 heads, MLP ratio 4 (hidden 1536), pretrained on LVD-142M.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Decoder</w:t>
      </w:r>
      <w:r>
        <w:t xml:space="preserve">: custom DPT (Ranftl et al. 2021) — simplified because smp’s DPT had bugs at non-native resolutions.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Feature taps</w:t>
      </w:r>
      <w:r>
        <w:t xml:space="preserve">: 4 evenly-spaced layers</w:t>
      </w:r>
      <w:r>
        <w:t xml:space="preserve"> </w:t>
      </w:r>
      <w:r>
        <w:rPr>
          <w:rStyle w:val="VerbatimChar"/>
        </w:rPr>
        <w:t xml:space="preserve">[n/4 − 1, n/2 − 1, 3n/4 − 1, n − 1] = [2, 5, 8, 11]</w:t>
      </w:r>
      <w:r>
        <w:t xml:space="preserve">. All taps live at the same spatial resolution (74×74) because plain ViT has no down-sampling — so the DPT fusion just becomes 3 residual refinement passes over the same 74×74 grid.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Total params</w:t>
      </w:r>
      <w:r>
        <w:t xml:space="preserve">: 28.5 M (23.6 M encoder + ~4.9 M decoder + head).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Loss</w:t>
      </w:r>
      <w:r>
        <w:t xml:space="preserve">:</w:t>
      </w:r>
      <w:r>
        <w:t xml:space="preserve"> </w:t>
      </w:r>
      <w:r>
        <w:rPr>
          <w:rStyle w:val="VerbatimChar"/>
        </w:rPr>
        <w:t xml:space="preserve">Dice + Focal + weighted-CE + Lovász</w:t>
      </w:r>
      <w:r>
        <w:t xml:space="preserve"> </w:t>
      </w:r>
      <w:r>
        <w:t xml:space="preserve">with class weights</w:t>
      </w:r>
      <w:r>
        <w:t xml:space="preserve"> </w:t>
      </w:r>
      <w:r>
        <w:rPr>
          <w:rStyle w:val="VerbatimChar"/>
        </w:rPr>
        <w:t xml:space="preserve">[bg=0.5, epi=1, aer=10, endo=5, vasc=1, exo=5, cortex=1]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Optimiser</w:t>
      </w:r>
      <w:r>
        <w:t xml:space="preserve">: AdamW with differential LR — encoder 1 × 10⁻⁵, decoder + head 1 × 10⁻⁴; CosineAnnealingLR; patience 15 early stop.</w:t>
      </w:r>
    </w:p>
    <w:bookmarkEnd w:id="42"/>
    <w:bookmarkEnd w:id="43"/>
    <w:bookmarkStart w:id="46" w:name="inside-one-transformer-block"/>
    <w:p>
      <w:pPr>
        <w:pStyle w:val="Heading2"/>
      </w:pPr>
      <w:r>
        <w:t xml:space="preserve">6.2 Inside one Transformer block</w:t>
      </w:r>
    </w:p>
    <w:p>
      <w:pPr>
        <w:pStyle w:val="FirstParagraph"/>
      </w:pPr>
      <w:r>
        <w:t xml:space="preserve">Each of the 12 blocks has the structure:</w:t>
      </w:r>
    </w:p>
    <w:p>
      <w:pPr>
        <w:pStyle w:val="SourceCode"/>
      </w:pPr>
      <w:r>
        <w:rPr>
          <w:rStyle w:val="VerbatimChar"/>
        </w:rPr>
        <w:t xml:space="preserve">def forward(x):                              # x: (B, 5477, 384)</w:t>
      </w:r>
      <w:r>
        <w:br/>
      </w:r>
      <w:r>
        <w:rPr>
          <w:rStyle w:val="VerbatimChar"/>
        </w:rPr>
        <w:t xml:space="preserve">    y = x + LS1(MHSA(LayerNorm1(x)))</w:t>
      </w:r>
      <w:r>
        <w:br/>
      </w:r>
      <w:r>
        <w:rPr>
          <w:rStyle w:val="VerbatimChar"/>
        </w:rPr>
        <w:t xml:space="preserve">    z = y + LS2(MLP(LayerNorm2(y)))</w:t>
      </w:r>
      <w:r>
        <w:br/>
      </w:r>
      <w:r>
        <w:rPr>
          <w:rStyle w:val="VerbatimChar"/>
        </w:rPr>
        <w:t xml:space="preserve">    return z</w:t>
      </w:r>
    </w:p>
    <w:p>
      <w:pPr>
        <w:pStyle w:val="FirstParagraph"/>
      </w:pPr>
      <w:r>
        <w:t xml:space="preserve">Two sub-layers (MHSA and MLP), each with its own LayerNorm, LayerScale, and residual.</w:t>
      </w:r>
    </w:p>
    <w:bookmarkStart w:id="44" w:name="sub-layer-1-multi-head-self-attention"/>
    <w:p>
      <w:pPr>
        <w:pStyle w:val="Heading3"/>
      </w:pPr>
      <w:r>
        <w:t xml:space="preserve">Sub-layer 1 — Multi-Head Self-Attention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3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LayerNorm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per-token normalise 384 dims, learned γ, 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QKV projection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Linear(384 → 3·384)</w:t>
            </w:r>
            <w:r>
              <w:t xml:space="preserve">, split into Q, K,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B × 5477 ×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Reshape for 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= 6 × 64; transpose to</w:t>
            </w:r>
            <w:r>
              <w:t xml:space="preserve"> </w:t>
            </w:r>
            <w:r>
              <w:rPr>
                <w:rStyle w:val="VerbatimChar"/>
              </w:rPr>
              <w:t xml:space="preserve">(B, heads, N, d_h)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B × 6 × 5477 × 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 scores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 · Kᵀ / √64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6 × 5477 × 5477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Softmax (last dim)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independent attention distributions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6 × 5477 × 5477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α ·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6 × 5477 × 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transpose + reshape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projection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Linear(384 → 384)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LayerScale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by learned</w:t>
            </w:r>
            <w:r>
              <w:t xml:space="preserve"> </w:t>
            </w:r>
            <w:r>
              <w:rPr>
                <w:rStyle w:val="VerbatimChar"/>
              </w:rPr>
              <w:t xml:space="preserve">γ₁</w:t>
            </w:r>
            <w:r>
              <w:t xml:space="preserve"> </w:t>
            </w:r>
            <w:r>
              <w:t xml:space="preserve">(shape 384), init 1 × 10⁻⁵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 = x + LS1_out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384</w:t>
            </w:r>
          </w:p>
        </w:tc>
      </w:tr>
    </w:tbl>
    <w:bookmarkEnd w:id="44"/>
    <w:bookmarkStart w:id="45" w:name="sub-layer-2-mlp-this-is-where-gelu-lives"/>
    <w:p>
      <w:pPr>
        <w:pStyle w:val="Heading3"/>
      </w:pPr>
      <w:r>
        <w:t xml:space="preserve">Sub-layer 2 — MLP (this is where GELU lives)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LayerNorm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fc1 — expand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Linear(384 → 1536)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1536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element-wise</w:t>
            </w:r>
            <w:r>
              <w:t xml:space="preserve"> </w:t>
            </w:r>
            <w:r>
              <w:rPr>
                <w:rStyle w:val="VerbatimChar"/>
              </w:rPr>
              <w:t xml:space="preserve">x · Φ(x)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1536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fc2 —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Linear(1536 → 384)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LayerScale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by learned</w:t>
            </w:r>
            <w:r>
              <w:t xml:space="preserve"> </w:t>
            </w:r>
            <w:r>
              <w:rPr>
                <w:rStyle w:val="VerbatimChar"/>
              </w:rPr>
              <w:t xml:space="preserve">γ₂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 = y + LS2_out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× 5477 × 384</w:t>
            </w:r>
          </w:p>
        </w:tc>
      </w:tr>
    </w:tbl>
    <w:p>
      <w:pPr>
        <w:pStyle w:val="BodyText"/>
      </w:pPr>
      <w:r>
        <w:t xml:space="preserve">GELU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non-linearity in the block (apart from softmax inside attention). It’s element-wise — each of the</w:t>
      </w:r>
      <w:r>
        <w:t xml:space="preserve"> </w:t>
      </w:r>
      <w:r>
        <w:rPr>
          <w:rStyle w:val="VerbatimChar"/>
        </w:rPr>
        <w:t xml:space="preserve">B × 5477 × 1536</w:t>
      </w:r>
      <w:r>
        <w:t xml:space="preserve"> </w:t>
      </w:r>
      <w:r>
        <w:t xml:space="preserve">scalars is fed through</w:t>
      </w:r>
      <w:r>
        <w:t xml:space="preserve"> </w:t>
      </w:r>
      <w:r>
        <w:rPr>
          <w:rStyle w:val="VerbatimChar"/>
        </w:rPr>
        <w:t xml:space="preserve">GELU(x) = x · Φ(x)</w:t>
      </w:r>
      <w:r>
        <w:t xml:space="preserve"> </w:t>
      </w:r>
      <w:r>
        <w:t xml:space="preserve">independently, where Φ is the standard-normal CDF.</w:t>
      </w:r>
    </w:p>
    <w:bookmarkEnd w:id="45"/>
    <w:bookmarkEnd w:id="46"/>
    <w:bookmarkStart w:id="47" w:name="what-is-gelu"/>
    <w:p>
      <w:pPr>
        <w:pStyle w:val="Heading2"/>
      </w:pPr>
      <w:r>
        <w:t xml:space="preserve">6.3 What is GELU?</w:t>
      </w:r>
    </w:p>
    <w:p>
      <w:pPr>
        <w:pStyle w:val="FirstParagraph"/>
      </w:pPr>
      <w:r>
        <w:rPr>
          <w:b/>
          <w:bCs/>
        </w:rPr>
        <w:t xml:space="preserve">Gaussian Error Linear Unit</w:t>
      </w:r>
      <w:r>
        <w:t xml:space="preserve"> </w:t>
      </w:r>
      <w:r>
        <w:t xml:space="preserve">(Hendrycks &amp; Gimpel, 2016) — the default activation in Transformers.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GELU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Compared to ReLU:</w:t>
      </w:r>
    </w:p>
    <w:p>
      <w:pPr>
        <w:pStyle w:val="Compact"/>
        <w:numPr>
          <w:ilvl w:val="0"/>
          <w:numId w:val="1017"/>
        </w:numPr>
      </w:pPr>
      <w:r>
        <w:t xml:space="preserve">ReLU is a</w:t>
      </w:r>
      <w:r>
        <w:t xml:space="preserve"> </w:t>
      </w:r>
      <w:r>
        <w:rPr>
          <w:b/>
          <w:bCs/>
        </w:rPr>
        <w:t xml:space="preserve">hard gate</w:t>
      </w:r>
      <w:r>
        <w:t xml:space="preserve"> </w:t>
      </w:r>
      <w:r>
        <w:t xml:space="preserve">(0 if negative, else x).</w:t>
      </w:r>
    </w:p>
    <w:p>
      <w:pPr>
        <w:pStyle w:val="Compact"/>
        <w:numPr>
          <w:ilvl w:val="0"/>
          <w:numId w:val="1017"/>
        </w:numPr>
      </w:pPr>
      <w:r>
        <w:t xml:space="preserve">GELU is a</w:t>
      </w:r>
      <w:r>
        <w:t xml:space="preserve"> </w:t>
      </w:r>
      <w:r>
        <w:rPr>
          <w:b/>
          <w:bCs/>
        </w:rPr>
        <w:t xml:space="preserve">soft gate</w:t>
      </w:r>
      <w:r>
        <w:t xml:space="preserve"> </w:t>
      </w:r>
      <w:r>
        <w:t xml:space="preserve">— multiplies x by</w:t>
      </w:r>
      <w:r>
        <w:t xml:space="preserve"> </w:t>
      </w:r>
      <w:r>
        <w:t xml:space="preserve">“</w:t>
      </w:r>
      <w:r>
        <w:t xml:space="preserve">the probability of keeping x</w:t>
      </w:r>
      <w:r>
        <w:t xml:space="preserve">”</w:t>
      </w:r>
      <w:r>
        <w:t xml:space="preserve"> </w:t>
      </w:r>
      <w:r>
        <w:t xml:space="preserve">under a standard-normal prior.</w:t>
      </w:r>
    </w:p>
    <w:p>
      <w:pPr>
        <w:pStyle w:val="Compact"/>
        <w:numPr>
          <w:ilvl w:val="0"/>
          <w:numId w:val="1017"/>
        </w:numPr>
      </w:pPr>
      <w:r>
        <w:t xml:space="preserve">GELU is</w:t>
      </w:r>
      <w:r>
        <w:t xml:space="preserve"> </w:t>
      </w:r>
      <w:r>
        <w:rPr>
          <w:b/>
          <w:bCs/>
        </w:rPr>
        <w:t xml:space="preserve">smooth everywhere</w:t>
      </w:r>
      <w:r>
        <w:t xml:space="preserve"> </w:t>
      </w:r>
      <w:r>
        <w:t xml:space="preserve">and slightly</w:t>
      </w:r>
      <w:r>
        <w:t xml:space="preserve"> </w:t>
      </w:r>
      <w:r>
        <w:rPr>
          <w:b/>
          <w:bCs/>
        </w:rPr>
        <w:t xml:space="preserve">non-monotonic</w:t>
      </w:r>
      <w:r>
        <w:t xml:space="preserve"> </w:t>
      </w:r>
      <w:r>
        <w:t xml:space="preserve">near 0 (dips below zero for small negative x before going to 0 as x → −∞).</w:t>
      </w:r>
    </w:p>
    <w:p>
      <w:pPr>
        <w:pStyle w:val="FirstParagraph"/>
      </w:pPr>
      <w:r>
        <w:t xml:space="preserve">Fast approximation used in practice: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GELU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≈</m:t>
          </m:r>
          <m:r>
            <m:t>0.5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π</m:t>
                      </m:r>
                    </m:e>
                  </m:rad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0.044715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</m:d>
            </m:e>
          </m:d>
        </m:oMath>
      </m:oMathPara>
    </w:p>
    <w:bookmarkEnd w:id="47"/>
    <w:bookmarkStart w:id="51" w:name="X2b90db0cf51d812d2154843c10e319170f89642"/>
    <w:p>
      <w:pPr>
        <w:pStyle w:val="Heading2"/>
      </w:pPr>
      <w:r>
        <w:t xml:space="preserve">6.4 Why multi-head attention (the</w:t>
      </w:r>
      <w:r>
        <w:t xml:space="preserve"> </w:t>
      </w:r>
      <w:r>
        <w:t xml:space="preserve">“</w:t>
      </w:r>
      <w:r>
        <w:t xml:space="preserve">reshape</w:t>
      </w:r>
      <w:r>
        <w:t xml:space="preserve">”</w:t>
      </w:r>
      <w:r>
        <w:t xml:space="preserve"> </w:t>
      </w:r>
      <w:r>
        <w:t xml:space="preserve">is not cosmetic)</w:t>
      </w:r>
    </w:p>
    <w:p>
      <w:pPr>
        <w:pStyle w:val="FirstParagraph"/>
      </w:pPr>
      <w:r>
        <w:t xml:space="preserve">A common confusion: if we just did</w:t>
      </w:r>
      <w:r>
        <w:t xml:space="preserve"> </w:t>
      </w:r>
      <w:r>
        <w:rPr>
          <w:rStyle w:val="VerbatimChar"/>
        </w:rPr>
        <w:t xml:space="preserve">Q · Kᵀ</w:t>
      </w:r>
      <w:r>
        <w:t xml:space="preserve"> </w:t>
      </w:r>
      <w:r>
        <w:t xml:space="preserve">on the full 384-d Q and K, wouldn’t that already encode multi-head behaviour via the embedding dimension?</w:t>
      </w:r>
    </w:p>
    <w:p>
      <w:pPr>
        <w:pStyle w:val="BodyText"/>
      </w:pPr>
      <w:r>
        <w:rPr>
          <w:b/>
          <w:bCs/>
        </w:rPr>
        <w:t xml:space="preserve">No — because of the softmax.</w:t>
      </w:r>
    </w:p>
    <w:bookmarkStart w:id="48" w:name="single-head-vs.-multi-head"/>
    <w:p>
      <w:pPr>
        <w:pStyle w:val="Heading3"/>
      </w:pPr>
      <w:r>
        <w:t xml:space="preserve">Single-head vs. multi-head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Single-head (dim 384)</w:t>
      </w:r>
      <w:r>
        <w:t xml:space="preserve">: one dot-product per query–key pair →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N × N</w:t>
      </w:r>
      <w:r>
        <w:t xml:space="preserve"> </w:t>
      </w:r>
      <w:r>
        <w:t xml:space="preserve">attention matrix →</w:t>
      </w:r>
      <w:r>
        <w:t xml:space="preserve"> </w:t>
      </w:r>
      <w:r>
        <w:rPr>
          <w:b/>
          <w:bCs/>
        </w:rPr>
        <w:t xml:space="preserve">one softmax distribution</w:t>
      </w:r>
      <w:r>
        <w:t xml:space="preserve"> </w:t>
      </w:r>
      <w:r>
        <w:t xml:space="preserve">per query. All 384 dims collapse into a single</w:t>
      </w:r>
      <w:r>
        <w:t xml:space="preserve"> </w:t>
      </w:r>
      <w:r>
        <w:t xml:space="preserve">“</w:t>
      </w:r>
      <w:r>
        <w:t xml:space="preserve">which tokens matter most</w:t>
      </w:r>
      <w:r>
        <w:t xml:space="preserve">”</w:t>
      </w:r>
      <w:r>
        <w:t xml:space="preserve"> </w:t>
      </w:r>
      <w:r>
        <w:t xml:space="preserve">vote.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Multi-head (6 × 64)</w:t>
      </w:r>
      <w:r>
        <w:t xml:space="preserve">: reshape Q, K, V to</w:t>
      </w:r>
      <w:r>
        <w:t xml:space="preserve"> </w:t>
      </w:r>
      <w:r>
        <w:rPr>
          <w:rStyle w:val="VerbatimChar"/>
        </w:rPr>
        <w:t xml:space="preserve">(B, 6, N, 64)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Q · Kᵀ</w:t>
      </w:r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six</w:t>
      </w:r>
      <w:r>
        <w:t xml:space="preserve"> </w:t>
      </w:r>
      <w:r>
        <w:t xml:space="preserve">independent</w:t>
      </w:r>
      <w:r>
        <w:t xml:space="preserve"> </w:t>
      </w:r>
      <w:r>
        <w:rPr>
          <w:rStyle w:val="VerbatimChar"/>
        </w:rPr>
        <w:t xml:space="preserve">N × N</w:t>
      </w:r>
      <w:r>
        <w:t xml:space="preserve"> </w:t>
      </w:r>
      <w:r>
        <w:t xml:space="preserve">attention matrices. Head</w:t>
      </w:r>
      <w:r>
        <w:t xml:space="preserve"> </w:t>
      </w:r>
      <w:r>
        <w:rPr>
          <w:i/>
          <w:iCs/>
        </w:rPr>
        <w:t xml:space="preserve">h</w:t>
      </w:r>
      <w:r>
        <w:t xml:space="preserve">’s Q only dots with head</w:t>
      </w:r>
      <w:r>
        <w:t xml:space="preserve"> </w:t>
      </w:r>
      <w:r>
        <w:rPr>
          <w:i/>
          <w:iCs/>
        </w:rPr>
        <w:t xml:space="preserve">h</w:t>
      </w:r>
      <w:r>
        <w:t xml:space="preserve">’s K —</w:t>
      </w:r>
      <w:r>
        <w:t xml:space="preserve"> </w:t>
      </w:r>
      <w:r>
        <w:rPr>
          <w:b/>
          <w:bCs/>
        </w:rPr>
        <w:t xml:space="preserve">heads never cross</w:t>
      </w:r>
      <w:r>
        <w:t xml:space="preserve">. Six independent softmaxes in six independent 64-d subspaces.</w:t>
      </w:r>
    </w:p>
    <w:bookmarkEnd w:id="48"/>
    <w:bookmarkStart w:id="49" w:name="why-independent-softmaxes-matter"/>
    <w:p>
      <w:pPr>
        <w:pStyle w:val="Heading3"/>
      </w:pPr>
      <w:r>
        <w:t xml:space="preserve">Why independent softmaxes matter</w:t>
      </w:r>
    </w:p>
    <w:p>
      <w:pPr>
        <w:pStyle w:val="FirstParagraph"/>
      </w:pPr>
      <w:r>
        <w:t xml:space="preserve">Imagine a query token needs two patterns simultaneously: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Pattern A</w:t>
      </w:r>
      <w:r>
        <w:t xml:space="preserve">: attend to my 4 spatial neighbours (local texture)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Pattern B</w:t>
      </w:r>
      <w:r>
        <w:t xml:space="preserve">: attend to the central vascular tissue 50 patches away (global context)</w:t>
      </w:r>
    </w:p>
    <w:p>
      <w:pPr>
        <w:pStyle w:val="FirstParagraph"/>
      </w:pPr>
      <w:r>
        <w:t xml:space="preserve">With single-head, the single softmax has to compromise — it produces one blended distribution (maybe 50/50), so the output is a weighted average. You can never have both patterns at full confidence simultaneously.</w:t>
      </w:r>
    </w:p>
    <w:p>
      <w:pPr>
        <w:pStyle w:val="BodyText"/>
      </w:pPr>
      <w:r>
        <w:t xml:space="preserve">With 6 heads, one head’s softmax can peak at 99% on local neighbours while another’s peaks at 99% on vascular tissue. Both patterns coexist in the concatenated</w:t>
      </w:r>
      <w:r>
        <w:t xml:space="preserve"> </w:t>
      </w:r>
      <w:r>
        <w:rPr>
          <w:rStyle w:val="VerbatimChar"/>
        </w:rPr>
        <w:t xml:space="preserve">(B, N, 384)</w:t>
      </w:r>
      <w:r>
        <w:t xml:space="preserve"> </w:t>
      </w:r>
      <w:r>
        <w:t xml:space="preserve">output, then the output projection</w:t>
      </w:r>
      <w:r>
        <w:t xml:space="preserve"> </w:t>
      </w:r>
      <w:r>
        <w:rPr>
          <w:rStyle w:val="VerbatimChar"/>
        </w:rPr>
        <w:t xml:space="preserve">Linear(384 → 384)</w:t>
      </w:r>
      <w:r>
        <w:t xml:space="preserve"> </w:t>
      </w:r>
      <w:r>
        <w:t xml:space="preserve">linearly combines them.</w:t>
      </w:r>
    </w:p>
    <w:bookmarkEnd w:id="49"/>
    <w:bookmarkStart w:id="50" w:name="low-rank-factorisation"/>
    <w:p>
      <w:pPr>
        <w:pStyle w:val="Heading3"/>
      </w:pPr>
      <w:r>
        <w:t xml:space="preserve">Low-rank factorisation</w:t>
      </w:r>
    </w:p>
    <w:p>
      <w:pPr>
        <w:pStyle w:val="Compact"/>
        <w:numPr>
          <w:ilvl w:val="0"/>
          <w:numId w:val="1020"/>
        </w:numPr>
      </w:pPr>
      <w:r>
        <w:t xml:space="preserve">Single-head with dim 384 = one rank-384 attention pattern.</w:t>
      </w:r>
    </w:p>
    <w:p>
      <w:pPr>
        <w:pStyle w:val="Compact"/>
        <w:numPr>
          <w:ilvl w:val="0"/>
          <w:numId w:val="1020"/>
        </w:numPr>
      </w:pPr>
      <w:r>
        <w:t xml:space="preserve">6 heads with dim 64 = six rank-64 attention patterns.</w:t>
      </w:r>
    </w:p>
    <w:p>
      <w:pPr>
        <w:pStyle w:val="FirstParagraph"/>
      </w:pPr>
      <w:r>
        <w:t xml:space="preserve">Multi-head is a</w:t>
      </w:r>
      <w:r>
        <w:t xml:space="preserve"> </w:t>
      </w:r>
      <w:r>
        <w:rPr>
          <w:b/>
          <w:bCs/>
        </w:rPr>
        <w:t xml:space="preserve">low-rank factorisation trick</w:t>
      </w:r>
      <w:r>
        <w:t xml:space="preserve">: sacrifice per-pattern expressiveness (64-d subspace instead of 384-d) to get</w:t>
      </w:r>
      <w:r>
        <w:t xml:space="preserve"> </w:t>
      </w:r>
      <w:r>
        <w:rPr>
          <w:b/>
          <w:bCs/>
        </w:rPr>
        <w:t xml:space="preserve">multiple simultaneous patterns for the same parameter cost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Linear(384 → 1152)</w:t>
      </w:r>
      <w:r>
        <w:t xml:space="preserve"> </w:t>
      </w:r>
      <w:r>
        <w:t xml:space="preserve">that produces QKV has the same parameter count whether interpreted as one head of 384 or six heads of 64 — the reshape is how we tell the softmax to apply in block-structured chunks rather than as one giant pool.</w:t>
      </w:r>
    </w:p>
    <w:p>
      <w:pPr>
        <w:pStyle w:val="BodyText"/>
      </w:pPr>
      <w:r>
        <w:t xml:space="preserve">Empirically, multiple diverse attention patterns beat one rich one. That’s why every Transformer from GPT-1 to DINOv2 uses multi-head, and ablating to single-head consistently hurts performance.</w:t>
      </w:r>
    </w:p>
    <w:bookmarkEnd w:id="50"/>
    <w:bookmarkEnd w:id="51"/>
    <w:bookmarkStart w:id="55" w:name="Xca1756748aad128ebacd211f9aa3f8f5a814227"/>
    <w:p>
      <w:pPr>
        <w:pStyle w:val="Heading2"/>
      </w:pPr>
      <w:r>
        <w:t xml:space="preserve">6.5 How do heads decide what to specialise in?</w:t>
      </w:r>
    </w:p>
    <w:p>
      <w:pPr>
        <w:pStyle w:val="FirstParagraph"/>
      </w:pPr>
      <w:r>
        <w:rPr>
          <w:b/>
          <w:bCs/>
        </w:rPr>
        <w:t xml:space="preserve">Nobody tells them.</w:t>
      </w:r>
      <w:r>
        <w:t xml:space="preserve"> </w:t>
      </w:r>
      <w:r>
        <w:t xml:space="preserve">There is no supervision or loss term encouraging heads to be different. Specialisation emerges from gradient descent minimising the segmentation loss.</w:t>
      </w:r>
    </w:p>
    <w:bookmarkStart w:id="52" w:name="how-it-emerges"/>
    <w:p>
      <w:pPr>
        <w:pStyle w:val="Heading3"/>
      </w:pPr>
      <w:r>
        <w:t xml:space="preserve">How it emerges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At initialisation, heads are interchangeable</w:t>
      </w:r>
      <w:r>
        <w:t xml:space="preserve"> </w:t>
      </w:r>
      <w:r>
        <w:t xml:space="preserve">— random Xavier init gives each head’s Q/K/V projections slightly different weights, but there is no architectural bias saying</w:t>
      </w:r>
      <w:r>
        <w:t xml:space="preserve"> </w:t>
      </w:r>
      <w:r>
        <w:t xml:space="preserve">“</w:t>
      </w:r>
      <w:r>
        <w:t xml:space="preserve">head 1 does local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Slight initial asymmetries get amplified</w:t>
      </w:r>
      <w:r>
        <w:t xml:space="preserve">. If head 1’s random weights happen to be marginally better at local texture recognition, its gradient points along that direction, and it gets even better at local texture.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Redundancy is wasteful</w:t>
      </w:r>
      <w:r>
        <w:t xml:space="preserve">. Two identical heads contribute no more than one, so gradient descent naturally pushes heads toward diverse specialisations — diverse heads reduce loss more per step than redundant ones.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Specialisation is stochastic</w:t>
      </w:r>
      <w:r>
        <w:t xml:space="preserve">. Same model + different random seed → different head assignments. Seed A might end up with head 3 = local; seed B might end up with head 7 = local. The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of patterns learned is usually similar, but the indices are not fixed.</w:t>
      </w:r>
    </w:p>
    <w:bookmarkEnd w:id="52"/>
    <w:bookmarkStart w:id="53" w:name="how-we-know-what-a-head-learned-post-hoc"/>
    <w:p>
      <w:pPr>
        <w:pStyle w:val="Heading3"/>
      </w:pPr>
      <w:r>
        <w:t xml:space="preserve">How we know what a head learned — post-hoc</w:t>
      </w:r>
    </w:p>
    <w:p>
      <w:pPr>
        <w:pStyle w:val="FirstParagraph"/>
      </w:pPr>
      <w:r>
        <w:t xml:space="preserve">Interpretability methods are run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training: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reveals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Attention visualisation</w:t>
            </w:r>
            <w:r>
              <w:t xml:space="preserve"> </w:t>
            </w:r>
            <w:r>
              <w:t xml:space="preserve">— plot attention weights for a query as a heatmap over the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Head 4 consistently attends to the 4 nearest patches</w:t>
            </w:r>
            <w:r>
              <w:t xml:space="preserve">”</w:t>
            </w:r>
            <w:r>
              <w:t xml:space="preserve"> </w:t>
            </w:r>
            <w:r>
              <w:t xml:space="preserve">→ local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 ablation</w:t>
            </w:r>
            <w:r>
              <w:t xml:space="preserve"> </w:t>
            </w:r>
            <w:r>
              <w:t xml:space="preserve">— zero out one head’s output and measure task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Removing head 7 hurts texture classification</w:t>
            </w:r>
            <w:r>
              <w:t xml:space="preserve">”</w:t>
            </w:r>
            <w:r>
              <w:t xml:space="preserve"> </w:t>
            </w:r>
            <w:r>
              <w:t xml:space="preserve">→ head 7 does texture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Probing classifiers</w:t>
            </w:r>
            <w:r>
              <w:t xml:space="preserve"> </w:t>
            </w:r>
            <w:r>
              <w:t xml:space="preserve">— fit a linear model on one head’s outputs to predict hand-crafted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Head 12’s activations linearly encode distance to image centre</w:t>
            </w:r>
            <w:r>
              <w:t xml:space="preserve">”</w:t>
            </w:r>
            <w:r>
              <w:t xml:space="preserve"> </w:t>
            </w:r>
            <w:r>
              <w:t xml:space="preserve">→ positional head</w:t>
            </w:r>
          </w:p>
        </w:tc>
      </w:tr>
    </w:tbl>
    <w:p>
      <w:pPr>
        <w:pStyle w:val="BodyText"/>
      </w:pPr>
      <w:r>
        <w:t xml:space="preserve">Labels like</w:t>
      </w:r>
      <w:r>
        <w:t xml:space="preserve"> </w:t>
      </w:r>
      <w:r>
        <w:t xml:space="preserve">“</w:t>
      </w:r>
      <w:r>
        <w:t xml:space="preserve">local head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global head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descriptive names humans assign after inspecting a trained model</w:t>
      </w:r>
      <w:r>
        <w:t xml:space="preserve">, not design decisions.</w:t>
      </w:r>
    </w:p>
    <w:bookmarkEnd w:id="53"/>
    <w:bookmarkStart w:id="54" w:name="general-principle"/>
    <w:p>
      <w:pPr>
        <w:pStyle w:val="Heading3"/>
      </w:pPr>
      <w:r>
        <w:t xml:space="preserve">General principle</w:t>
      </w:r>
    </w:p>
    <w:p>
      <w:pPr>
        <w:pStyle w:val="FirstParagraph"/>
      </w:pPr>
      <w:r>
        <w:t xml:space="preserve">This is true across neural nets — CNN filters are never told</w:t>
      </w:r>
      <w:r>
        <w:t xml:space="preserve"> </w:t>
      </w:r>
      <w:r>
        <w:t xml:space="preserve">“</w:t>
      </w:r>
      <w:r>
        <w:t xml:space="preserve">be an edge detector</w:t>
      </w:r>
      <w:r>
        <w:t xml:space="preserve">”</w:t>
      </w:r>
      <w:r>
        <w:t xml:space="preserve">; LLM neurons are never told</w:t>
      </w:r>
      <w:r>
        <w:t xml:space="preserve"> </w:t>
      </w:r>
      <w:r>
        <w:t xml:space="preserve">“</w:t>
      </w:r>
      <w:r>
        <w:t xml:space="preserve">encode sentiment</w:t>
      </w:r>
      <w:r>
        <w:t xml:space="preserve">”</w:t>
      </w:r>
      <w:r>
        <w:t xml:space="preserve">. Feature specialisation emerges automatically from gradient descent on the task loss when architectural capacity is sufficient. Hand-designing what each head should do would just impose a prior that’s almost certainly worse than what data-driven specialisation finds.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9" w:name="X853049dbc08e7b208e790f0c45bcc088653ef46"/>
    <w:p>
      <w:pPr>
        <w:pStyle w:val="Heading1"/>
      </w:pPr>
      <w:r>
        <w:t xml:space="preserve">7. The DPT-Meta Decoder — What Happens After the ViT Taps</w:t>
      </w:r>
    </w:p>
    <w:p>
      <w:pPr>
        <w:pStyle w:val="FirstParagraph"/>
      </w:pPr>
      <w:r>
        <w:t xml:space="preserve">After extracting intermediate features from blocks 3, 6, 9, 12 of the ViT, the DPT decoder performs five learned transformations to produce a dense segmentation map. This section traces every step with exact dimensions for</w:t>
      </w:r>
      <w:r>
        <w:t xml:space="preserve"> </w:t>
      </w:r>
      <w:r>
        <w:rPr>
          <w:b/>
          <w:bCs/>
        </w:rPr>
        <w:t xml:space="preserve">DINOv3-S/16 at 1024×1024 input</w:t>
      </w:r>
      <w:r>
        <w:t xml:space="preserve"> </w:t>
      </w:r>
      <w:r>
        <w:t xml:space="preserve">(the model we’re currently using). All batch dimensions omitted.</w:t>
      </w:r>
    </w:p>
    <w:bookmarkStart w:id="57" w:name="starting-state-what-each-tap-looks-like"/>
    <w:p>
      <w:pPr>
        <w:pStyle w:val="Heading2"/>
      </w:pPr>
      <w:r>
        <w:t xml:space="preserve">7.1 Starting state — what each tap looks like</w:t>
      </w:r>
    </w:p>
    <w:p>
      <w:pPr>
        <w:pStyle w:val="FirstParagraph"/>
      </w:pPr>
      <w:r>
        <w:t xml:space="preserve">Each transformer block preserves its input sequence shape. The patch embedding converts the image to a token grid and all 12 blocks operate on that same grid:</w:t>
      </w:r>
    </w:p>
    <w:p>
      <w:pPr>
        <w:pStyle w:val="SourceCode"/>
      </w:pPr>
      <w:r>
        <w:rPr>
          <w:rStyle w:val="VerbatimChar"/>
        </w:rPr>
        <w:t xml:space="preserve">input            (3, 1024, 1024)</w:t>
      </w:r>
      <w:r>
        <w:br/>
      </w:r>
      <w:r>
        <w:rPr>
          <w:rStyle w:val="VerbatimChar"/>
        </w:rPr>
        <w:t xml:space="preserve">patch embed      (384, 64, 64)        # 64×64 = 4096 patches</w:t>
      </w:r>
      <w:r>
        <w:br/>
      </w:r>
      <w:r>
        <w:rPr>
          <w:rStyle w:val="VerbatimChar"/>
        </w:rPr>
        <w:t xml:space="preserve">add prefix       (4101, 384)          # 1 CLS + 4 registers + 4096 patches</w:t>
      </w:r>
      <w:r>
        <w:br/>
      </w:r>
      <w:r>
        <w:rPr>
          <w:rStyle w:val="VerbatimChar"/>
        </w:rPr>
        <w:t xml:space="preserve">block 1..12      (4101, 384)          # shape preserved at every depth</w:t>
      </w:r>
    </w:p>
    <w:p>
      <w:pPr>
        <w:pStyle w:val="FirstParagraph"/>
      </w:pPr>
      <w:r>
        <w:t xml:space="preserve">At each tap (blocks 3, 6, 9, 12):</w:t>
      </w:r>
    </w:p>
    <w:p>
      <w:pPr>
        <w:pStyle w:val="Compact"/>
        <w:numPr>
          <w:ilvl w:val="0"/>
          <w:numId w:val="1022"/>
        </w:numPr>
      </w:pPr>
      <w:r>
        <w:t xml:space="preserve">Drop the 5 prefix tokens →</w:t>
      </w:r>
      <w:r>
        <w:t xml:space="preserve"> </w:t>
      </w:r>
      <w:r>
        <w:rPr>
          <w:rStyle w:val="VerbatimChar"/>
        </w:rPr>
        <w:t xml:space="preserve">(4096, 384)</w:t>
      </w:r>
    </w:p>
    <w:p>
      <w:pPr>
        <w:pStyle w:val="Compact"/>
        <w:numPr>
          <w:ilvl w:val="0"/>
          <w:numId w:val="1022"/>
        </w:numPr>
      </w:pPr>
      <w:r>
        <w:t xml:space="preserve">Reshape to spatial →</w:t>
      </w:r>
      <w:r>
        <w:t xml:space="preserve"> </w:t>
      </w:r>
      <w:r>
        <w:rPr>
          <w:rStyle w:val="VerbatimChar"/>
        </w:rPr>
        <w:t xml:space="preserve">(384, 64, 64)</w:t>
      </w:r>
    </w:p>
    <w:p>
      <w:pPr>
        <w:pStyle w:val="FirstParagraph"/>
      </w:pPr>
      <w:r>
        <w:rPr>
          <w:b/>
          <w:bCs/>
        </w:rPr>
        <w:t xml:space="preserve">All four taps enter the decoder as identical-shape tensors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(384, 64, 64)</w:t>
      </w:r>
      <w:r>
        <w:rPr>
          <w:b/>
          <w:bCs/>
        </w:rPr>
        <w:t xml:space="preserve">.</w:t>
      </w:r>
      <w:r>
        <w:t xml:space="preserve"> </w:t>
      </w:r>
      <w:r>
        <w:t xml:space="preserve">They differ only in semantic depth — tap 3 encodes local textures and edges (closer to raw patch embeddings), tap 12 encodes semantic categories (</w:t>
      </w:r>
      <w:r>
        <w:t xml:space="preserve">“</w:t>
      </w:r>
      <w:r>
        <w:t xml:space="preserve">this is cortex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this is vascular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(For DINOv2-S/14 the grid is 74×74 after padding 1024→1036; the rest is identical.)</w:t>
      </w:r>
    </w:p>
    <w:bookmarkEnd w:id="57"/>
    <w:bookmarkStart w:id="58" w:name="Xd791a9a9e13cf7577723d1e11f8b0525b851c3f"/>
    <w:p>
      <w:pPr>
        <w:pStyle w:val="Heading2"/>
      </w:pPr>
      <w:r>
        <w:t xml:space="preserve">7.2 Step 1 — Reassemble channel projection (1×1 Conv, learned)</w:t>
      </w:r>
    </w:p>
    <w:p>
      <w:pPr>
        <w:pStyle w:val="FirstParagraph"/>
      </w:pPr>
      <w:r>
        <w:t xml:space="preserve">Per-tap 1×1 convolution projects each tap to a different channel count (Meta’s pyramid):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 Conv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(block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(384, 64, 64)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→ 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(96, 64, 64)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(block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(384, 64, 64)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→ 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(192, 64, 64)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(block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(384, 64, 64)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→ 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(384, 64, 64)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(block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(384, 64, 64)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→ 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(768, 64, 64)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does.</w:t>
      </w:r>
      <w:r>
        <w:t xml:space="preserve"> </w:t>
      </w:r>
      <w:r>
        <w:t xml:space="preserve">A 1×1 conv at each position applies a learned</w:t>
      </w:r>
      <w:r>
        <w:t xml:space="preserve"> </w:t>
      </w:r>
      <w:r>
        <w:rPr>
          <w:rStyle w:val="VerbatimChar"/>
        </w:rPr>
        <w:t xml:space="preserve">W ∈ R^{ppc[i] × 384}</w:t>
      </w:r>
      <w:r>
        <w:t xml:space="preserve"> </w:t>
      </w:r>
      <w:r>
        <w:t xml:space="preserve">matrix — per-position linear remix across channels.</w:t>
      </w:r>
    </w:p>
    <w:p>
      <w:pPr>
        <w:pStyle w:val="BodyText"/>
      </w:pPr>
      <w:r>
        <w:rPr>
          <w:b/>
          <w:bCs/>
        </w:rPr>
        <w:t xml:space="preserve">Why the pyramid.</w:t>
      </w:r>
      <w:r>
        <w:t xml:space="preserve"> </w:t>
      </w:r>
      <w:r>
        <w:t xml:space="preserve">Shallow taps encode local texture which doesn’t need high dimensionality; deep taps carry semantic categories that benefit from more channels. Meta’s</w:t>
      </w:r>
      <w:r>
        <w:t xml:space="preserve"> </w:t>
      </w:r>
      <w:r>
        <w:rPr>
          <w:rStyle w:val="VerbatimChar"/>
        </w:rPr>
        <w:t xml:space="preserve">[96, 192, 384, 768]</w:t>
      </w:r>
      <w:r>
        <w:t xml:space="preserve"> </w:t>
      </w:r>
      <w:r>
        <w:t xml:space="preserve">allocates compute where it matters instead of uniformly.</w:t>
      </w:r>
    </w:p>
    <w:bookmarkEnd w:id="58"/>
    <w:bookmarkStart w:id="59" w:name="X94f82f845dabbf2ca4b115118a84017352772c6"/>
    <w:p>
      <w:pPr>
        <w:pStyle w:val="Heading2"/>
      </w:pPr>
      <w:r>
        <w:t xml:space="preserve">7.3 Step 2 — Reassemble spatial resample (learned)</w:t>
      </w:r>
    </w:p>
    <w:p>
      <w:pPr>
        <w:pStyle w:val="FirstParagraph"/>
      </w:pPr>
      <w:r>
        <w:t xml:space="preserve">DPT artificially recreates a CNN pyramid from the ViT’s uniform grid using learned resampling: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Resample 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(shallowest)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(96, 64, 64)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ConvTranspose 4×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(96, 256, 256)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(192, 64, 64)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ConvTranspose 2×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(192, 128, 128)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(384, 64, 64)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(384, 64, 64)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(deepest)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(768, 64, 64)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 3×3 stride-2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(768, 32, 32)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learned instead of bilinear.</w:t>
      </w:r>
      <w:r>
        <w:t xml:space="preserve"> </w:t>
      </w:r>
      <w:r>
        <w:rPr>
          <w:rStyle w:val="VerbatimChar"/>
        </w:rPr>
        <w:t xml:space="preserve">ConvTranspose(k=s=4)</w:t>
      </w:r>
      <w:r>
        <w:t xml:space="preserve"> </w:t>
      </w:r>
      <w:r>
        <w:t xml:space="preserve">learns how to</w:t>
      </w:r>
      <w:r>
        <w:t xml:space="preserve"> </w:t>
      </w:r>
      <w:r>
        <w:rPr>
          <w:i/>
          <w:iCs/>
        </w:rPr>
        <w:t xml:space="preserve">distribute</w:t>
      </w:r>
      <w:r>
        <w:t xml:space="preserve"> </w:t>
      </w:r>
      <w:r>
        <w:t xml:space="preserve">a single patch embedding across its 16×16 pixel footprint — the filter can sharpen edges or recover specific spatial patterns that bilinear upsampling cannot. This is how DPT recovers fine spatial detail from a 1/16-resolution ViT output.</w:t>
      </w:r>
    </w:p>
    <w:p>
      <w:pPr>
        <w:pStyle w:val="BodyText"/>
      </w:pPr>
      <w:r>
        <w:rPr>
          <w:b/>
          <w:bCs/>
        </w:rPr>
        <w:t xml:space="preserve">Why downsample the deepest tap.</w:t>
      </w:r>
      <w:r>
        <w:t xml:space="preserve"> </w:t>
      </w:r>
      <w:r>
        <w:t xml:space="preserve">Creates a compact 32×32 semantic bottleneck — DPT starts fusion from the most compressed representation (like U-Net’s bottleneck) and progressively upsamples.</w:t>
      </w:r>
    </w:p>
    <w:bookmarkEnd w:id="59"/>
    <w:bookmarkStart w:id="60" w:name="X4bf339bdbd28ef7b8e4467ed6aba3383a6494a2"/>
    <w:p>
      <w:pPr>
        <w:pStyle w:val="Heading2"/>
      </w:pPr>
      <w:r>
        <w:t xml:space="preserve">7.4 Step 3 — Post-process: unify to 256 channels (learned)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.post_process[i]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Sequential(</w:t>
      </w:r>
      <w:r>
        <w:br/>
      </w:r>
      <w:r>
        <w:rPr>
          <w:rStyle w:val="NormalTok"/>
        </w:rPr>
        <w:t xml:space="preserve">    Conv2d(ppc[i],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BatchNorm2d(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(96, 256, 256)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(256, 256, 256)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(192, 128, 128)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(256, 128, 128)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(384, 64, 64)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(256, 64, 64)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(768, 32, 32)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(256, 32, 32)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</w:t>
      </w:r>
      <w:r>
        <w:t xml:space="preserve">: fusion is element-wise addition — requires matching channels. 256 is the classic DPT width (Ranftl 2021). The 3×3 receptive field smooths out any artifacts from the learned upsample before cross-level mixing. BN standardizes per-channel scale so features from different depths (which may differ by orders of magnitude) can be safely added.</w:t>
      </w:r>
    </w:p>
    <w:bookmarkEnd w:id="60"/>
    <w:bookmarkStart w:id="65" w:name="X1720a828a05baa0f6fcfbf2ab6ce60529f34a7b"/>
    <w:p>
      <w:pPr>
        <w:pStyle w:val="Heading2"/>
      </w:pPr>
      <w:r>
        <w:t xml:space="preserve">7.5 Step 4 — Progressive fusion (the heart of DPT)</w:t>
      </w:r>
    </w:p>
    <w:p>
      <w:pPr>
        <w:pStyle w:val="FirstParagraph"/>
      </w:pPr>
      <w:r>
        <w:t xml:space="preserve">This is where the decoder actually combines multi-level features.</w:t>
      </w:r>
      <w:r>
        <w:t xml:space="preserve"> </w:t>
      </w:r>
      <w:r>
        <w:rPr>
          <w:b/>
          <w:bCs/>
        </w:rPr>
        <w:t xml:space="preserve">Crucial: fusion is element-wise ADD, not concat. Every conv inside is learned; bilinear upsample is the only non-learned op.</w:t>
      </w:r>
    </w:p>
    <w:bookmarkStart w:id="61" w:name="structure-of-one-fusion-block"/>
    <w:p>
      <w:pPr>
        <w:pStyle w:val="Heading3"/>
      </w:pPr>
      <w:r>
        <w:t xml:space="preserve">Structure of one fusion block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FeatureFusionBlockMeta:</w:t>
      </w:r>
      <w:r>
        <w:br/>
      </w:r>
      <w:r>
        <w:rPr>
          <w:rStyle w:val="NormalTok"/>
        </w:rPr>
        <w:t xml:space="preserve">    res_skip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ResidualConvUnit(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2 × Conv3×3 + BN + residual add</w:t>
      </w:r>
      <w:r>
        <w:br/>
      </w:r>
      <w:r>
        <w:rPr>
          <w:rStyle w:val="NormalTok"/>
        </w:rPr>
        <w:t xml:space="preserve">    res_out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ResidualConvUnit(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2 × Conv3×3 + BN + residual add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b/>
          <w:bCs/>
        </w:rPr>
        <w:t xml:space="preserve">ResidualConvUnit (RCU)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input ─┬──────────────────────────────────────────────────┐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                             │</w:t>
      </w:r>
      <w:r>
        <w:br/>
      </w:r>
      <w:r>
        <w:rPr>
          <w:rStyle w:val="VerbatimChar"/>
        </w:rPr>
        <w:t xml:space="preserve">       └→ ReLU → Conv 3×3 → BN → ReLU → Conv 3×3 → BN ──⊕→ output</w:t>
      </w:r>
      <w:r>
        <w:br/>
      </w:r>
      <w:r>
        <w:rPr>
          <w:rStyle w:val="VerbatimChar"/>
        </w:rPr>
        <w:t xml:space="preserve">                 (learned)         (learned)         (element-wise add)</w:t>
      </w:r>
    </w:p>
    <w:p>
      <w:pPr>
        <w:pStyle w:val="FirstParagraph"/>
      </w:pPr>
      <w:r>
        <w:t xml:space="preserve">Parameters per RCU at 256 channels: ~1.18M (two 3×3 convs at 590k each plus BN scale/bias).</w:t>
      </w:r>
      <w:r>
        <w:t xml:space="preserve"> </w:t>
      </w:r>
      <w:r>
        <w:t xml:space="preserve">Each fusion block has 2 RCUs → ~2.36M learned params. Four fusion blocks →</w:t>
      </w:r>
      <w:r>
        <w:t xml:space="preserve"> </w:t>
      </w:r>
      <w:r>
        <w:rPr>
          <w:b/>
          <w:bCs/>
        </w:rPr>
        <w:t xml:space="preserve">~9.4M learned params total</w:t>
      </w:r>
      <w:r>
        <w:t xml:space="preserve">, ~22% of the whole model.</w:t>
      </w:r>
    </w:p>
    <w:bookmarkEnd w:id="61"/>
    <w:bookmarkStart w:id="62" w:name="one-fusion-step-annotated"/>
    <w:p>
      <w:pPr>
        <w:pStyle w:val="Heading3"/>
      </w:pPr>
      <w:r>
        <w:t xml:space="preserve">One fusion step, annotated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forward(skip, prev):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(A) Match prev's resolution to skip's (non-learned, fixed bilinear)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F.interpolate(prev,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skip.shape[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'bilinear'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(B) Refine skip through learned residual convs</w:t>
      </w:r>
      <w:r>
        <w:br/>
      </w:r>
      <w:r>
        <w:rPr>
          <w:rStyle w:val="NormalTok"/>
        </w:rPr>
        <w:t xml:space="preserve">    refined_skip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.res_skip(skip)      </w:t>
      </w:r>
      <w:r>
        <w:rPr>
          <w:rStyle w:val="CommentTok"/>
        </w:rPr>
        <w:t xml:space="preserve"># ~1.18M learned params used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(C) Element-wise ADD — NOT concat. No learned weights.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refined_skip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(D) Refine the mixed tensor through another learned RCU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.res_out(x)                      </w:t>
      </w:r>
      <w:r>
        <w:rPr>
          <w:rStyle w:val="CommentTok"/>
        </w:rPr>
        <w:t xml:space="preserve"># ~1.18M learned params used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(E) Upsample 2× for the next fusion level (non-learned bilinear)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F.interpolate(x, scale_factor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'bilinear'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</w:p>
    <w:bookmarkEnd w:id="62"/>
    <w:bookmarkStart w:id="63" w:name="full-fusion-chain-for-our-model"/>
    <w:p>
      <w:pPr>
        <w:pStyle w:val="Heading3"/>
      </w:pPr>
      <w:r>
        <w:t xml:space="preserve">Full fusion chain for our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 (after bilinear match)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res_out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2× upsample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(deepest, no skip)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(256, 32, 32)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(256, 32, 32)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(256, 64, 64)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(256, 64, 64)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(256, 64, 64)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(256, 64, 64)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(256, 128, 128)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(256, 128, 128)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(256, 128, 128)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(256, 128, 128)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(256, 256, 256)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(shallowest)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(256, 256, 256)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(256, 256, 256)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(256, 256, 256)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(256, 512, 512)</w:t>
            </w:r>
          </w:p>
        </w:tc>
      </w:tr>
    </w:tbl>
    <w:bookmarkEnd w:id="63"/>
    <w:bookmarkStart w:id="64" w:name="why-add-instead-of-concat"/>
    <w:p>
      <w:pPr>
        <w:pStyle w:val="Heading3"/>
      </w:pPr>
      <w:r>
        <w:t xml:space="preserve">Why add instead of concat?</w:t>
      </w:r>
    </w:p>
    <w:p>
      <w:pPr>
        <w:pStyle w:val="FirstParagraph"/>
      </w:pPr>
      <w:r>
        <w:t xml:space="preserve">Architecturally both work. DPT picked add for two reasons: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Lower compute.</w:t>
      </w:r>
      <w:r>
        <w:t xml:space="preserve"> </w:t>
      </w:r>
      <w:r>
        <w:t xml:space="preserve">Concat doubles channels, forcing a subsequent Conv 1×1 (512→256) to get back to 256. Add skips that.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Residual-learning pressure.</w:t>
      </w:r>
      <w:r>
        <w:t xml:space="preserve"> </w:t>
      </w:r>
      <w:r>
        <w:t xml:space="preserve">Add forces skip and prev tensors to live in the same feature space.</w:t>
      </w:r>
      <w:r>
        <w:t xml:space="preserve"> </w:t>
      </w:r>
      <w:r>
        <w:rPr>
          <w:rStyle w:val="VerbatimChar"/>
        </w:rPr>
        <w:t xml:space="preserve">res_skip</w:t>
      </w:r>
      <w:r>
        <w:t xml:space="preserve"> </w:t>
      </w:r>
      <w:r>
        <w:t xml:space="preserve">learns to</w:t>
      </w:r>
      <w:r>
        <w:t xml:space="preserve"> </w:t>
      </w:r>
      <w:r>
        <w:rPr>
          <w:i/>
          <w:iCs/>
        </w:rPr>
        <w:t xml:space="preserve">translate</w:t>
      </w:r>
      <w:r>
        <w:t xml:space="preserve"> </w:t>
      </w:r>
      <w:r>
        <w:t xml:space="preserve">the raw shallow skip into whatever coordinate system the deeper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represents, and their sum becomes a refinement rather than a concatenation of two independent feature views. The decoder learns</w:t>
      </w:r>
      <w:r>
        <w:t xml:space="preserve"> </w:t>
      </w:r>
      <w:r>
        <w:t xml:space="preserve">“</w:t>
      </w:r>
      <w:r>
        <w:t xml:space="preserve">iteratively refine at higher resolution</w:t>
      </w:r>
      <w:r>
        <w:t xml:space="preserve">”</w:t>
      </w:r>
      <w:r>
        <w:t xml:space="preserve"> </w:t>
      </w:r>
      <w:r>
        <w:t xml:space="preserve">(U-Net dynamic) instead of</w:t>
      </w:r>
      <w:r>
        <w:t xml:space="preserve"> </w:t>
      </w:r>
      <w:r>
        <w:t xml:space="preserve">“</w:t>
      </w:r>
      <w:r>
        <w:t xml:space="preserve">concat and re-mix</w:t>
      </w:r>
      <w:r>
        <w:t xml:space="preserve">”</w:t>
      </w:r>
      <w:r>
        <w:t xml:space="preserve"> </w:t>
      </w:r>
      <w:r>
        <w:t xml:space="preserve">(which would need more capacity to merge).</w:t>
      </w:r>
    </w:p>
    <w:p>
      <w:pPr>
        <w:pStyle w:val="FirstParagraph"/>
      </w:pPr>
      <w:r>
        <w:t xml:space="preserve">The asymmetry —</w:t>
      </w:r>
      <w:r>
        <w:t xml:space="preserve"> </w:t>
      </w:r>
      <w:r>
        <w:rPr>
          <w:rStyle w:val="VerbatimChar"/>
        </w:rPr>
        <w:t xml:space="preserve">res_skip</w:t>
      </w:r>
      <w:r>
        <w:t xml:space="preserve"> </w:t>
      </w:r>
      <w:r>
        <w:t xml:space="preserve">runs only on the skip, not on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— is the key.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is already a fused, refined tensor from the previous fusion block;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is a raw projected feature that needs translation into</w:t>
      </w:r>
      <w:r>
        <w:t xml:space="preserve"> </w:t>
      </w:r>
      <w:r>
        <w:rPr>
          <w:rStyle w:val="VerbatimChar"/>
        </w:rPr>
        <w:t xml:space="preserve">prev</w:t>
      </w:r>
      <w:r>
        <w:t xml:space="preserve">’s coordinate system before addition. The learned 3×3 convs in</w:t>
      </w:r>
      <w:r>
        <w:t xml:space="preserve"> </w:t>
      </w:r>
      <w:r>
        <w:rPr>
          <w:rStyle w:val="VerbatimChar"/>
        </w:rPr>
        <w:t xml:space="preserve">res_skip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that skip→prev translator.</w:t>
      </w:r>
    </w:p>
    <w:bookmarkEnd w:id="64"/>
    <w:bookmarkEnd w:id="65"/>
    <w:bookmarkStart w:id="66" w:name="step-5-head"/>
    <w:p>
      <w:pPr>
        <w:pStyle w:val="Heading2"/>
      </w:pPr>
      <w:r>
        <w:t xml:space="preserve">7.6 Step 5 — Head</w:t>
      </w:r>
    </w:p>
    <w:p>
      <w:pPr>
        <w:pStyle w:val="SourceCode"/>
      </w:pPr>
      <w:r>
        <w:rPr>
          <w:rStyle w:val="NormalTok"/>
        </w:rPr>
        <w:t xml:space="preserve">out_conv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Sequential(</w:t>
      </w:r>
      <w:r>
        <w:br/>
      </w:r>
      <w:r>
        <w:rPr>
          <w:rStyle w:val="NormalTok"/>
        </w:rPr>
        <w:t xml:space="preserve">    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BN(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ReLU,   </w:t>
      </w:r>
      <w:r>
        <w:rPr>
          <w:rStyle w:val="CommentTok"/>
        </w:rPr>
        <w:t xml:space="preserve"># learned</w:t>
      </w:r>
      <w:r>
        <w:br/>
      </w:r>
      <w:r>
        <w:rPr>
          <w:rStyle w:val="NormalTok"/>
        </w:rPr>
        <w:t xml:space="preserve">    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BN(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ReLU,   </w:t>
      </w:r>
      <w:r>
        <w:rPr>
          <w:rStyle w:val="CommentTok"/>
        </w:rPr>
        <w:t xml:space="preserve"># learned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learned 1×1 classifier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out_conv layer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(256, 512, 512)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 → BN → 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(128, 512, 512)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out_conv layer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(128, 512, 512)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 → BN → 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(32, 512, 512)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(32, 512, 512)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 (32 →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(7, 512, 512)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bilinear upsample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(7, 512, 512)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(1024, 1024)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(7, 1024, 1024)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squeeze 256 → 32 before full-res</w:t>
      </w:r>
      <w:r>
        <w:t xml:space="preserve">: 4× less activation memory than upsampling a 256-channel tensor. Information-wise free since we only need 7 output classes. Bilinear upsample on 7 channels is 32× cheaper than on 32 channels and gives bit-identical logits (bilinear and 1×1 conv commute).</w:t>
      </w:r>
    </w:p>
    <w:bookmarkEnd w:id="66"/>
    <w:bookmarkStart w:id="67" w:name="whats-learned-vs-whats-not-summary"/>
    <w:p>
      <w:pPr>
        <w:pStyle w:val="Heading2"/>
      </w:pPr>
      <w:r>
        <w:t xml:space="preserve">7.7 What’s learned vs what’s not —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  <w:r>
              <w:t xml:space="preserve"> </w:t>
            </w:r>
            <w:r>
              <w:rPr>
                <w:rStyle w:val="VerbatimChar"/>
              </w:rPr>
              <w:t xml:space="preserve">max(0, 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1×1 Conv (Reassemble proj)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Per-position channel remix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ConvTranspose / Conv stride-2 (Reassemble resize)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 up/downsample with spatial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3×3 Conv (Post-process + RCU)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spatial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BatchNorm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scale γ + shift 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add (inside RCU)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Element-wise tensor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 add (</w:t>
            </w:r>
            <w:r>
              <w:rPr>
                <w:rStyle w:val="VerbatimChar"/>
              </w:rPr>
              <w:t xml:space="preserve">refined_skip + prev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Element-wise tensor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Bilinear upsample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interpolation formula</w:t>
            </w:r>
          </w:p>
        </w:tc>
      </w:tr>
    </w:tbl>
    <w:p>
      <w:pPr>
        <w:pStyle w:val="BodyText"/>
      </w:pPr>
      <w:r>
        <w:t xml:space="preserve">Total learned params in the decoder: ~25M out of the 40.9M model (the other 15M is the frozen-during-loading-but-fine-tuned DINOv3 encoder).</w:t>
      </w:r>
    </w:p>
    <w:bookmarkEnd w:id="67"/>
    <w:bookmarkStart w:id="68" w:name="big-picture-intuitions"/>
    <w:p>
      <w:pPr>
        <w:pStyle w:val="Heading2"/>
      </w:pPr>
      <w:r>
        <w:t xml:space="preserve">7.8 Big-picture intuitions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Feature specialization across depth.</w:t>
      </w:r>
      <w:r>
        <w:t xml:space="preserve"> </w:t>
      </w:r>
      <w:r>
        <w:t xml:space="preserve">Shallow taps encode local texture; deep taps encode semantic category. Using all four as skip connections lets the decoder pick the right abstraction level per pixel.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Pyramid via learned resampling.</w:t>
      </w:r>
      <w:r>
        <w:t xml:space="preserve"> </w:t>
      </w:r>
      <w:r>
        <w:t xml:space="preserve">ViT gives you one resolution; the Reassemble step fakes a CNN pyramid so fusion has genuine multi-scale inputs.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U-Net-style iterative refinement.</w:t>
      </w:r>
      <w:r>
        <w:t xml:space="preserve"> </w:t>
      </w:r>
      <w:r>
        <w:t xml:space="preserve">Progressively combine semantic + spatial information while upsampling. Residual convs let the decoder refine without blocking gradient flow — essential for stable fine-tuning on 1293 training images.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Compute allocated by pyramid channels.</w:t>
      </w:r>
      <w:r>
        <w:t xml:space="preserve"> </w:t>
      </w:r>
      <w:r>
        <w:t xml:space="preserve">[96, 192, 384, 768] gives capacity to levels that carry semantic load, keeps shallow-but-high-res levels cheap.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Add beats concat here.</w:t>
      </w:r>
      <w:r>
        <w:t xml:space="preserve"> </w:t>
      </w:r>
      <w:r>
        <w:t xml:space="preserve">Forces skip features into prev’s space (learning pressure) and saves compute. The residual-convs-on-skip-only asymmetry is the mechanism.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2026-04-23. Add new topics below as you learn them.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Notes: ViT, SAM, DINO, and Self-Supervised Learning</dc:title>
  <dc:creator>Yifei Gu</dc:creator>
  <cp:keywords/>
  <dcterms:created xsi:type="dcterms:W3CDTF">2026-04-23T05:11:25Z</dcterms:created>
  <dcterms:modified xsi:type="dcterms:W3CDTF">2026-04-23T05:11:25Z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2026-04-17</vt:lpwstr>
  </property>
</Properties>
</file>