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86B812">
      <w:pPr>
        <w:spacing w:line="360" w:lineRule="auto"/>
        <w:jc w:val="both"/>
        <w:rPr>
          <w:rFonts w:ascii="Times New Roman" w:hAnsi="Times New Roman" w:cs="Times New Roman"/>
          <w:b/>
          <w:bCs/>
          <w:sz w:val="26"/>
          <w:szCs w:val="26"/>
        </w:rPr>
      </w:pPr>
      <w:r>
        <w:rPr>
          <w:rFonts w:ascii="Times New Roman" w:hAnsi="Times New Roman" w:cs="Times New Roman"/>
          <w:b/>
          <w:bCs/>
        </w:rPr>
        <w:t>The Library &amp; E-Book Rental Portal CRM</w:t>
      </w:r>
      <w:bookmarkStart w:id="0" w:name="_GoBack"/>
      <w:bookmarkEnd w:id="0"/>
    </w:p>
    <w:p w14:paraId="2A6B0660">
      <w:pPr>
        <w:spacing w:line="360" w:lineRule="auto"/>
        <w:jc w:val="both"/>
        <w:rPr>
          <w:rFonts w:ascii="Times New Roman" w:hAnsi="Times New Roman" w:cs="Times New Roman"/>
        </w:rPr>
      </w:pPr>
      <w:r>
        <w:rPr>
          <w:rFonts w:ascii="Times New Roman" w:hAnsi="Times New Roman" w:cs="Times New Roman"/>
          <w:b/>
          <w:bCs/>
          <w:sz w:val="26"/>
          <w:szCs w:val="26"/>
        </w:rPr>
        <w:t>ProjectOverview</w:t>
      </w:r>
      <w:r>
        <w:rPr>
          <w:rFonts w:ascii="Times New Roman" w:hAnsi="Times New Roman" w:cs="Times New Roman"/>
        </w:rPr>
        <w:br w:type="textWrapping"/>
      </w:r>
      <w:r>
        <w:rPr>
          <w:rFonts w:ascii="Times New Roman" w:hAnsi="Times New Roman" w:cs="Times New Roman"/>
        </w:rPr>
        <w:t>The Library &amp; E-Book Rental Portal CRM is designed to centralize and automate the management of physical book lending and digital e-book rentals within a single, user-friendly platform. It streamlines core operations such as member registration, catalog management, inventory tracking, and rental scheduling. Key features include real-time availability updates, automated reminders for due dates, secure online payments, and insightful analytics dashboards for usage trends and customer preferences. By integrating these capabilities, the CRM addresses the business need to reduce manual administrative work, improve accuracy in tracking rentals, and enhance the overall user experience for both staff and customers.</w:t>
      </w:r>
    </w:p>
    <w:p w14:paraId="66E0629F">
      <w:pPr>
        <w:spacing w:line="360" w:lineRule="auto"/>
        <w:jc w:val="both"/>
        <w:rPr>
          <w:rFonts w:ascii="Times New Roman" w:hAnsi="Times New Roman" w:cs="Times New Roman"/>
        </w:rPr>
      </w:pPr>
      <w:r>
        <w:rPr>
          <w:rFonts w:ascii="Times New Roman" w:hAnsi="Times New Roman" w:cs="Times New Roman"/>
          <w:b/>
          <w:bCs/>
          <w:sz w:val="26"/>
          <w:szCs w:val="26"/>
        </w:rPr>
        <w:t>Objectives</w:t>
      </w:r>
      <w:r>
        <w:rPr>
          <w:rFonts w:ascii="Times New Roman" w:hAnsi="Times New Roman" w:cs="Times New Roman"/>
        </w:rPr>
        <w:br w:type="textWrapping"/>
      </w:r>
      <w:r>
        <w:rPr>
          <w:rFonts w:ascii="Times New Roman" w:hAnsi="Times New Roman" w:cs="Times New Roman"/>
        </w:rPr>
        <w:t>The primary goal of building this CRM is to enable efficient customer and inventory management while offering a seamless borrowing and rental experience. Specific objectives include: automating routine tasks such as renewals and late-fee calculations, providing staff with actionable insights through reports, and giving customers easy self-service options for browsing, reserving, and renting books or e-books. Achieving these objectives delivers clear business value—better customer satisfaction and retention, streamlined operations that lower administrative costs, and data-driven decision-making to expand popular collections and improve profitability.</w:t>
      </w:r>
    </w:p>
    <w:p w14:paraId="6E5AE5D5">
      <w:pPr>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Phase 1: Problem Understanding &amp; Industry Analysis </w:t>
      </w:r>
    </w:p>
    <w:p w14:paraId="30301264">
      <w:pPr>
        <w:spacing w:line="360" w:lineRule="auto"/>
        <w:jc w:val="both"/>
        <w:rPr>
          <w:rFonts w:ascii="Times New Roman" w:hAnsi="Times New Roman" w:cs="Times New Roman"/>
          <w:sz w:val="26"/>
          <w:szCs w:val="26"/>
        </w:rPr>
      </w:pPr>
      <w:r>
        <w:rPr>
          <w:rFonts w:ascii="Times New Roman" w:hAnsi="Times New Roman" w:cs="Times New Roman"/>
          <w:b/>
          <w:bCs/>
          <w:sz w:val="26"/>
          <w:szCs w:val="26"/>
        </w:rPr>
        <w:t>1. Requirement Gathering</w:t>
      </w:r>
    </w:p>
    <w:p w14:paraId="3F3E6377">
      <w:pPr>
        <w:numPr>
          <w:ilvl w:val="0"/>
          <w:numId w:val="1"/>
        </w:numPr>
        <w:spacing w:line="360" w:lineRule="auto"/>
        <w:jc w:val="both"/>
        <w:rPr>
          <w:rFonts w:ascii="Times New Roman" w:hAnsi="Times New Roman" w:cs="Times New Roman"/>
        </w:rPr>
      </w:pPr>
      <w:r>
        <w:rPr>
          <w:rFonts w:ascii="Times New Roman" w:hAnsi="Times New Roman" w:cs="Times New Roman"/>
          <w:b/>
          <w:bCs/>
        </w:rPr>
        <w:t>Functional Needs:</w:t>
      </w:r>
      <w:r>
        <w:rPr>
          <w:rFonts w:ascii="Times New Roman" w:hAnsi="Times New Roman" w:cs="Times New Roman"/>
        </w:rPr>
        <w:t xml:space="preserve"> User registration/login, catalog search and filter, physical book checkout and return, e-book rental and download, payment integration for rentals/late fees, automated reminders/notifications, admin dashboard for analytics and reports.</w:t>
      </w:r>
    </w:p>
    <w:p w14:paraId="577A9D9A">
      <w:pPr>
        <w:numPr>
          <w:ilvl w:val="0"/>
          <w:numId w:val="1"/>
        </w:numPr>
        <w:spacing w:line="360" w:lineRule="auto"/>
        <w:jc w:val="both"/>
        <w:rPr>
          <w:rFonts w:ascii="Times New Roman" w:hAnsi="Times New Roman" w:cs="Times New Roman"/>
        </w:rPr>
      </w:pPr>
      <w:r>
        <w:rPr>
          <w:rFonts w:ascii="Times New Roman" w:hAnsi="Times New Roman" w:cs="Times New Roman"/>
          <w:b/>
          <w:bCs/>
        </w:rPr>
        <w:t>Non-Functional Needs</w:t>
      </w:r>
      <w:r>
        <w:rPr>
          <w:rFonts w:ascii="Times New Roman" w:hAnsi="Times New Roman" w:cs="Times New Roman"/>
          <w:b/>
          <w:bCs/>
          <w:sz w:val="26"/>
          <w:szCs w:val="26"/>
        </w:rPr>
        <w:t>:</w:t>
      </w:r>
      <w:r>
        <w:rPr>
          <w:rFonts w:ascii="Times New Roman" w:hAnsi="Times New Roman" w:cs="Times New Roman"/>
        </w:rPr>
        <w:t>Secure data handling, high availability, mobile responsiveness, scalability for growing collections and user base, and seamless integration with third-party payment gateways.</w:t>
      </w:r>
    </w:p>
    <w:p w14:paraId="15FD00D4">
      <w:pPr>
        <w:numPr>
          <w:ilvl w:val="0"/>
          <w:numId w:val="1"/>
        </w:numPr>
        <w:spacing w:line="360" w:lineRule="auto"/>
        <w:jc w:val="both"/>
        <w:rPr>
          <w:rFonts w:ascii="Times New Roman" w:hAnsi="Times New Roman" w:cs="Times New Roman"/>
          <w:sz w:val="26"/>
          <w:szCs w:val="26"/>
        </w:rPr>
      </w:pPr>
      <w:r>
        <w:rPr>
          <w:rFonts w:ascii="Times New Roman" w:hAnsi="Times New Roman" w:cs="Times New Roman"/>
          <w:b/>
          <w:bCs/>
        </w:rPr>
        <w:t>Data Requirements:</w:t>
      </w:r>
      <w:r>
        <w:rPr>
          <w:rFonts w:ascii="Times New Roman" w:hAnsi="Times New Roman" w:cs="Times New Roman"/>
        </w:rPr>
        <w:t xml:space="preserve"> Member profiles, book/e-book metadata, transaction history, </w:t>
      </w:r>
      <w:r>
        <w:rPr>
          <w:rFonts w:ascii="Times New Roman" w:hAnsi="Times New Roman" w:cs="Times New Roman"/>
          <w:sz w:val="26"/>
          <w:szCs w:val="26"/>
        </w:rPr>
        <w:t>rental/return dates, and usage analytics.</w:t>
      </w:r>
    </w:p>
    <w:p w14:paraId="26157D5D">
      <w:pPr>
        <w:spacing w:line="360" w:lineRule="auto"/>
        <w:jc w:val="both"/>
        <w:rPr>
          <w:rFonts w:ascii="Times New Roman" w:hAnsi="Times New Roman" w:cs="Times New Roman"/>
          <w:sz w:val="26"/>
          <w:szCs w:val="26"/>
        </w:rPr>
      </w:pPr>
      <w:r>
        <w:rPr>
          <w:rFonts w:ascii="Times New Roman" w:hAnsi="Times New Roman" w:cs="Times New Roman"/>
          <w:b/>
          <w:bCs/>
          <w:sz w:val="26"/>
          <w:szCs w:val="26"/>
        </w:rPr>
        <w:t>2. Stakeholder Analysis</w:t>
      </w:r>
    </w:p>
    <w:p w14:paraId="2177230B">
      <w:pPr>
        <w:numPr>
          <w:ilvl w:val="0"/>
          <w:numId w:val="2"/>
        </w:numPr>
        <w:spacing w:line="360" w:lineRule="auto"/>
        <w:jc w:val="both"/>
        <w:rPr>
          <w:rFonts w:ascii="Times New Roman" w:hAnsi="Times New Roman" w:cs="Times New Roman"/>
        </w:rPr>
      </w:pPr>
      <w:r>
        <w:rPr>
          <w:rFonts w:ascii="Times New Roman" w:hAnsi="Times New Roman" w:cs="Times New Roman"/>
          <w:b/>
          <w:bCs/>
        </w:rPr>
        <w:t>Primary Stakeholders:</w:t>
      </w:r>
    </w:p>
    <w:p w14:paraId="728810B2">
      <w:pPr>
        <w:numPr>
          <w:ilvl w:val="1"/>
          <w:numId w:val="2"/>
        </w:numPr>
        <w:spacing w:line="360" w:lineRule="auto"/>
        <w:jc w:val="both"/>
        <w:rPr>
          <w:rFonts w:ascii="Times New Roman" w:hAnsi="Times New Roman" w:cs="Times New Roman"/>
        </w:rPr>
      </w:pPr>
      <w:r>
        <w:rPr>
          <w:rFonts w:ascii="Times New Roman" w:hAnsi="Times New Roman" w:cs="Times New Roman"/>
          <w:b/>
          <w:bCs/>
        </w:rPr>
        <w:t>Library Members/Customers</w:t>
      </w:r>
      <w:r>
        <w:rPr>
          <w:rFonts w:ascii="Times New Roman" w:hAnsi="Times New Roman" w:cs="Times New Roman"/>
        </w:rPr>
        <w:t xml:space="preserve"> – need a convenient way to browse, reserve, and rent books/e-books.</w:t>
      </w:r>
    </w:p>
    <w:p w14:paraId="68F5633D">
      <w:pPr>
        <w:numPr>
          <w:ilvl w:val="1"/>
          <w:numId w:val="2"/>
        </w:numPr>
        <w:spacing w:line="360" w:lineRule="auto"/>
        <w:jc w:val="both"/>
        <w:rPr>
          <w:rFonts w:ascii="Times New Roman" w:hAnsi="Times New Roman" w:cs="Times New Roman"/>
        </w:rPr>
      </w:pPr>
      <w:r>
        <w:rPr>
          <w:rFonts w:ascii="Times New Roman" w:hAnsi="Times New Roman" w:cs="Times New Roman"/>
          <w:b/>
          <w:bCs/>
        </w:rPr>
        <w:t>Librarians/Staff</w:t>
      </w:r>
      <w:r>
        <w:rPr>
          <w:rFonts w:ascii="Times New Roman" w:hAnsi="Times New Roman" w:cs="Times New Roman"/>
        </w:rPr>
        <w:t xml:space="preserve"> – require tools to manage inventory, track rentals, and process payments efficiently.</w:t>
      </w:r>
    </w:p>
    <w:p w14:paraId="28ED0EA0">
      <w:pPr>
        <w:numPr>
          <w:ilvl w:val="0"/>
          <w:numId w:val="2"/>
        </w:numPr>
        <w:spacing w:line="360" w:lineRule="auto"/>
        <w:jc w:val="both"/>
        <w:rPr>
          <w:rFonts w:ascii="Times New Roman" w:hAnsi="Times New Roman" w:cs="Times New Roman"/>
        </w:rPr>
      </w:pPr>
      <w:r>
        <w:rPr>
          <w:rFonts w:ascii="Times New Roman" w:hAnsi="Times New Roman" w:cs="Times New Roman"/>
          <w:b/>
          <w:bCs/>
        </w:rPr>
        <w:t>Secondary Stakeholders:</w:t>
      </w:r>
    </w:p>
    <w:p w14:paraId="2956E672">
      <w:pPr>
        <w:numPr>
          <w:ilvl w:val="1"/>
          <w:numId w:val="2"/>
        </w:numPr>
        <w:spacing w:line="360" w:lineRule="auto"/>
        <w:jc w:val="both"/>
        <w:rPr>
          <w:rFonts w:ascii="Times New Roman" w:hAnsi="Times New Roman" w:cs="Times New Roman"/>
        </w:rPr>
      </w:pPr>
      <w:r>
        <w:rPr>
          <w:rFonts w:ascii="Times New Roman" w:hAnsi="Times New Roman" w:cs="Times New Roman"/>
          <w:b/>
          <w:bCs/>
        </w:rPr>
        <w:t>Management/Owners</w:t>
      </w:r>
      <w:r>
        <w:rPr>
          <w:rFonts w:ascii="Times New Roman" w:hAnsi="Times New Roman" w:cs="Times New Roman"/>
        </w:rPr>
        <w:t xml:space="preserve"> – need insights into trends, revenue, and inventory performance.</w:t>
      </w:r>
    </w:p>
    <w:p w14:paraId="05D3607C">
      <w:pPr>
        <w:numPr>
          <w:ilvl w:val="1"/>
          <w:numId w:val="2"/>
        </w:numPr>
        <w:spacing w:line="360" w:lineRule="auto"/>
        <w:jc w:val="both"/>
        <w:rPr>
          <w:rFonts w:ascii="Times New Roman" w:hAnsi="Times New Roman" w:cs="Times New Roman"/>
        </w:rPr>
      </w:pPr>
      <w:r>
        <w:rPr>
          <w:rFonts w:ascii="Times New Roman" w:hAnsi="Times New Roman" w:cs="Times New Roman"/>
          <w:b/>
          <w:bCs/>
        </w:rPr>
        <w:t>Technology/IT Team</w:t>
      </w:r>
      <w:r>
        <w:rPr>
          <w:rFonts w:ascii="Times New Roman" w:hAnsi="Times New Roman" w:cs="Times New Roman"/>
        </w:rPr>
        <w:t xml:space="preserve"> – responsible for implementation, integration, and maintenance.</w:t>
      </w:r>
    </w:p>
    <w:p w14:paraId="192929F3">
      <w:pPr>
        <w:numPr>
          <w:ilvl w:val="1"/>
          <w:numId w:val="2"/>
        </w:numPr>
        <w:spacing w:line="360" w:lineRule="auto"/>
        <w:jc w:val="both"/>
        <w:rPr>
          <w:rFonts w:ascii="Times New Roman" w:hAnsi="Times New Roman" w:cs="Times New Roman"/>
        </w:rPr>
      </w:pPr>
      <w:r>
        <w:rPr>
          <w:rFonts w:ascii="Times New Roman" w:hAnsi="Times New Roman" w:cs="Times New Roman"/>
          <w:b/>
          <w:bCs/>
        </w:rPr>
        <w:t>Publishers/Partners</w:t>
      </w:r>
      <w:r>
        <w:rPr>
          <w:rFonts w:ascii="Times New Roman" w:hAnsi="Times New Roman" w:cs="Times New Roman"/>
        </w:rPr>
        <w:t xml:space="preserve"> – may provide e-book licenses and require usage statistics.</w:t>
      </w:r>
    </w:p>
    <w:p w14:paraId="5B3B0BE5">
      <w:pPr>
        <w:spacing w:line="360" w:lineRule="auto"/>
        <w:rPr>
          <w:rFonts w:ascii="Times New Roman" w:hAnsi="Times New Roman" w:cs="Times New Roman"/>
        </w:rPr>
      </w:pPr>
      <w:r>
        <w:rPr>
          <w:rFonts w:ascii="Times New Roman" w:hAnsi="Times New Roman" w:cs="Times New Roman"/>
          <w:b/>
          <w:bCs/>
        </w:rPr>
        <w:t>3.</w:t>
      </w:r>
      <w:r>
        <w:rPr>
          <w:rFonts w:ascii="Times New Roman" w:hAnsi="Times New Roman" w:cs="Times New Roman"/>
          <w:b/>
          <w:bCs/>
          <w:sz w:val="26"/>
          <w:szCs w:val="26"/>
        </w:rPr>
        <w:t>Business Process Mapping</w:t>
      </w:r>
      <w:r>
        <w:rPr>
          <w:rFonts w:ascii="Times New Roman" w:hAnsi="Times New Roman" w:cs="Times New Roman"/>
        </w:rPr>
        <w:br w:type="textWrapping"/>
      </w:r>
      <w:r>
        <w:rPr>
          <w:rFonts w:ascii="Times New Roman" w:hAnsi="Times New Roman" w:cs="Times New Roman"/>
        </w:rPr>
        <w:t>Typical process flow:</w:t>
      </w:r>
    </w:p>
    <w:p w14:paraId="03442803">
      <w:pPr>
        <w:numPr>
          <w:ilvl w:val="0"/>
          <w:numId w:val="3"/>
        </w:numPr>
        <w:spacing w:line="360" w:lineRule="auto"/>
        <w:jc w:val="both"/>
        <w:rPr>
          <w:rFonts w:ascii="Times New Roman" w:hAnsi="Times New Roman" w:cs="Times New Roman"/>
        </w:rPr>
      </w:pPr>
      <w:r>
        <w:rPr>
          <w:rFonts w:ascii="Times New Roman" w:hAnsi="Times New Roman" w:cs="Times New Roman"/>
          <w:b/>
          <w:bCs/>
        </w:rPr>
        <w:t>Member Onboarding:</w:t>
      </w:r>
      <w:r>
        <w:rPr>
          <w:rFonts w:ascii="Times New Roman" w:hAnsi="Times New Roman" w:cs="Times New Roman"/>
        </w:rPr>
        <w:t xml:space="preserve"> Registration → Verification → Profile creation.</w:t>
      </w:r>
    </w:p>
    <w:p w14:paraId="68BFAA11">
      <w:pPr>
        <w:numPr>
          <w:ilvl w:val="0"/>
          <w:numId w:val="3"/>
        </w:numPr>
        <w:spacing w:line="360" w:lineRule="auto"/>
        <w:jc w:val="both"/>
        <w:rPr>
          <w:rFonts w:ascii="Times New Roman" w:hAnsi="Times New Roman" w:cs="Times New Roman"/>
        </w:rPr>
      </w:pPr>
      <w:r>
        <w:rPr>
          <w:rFonts w:ascii="Times New Roman" w:hAnsi="Times New Roman" w:cs="Times New Roman"/>
          <w:b/>
          <w:bCs/>
        </w:rPr>
        <w:t>Search &amp; Reservation:</w:t>
      </w:r>
      <w:r>
        <w:rPr>
          <w:rFonts w:ascii="Times New Roman" w:hAnsi="Times New Roman" w:cs="Times New Roman"/>
        </w:rPr>
        <w:t xml:space="preserve"> Browse catalog → Check availability → Reserve book/e-book.</w:t>
      </w:r>
    </w:p>
    <w:p w14:paraId="1BEC4A1D">
      <w:pPr>
        <w:numPr>
          <w:ilvl w:val="0"/>
          <w:numId w:val="3"/>
        </w:numPr>
        <w:spacing w:line="360" w:lineRule="auto"/>
        <w:jc w:val="both"/>
        <w:rPr>
          <w:rFonts w:ascii="Times New Roman" w:hAnsi="Times New Roman" w:cs="Times New Roman"/>
        </w:rPr>
      </w:pPr>
      <w:r>
        <w:rPr>
          <w:rFonts w:ascii="Times New Roman" w:hAnsi="Times New Roman" w:cs="Times New Roman"/>
          <w:b/>
          <w:bCs/>
        </w:rPr>
        <w:t>Issue/Rent:</w:t>
      </w:r>
      <w:r>
        <w:rPr>
          <w:rFonts w:ascii="Times New Roman" w:hAnsi="Times New Roman" w:cs="Times New Roman"/>
        </w:rPr>
        <w:t xml:space="preserve"> System updates inventory → Sends confirmation and due-date notification.</w:t>
      </w:r>
    </w:p>
    <w:p w14:paraId="52E3EF49">
      <w:pPr>
        <w:numPr>
          <w:ilvl w:val="0"/>
          <w:numId w:val="3"/>
        </w:numPr>
        <w:spacing w:line="360" w:lineRule="auto"/>
        <w:jc w:val="both"/>
        <w:rPr>
          <w:rFonts w:ascii="Times New Roman" w:hAnsi="Times New Roman" w:cs="Times New Roman"/>
        </w:rPr>
      </w:pPr>
      <w:r>
        <w:rPr>
          <w:rFonts w:ascii="Times New Roman" w:hAnsi="Times New Roman" w:cs="Times New Roman"/>
          <w:b/>
          <w:bCs/>
        </w:rPr>
        <w:t>Return/Auto-Expire:</w:t>
      </w:r>
      <w:r>
        <w:rPr>
          <w:rFonts w:ascii="Times New Roman" w:hAnsi="Times New Roman" w:cs="Times New Roman"/>
        </w:rPr>
        <w:t xml:space="preserve"> Physical book returned and scanned; e-book access auto-expires → Late fees calculated if applicable.</w:t>
      </w:r>
    </w:p>
    <w:p w14:paraId="0D5F9891">
      <w:pPr>
        <w:numPr>
          <w:ilvl w:val="0"/>
          <w:numId w:val="3"/>
        </w:numPr>
        <w:spacing w:line="360" w:lineRule="auto"/>
        <w:jc w:val="both"/>
        <w:rPr>
          <w:rFonts w:ascii="Times New Roman" w:hAnsi="Times New Roman" w:cs="Times New Roman"/>
        </w:rPr>
      </w:pPr>
      <w:r>
        <w:rPr>
          <w:rFonts w:ascii="Times New Roman" w:hAnsi="Times New Roman" w:cs="Times New Roman"/>
          <w:b/>
          <w:bCs/>
        </w:rPr>
        <w:t>Reporting &amp; Analytics:</w:t>
      </w:r>
      <w:r>
        <w:rPr>
          <w:rFonts w:ascii="Times New Roman" w:hAnsi="Times New Roman" w:cs="Times New Roman"/>
        </w:rPr>
        <w:t xml:space="preserve"> Dashboard provides real-time insights into rentals, revenue, and popular titles.</w:t>
      </w:r>
    </w:p>
    <w:p w14:paraId="276CAC5F">
      <w:pPr>
        <w:spacing w:line="360" w:lineRule="auto"/>
        <w:jc w:val="both"/>
        <w:rPr>
          <w:rFonts w:ascii="Times New Roman" w:hAnsi="Times New Roman" w:cs="Times New Roman"/>
          <w:sz w:val="26"/>
          <w:szCs w:val="26"/>
        </w:rPr>
      </w:pPr>
      <w:r>
        <w:rPr>
          <w:rFonts w:ascii="Times New Roman" w:hAnsi="Times New Roman" w:cs="Times New Roman"/>
          <w:b/>
          <w:bCs/>
          <w:sz w:val="26"/>
          <w:szCs w:val="26"/>
        </w:rPr>
        <w:t>4. Industry-Specific Use Case Analysis</w:t>
      </w:r>
    </w:p>
    <w:p w14:paraId="0F1D8D1C">
      <w:pPr>
        <w:numPr>
          <w:ilvl w:val="0"/>
          <w:numId w:val="4"/>
        </w:numPr>
        <w:spacing w:line="360" w:lineRule="auto"/>
        <w:jc w:val="both"/>
        <w:rPr>
          <w:rFonts w:ascii="Times New Roman" w:hAnsi="Times New Roman" w:cs="Times New Roman"/>
        </w:rPr>
      </w:pPr>
      <w:r>
        <w:rPr>
          <w:rFonts w:ascii="Times New Roman" w:hAnsi="Times New Roman" w:cs="Times New Roman"/>
          <w:b/>
          <w:bCs/>
        </w:rPr>
        <w:t>Traditional Libraries:</w:t>
      </w:r>
      <w:r>
        <w:rPr>
          <w:rFonts w:ascii="Times New Roman" w:hAnsi="Times New Roman" w:cs="Times New Roman"/>
        </w:rPr>
        <w:t xml:space="preserve"> Digital transformation to reduce manual records and improve circulation tracking.</w:t>
      </w:r>
    </w:p>
    <w:p w14:paraId="7BBB216B">
      <w:pPr>
        <w:numPr>
          <w:ilvl w:val="0"/>
          <w:numId w:val="4"/>
        </w:numPr>
        <w:spacing w:line="360" w:lineRule="auto"/>
        <w:jc w:val="both"/>
        <w:rPr>
          <w:rFonts w:ascii="Times New Roman" w:hAnsi="Times New Roman" w:cs="Times New Roman"/>
        </w:rPr>
      </w:pPr>
      <w:r>
        <w:rPr>
          <w:rFonts w:ascii="Times New Roman" w:hAnsi="Times New Roman" w:cs="Times New Roman"/>
          <w:b/>
          <w:bCs/>
        </w:rPr>
        <w:t>E-Book Market Growth:</w:t>
      </w:r>
      <w:r>
        <w:rPr>
          <w:rFonts w:ascii="Times New Roman" w:hAnsi="Times New Roman" w:cs="Times New Roman"/>
        </w:rPr>
        <w:t xml:space="preserve"> Rising demand for instant digital rentals and flexible subscription models.</w:t>
      </w:r>
    </w:p>
    <w:p w14:paraId="54FDF331">
      <w:pPr>
        <w:numPr>
          <w:ilvl w:val="0"/>
          <w:numId w:val="4"/>
        </w:numPr>
        <w:spacing w:line="360" w:lineRule="auto"/>
        <w:jc w:val="both"/>
        <w:rPr>
          <w:rFonts w:ascii="Times New Roman" w:hAnsi="Times New Roman" w:cs="Times New Roman"/>
        </w:rPr>
      </w:pPr>
      <w:r>
        <w:rPr>
          <w:rFonts w:ascii="Times New Roman" w:hAnsi="Times New Roman" w:cs="Times New Roman"/>
          <w:b/>
          <w:bCs/>
        </w:rPr>
        <w:t>Education Sector:</w:t>
      </w:r>
      <w:r>
        <w:rPr>
          <w:rFonts w:ascii="Times New Roman" w:hAnsi="Times New Roman" w:cs="Times New Roman"/>
        </w:rPr>
        <w:t xml:space="preserve"> Colleges and schools moving toward blended physical/digital libraries.</w:t>
      </w:r>
    </w:p>
    <w:p w14:paraId="2D67793E">
      <w:pPr>
        <w:numPr>
          <w:ilvl w:val="0"/>
          <w:numId w:val="4"/>
        </w:numPr>
        <w:spacing w:line="360" w:lineRule="auto"/>
        <w:jc w:val="both"/>
        <w:rPr>
          <w:rFonts w:ascii="Times New Roman" w:hAnsi="Times New Roman" w:cs="Times New Roman"/>
        </w:rPr>
      </w:pPr>
      <w:r>
        <w:rPr>
          <w:rFonts w:ascii="Times New Roman" w:hAnsi="Times New Roman" w:cs="Times New Roman"/>
          <w:b/>
          <w:bCs/>
        </w:rPr>
        <w:t>Competitive Edge:</w:t>
      </w:r>
      <w:r>
        <w:rPr>
          <w:rFonts w:ascii="Times New Roman" w:hAnsi="Times New Roman" w:cs="Times New Roman"/>
        </w:rPr>
        <w:t xml:space="preserve"> Integrating both physical and digital services differentiates the portal from single-format competitors.</w:t>
      </w:r>
    </w:p>
    <w:p w14:paraId="75A2FC36">
      <w:pPr>
        <w:spacing w:line="360" w:lineRule="auto"/>
        <w:jc w:val="both"/>
        <w:rPr>
          <w:rFonts w:ascii="Times New Roman" w:hAnsi="Times New Roman" w:cs="Times New Roman"/>
          <w:sz w:val="26"/>
          <w:szCs w:val="26"/>
        </w:rPr>
      </w:pPr>
      <w:r>
        <w:rPr>
          <w:rFonts w:ascii="Times New Roman" w:hAnsi="Times New Roman" w:cs="Times New Roman"/>
          <w:b/>
          <w:bCs/>
          <w:sz w:val="26"/>
          <w:szCs w:val="26"/>
        </w:rPr>
        <w:t>5. AppExchange Exploration (Salesforce Context)</w:t>
      </w:r>
    </w:p>
    <w:p w14:paraId="08B2A8C5">
      <w:pPr>
        <w:numPr>
          <w:ilvl w:val="0"/>
          <w:numId w:val="5"/>
        </w:numPr>
        <w:spacing w:line="360" w:lineRule="auto"/>
        <w:jc w:val="both"/>
        <w:rPr>
          <w:rFonts w:ascii="Times New Roman" w:hAnsi="Times New Roman" w:cs="Times New Roman"/>
        </w:rPr>
      </w:pPr>
      <w:r>
        <w:rPr>
          <w:rFonts w:ascii="Times New Roman" w:hAnsi="Times New Roman" w:cs="Times New Roman"/>
          <w:b/>
          <w:bCs/>
        </w:rPr>
        <w:t>Relevant Solutions:</w:t>
      </w:r>
      <w:r>
        <w:rPr>
          <w:rFonts w:ascii="Times New Roman" w:hAnsi="Times New Roman" w:cs="Times New Roman"/>
        </w:rPr>
        <w:t xml:space="preserve"> Investigate Salesforce AppExchange apps like library management add-ons, e-commerce/payment connectors, and analytics packages.</w:t>
      </w:r>
    </w:p>
    <w:p w14:paraId="49013880">
      <w:pPr>
        <w:numPr>
          <w:ilvl w:val="0"/>
          <w:numId w:val="5"/>
        </w:numPr>
        <w:spacing w:line="360" w:lineRule="auto"/>
        <w:jc w:val="both"/>
        <w:rPr>
          <w:rFonts w:ascii="Times New Roman" w:hAnsi="Times New Roman" w:cs="Times New Roman"/>
        </w:rPr>
      </w:pPr>
      <w:r>
        <w:rPr>
          <w:rFonts w:ascii="Times New Roman" w:hAnsi="Times New Roman" w:cs="Times New Roman"/>
          <w:b/>
          <w:bCs/>
        </w:rPr>
        <w:t>Integration Opportunities:</w:t>
      </w:r>
      <w:r>
        <w:rPr>
          <w:rFonts w:ascii="Times New Roman" w:hAnsi="Times New Roman" w:cs="Times New Roman"/>
        </w:rPr>
        <w:t xml:space="preserve"> Prebuilt components for inventory management, customer self-service portals, and marketing automation can reduce development time.</w:t>
      </w:r>
    </w:p>
    <w:p w14:paraId="4EE16369">
      <w:pPr>
        <w:numPr>
          <w:ilvl w:val="0"/>
          <w:numId w:val="5"/>
        </w:numPr>
        <w:spacing w:line="360" w:lineRule="auto"/>
        <w:jc w:val="both"/>
        <w:rPr>
          <w:rFonts w:ascii="Times New Roman" w:hAnsi="Times New Roman" w:cs="Times New Roman"/>
        </w:rPr>
      </w:pPr>
      <w:r>
        <w:rPr>
          <w:rFonts w:ascii="Times New Roman" w:hAnsi="Times New Roman" w:cs="Times New Roman"/>
          <w:b/>
          <w:bCs/>
        </w:rPr>
        <w:t>Evaluation Criteria:</w:t>
      </w:r>
      <w:r>
        <w:rPr>
          <w:rFonts w:ascii="Times New Roman" w:hAnsi="Times New Roman" w:cs="Times New Roman"/>
        </w:rPr>
        <w:t xml:space="preserve"> Scalability, cost, support, and ease of customization to fit library-specific workflows.</w:t>
      </w:r>
    </w:p>
    <w:p w14:paraId="5F8A2F8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Phase 2 – Org Setup &amp; Configuration</w:t>
      </w:r>
    </w:p>
    <w:p w14:paraId="3B993C3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1. Company Profile Setup</w:t>
      </w:r>
    </w:p>
    <w:p w14:paraId="00A789E9">
      <w:pPr>
        <w:spacing w:line="360" w:lineRule="auto"/>
        <w:jc w:val="both"/>
        <w:rPr>
          <w:rFonts w:ascii="Times New Roman" w:hAnsi="Times New Roman" w:cs="Times New Roman"/>
        </w:rPr>
      </w:pPr>
      <w:r>
        <w:rPr>
          <w:rFonts w:ascii="Times New Roman" w:hAnsi="Times New Roman" w:cs="Times New Roman"/>
          <w:b/>
          <w:bCs/>
        </w:rPr>
        <w:t>UseCase</w:t>
      </w:r>
      <w:r>
        <w:rPr>
          <w:rFonts w:ascii="Times New Roman" w:hAnsi="Times New Roman" w:cs="Times New Roman"/>
        </w:rPr>
        <w:br w:type="textWrapping"/>
      </w:r>
      <w:r>
        <w:rPr>
          <w:rFonts w:ascii="Times New Roman" w:hAnsi="Times New Roman" w:cs="Times New Roman"/>
        </w:rPr>
        <w:t>Establish organizational identity and global defaults so that rental due dates, revenue reports, and scheduled reminders follow the library’s local standards.</w:t>
      </w:r>
      <w:r>
        <w:rPr>
          <w:rFonts w:ascii="Times New Roman" w:hAnsi="Times New Roman" w:cs="Times New Roman"/>
        </w:rPr>
        <w:br w:type="textWrapping"/>
      </w:r>
      <w:r>
        <w:rPr>
          <w:rFonts w:ascii="Times New Roman" w:hAnsi="Times New Roman" w:cs="Times New Roman"/>
          <w:i/>
          <w:iCs/>
        </w:rPr>
        <w:t>Configuration Steps</w:t>
      </w:r>
    </w:p>
    <w:p w14:paraId="36625C27">
      <w:pPr>
        <w:numPr>
          <w:ilvl w:val="0"/>
          <w:numId w:val="6"/>
        </w:numPr>
        <w:spacing w:line="360" w:lineRule="auto"/>
        <w:jc w:val="both"/>
        <w:rPr>
          <w:rFonts w:ascii="Times New Roman" w:hAnsi="Times New Roman" w:cs="Times New Roman"/>
        </w:rPr>
      </w:pPr>
      <w:r>
        <w:rPr>
          <w:rFonts w:ascii="Times New Roman" w:hAnsi="Times New Roman" w:cs="Times New Roman"/>
        </w:rPr>
        <w:t xml:space="preserve">Setup </w:t>
      </w:r>
      <w:r>
        <w:rPr>
          <w:rFonts w:ascii="Cambria Math" w:hAnsi="Cambria Math" w:cs="Cambria Math"/>
        </w:rPr>
        <w:t>▸</w:t>
      </w:r>
      <w:r>
        <w:rPr>
          <w:rFonts w:ascii="Times New Roman" w:hAnsi="Times New Roman" w:cs="Times New Roman"/>
        </w:rPr>
        <w:t xml:space="preserve"> Company Information → </w:t>
      </w:r>
      <w:r>
        <w:rPr>
          <w:rFonts w:ascii="Times New Roman" w:hAnsi="Times New Roman" w:cs="Times New Roman"/>
          <w:b/>
          <w:bCs/>
        </w:rPr>
        <w:t>Edit</w:t>
      </w:r>
    </w:p>
    <w:p w14:paraId="767619F6">
      <w:pPr>
        <w:numPr>
          <w:ilvl w:val="0"/>
          <w:numId w:val="6"/>
        </w:numPr>
        <w:spacing w:line="360" w:lineRule="auto"/>
        <w:jc w:val="both"/>
        <w:rPr>
          <w:rFonts w:ascii="Times New Roman" w:hAnsi="Times New Roman" w:cs="Times New Roman"/>
        </w:rPr>
      </w:pPr>
      <w:r>
        <w:rPr>
          <w:rFonts w:ascii="Times New Roman" w:hAnsi="Times New Roman" w:cs="Times New Roman"/>
        </w:rPr>
        <w:t xml:space="preserve">Name: </w:t>
      </w:r>
      <w:r>
        <w:rPr>
          <w:rFonts w:ascii="Times New Roman" w:hAnsi="Times New Roman" w:cs="Times New Roman"/>
          <w:i/>
          <w:iCs/>
        </w:rPr>
        <w:t>City Central Library &amp; E-Book Rental Portal</w:t>
      </w:r>
    </w:p>
    <w:p w14:paraId="2BCED6D9">
      <w:pPr>
        <w:numPr>
          <w:ilvl w:val="0"/>
          <w:numId w:val="6"/>
        </w:numPr>
        <w:spacing w:line="360" w:lineRule="auto"/>
        <w:jc w:val="both"/>
        <w:rPr>
          <w:rFonts w:ascii="Times New Roman" w:hAnsi="Times New Roman" w:cs="Times New Roman"/>
        </w:rPr>
      </w:pPr>
      <w:r>
        <w:rPr>
          <w:rFonts w:ascii="Times New Roman" w:hAnsi="Times New Roman" w:cs="Times New Roman"/>
        </w:rPr>
        <w:t>Primary Contact: Library admin email</w:t>
      </w:r>
    </w:p>
    <w:p w14:paraId="39150CA3">
      <w:pPr>
        <w:numPr>
          <w:ilvl w:val="0"/>
          <w:numId w:val="6"/>
        </w:numPr>
        <w:spacing w:line="360" w:lineRule="auto"/>
        <w:jc w:val="both"/>
        <w:rPr>
          <w:rFonts w:ascii="Times New Roman" w:hAnsi="Times New Roman" w:cs="Times New Roman"/>
        </w:rPr>
      </w:pPr>
      <w:r>
        <w:rPr>
          <w:rFonts w:ascii="Times New Roman" w:hAnsi="Times New Roman" w:cs="Times New Roman"/>
        </w:rPr>
        <w:t xml:space="preserve">Default Locale: </w:t>
      </w:r>
      <w:r>
        <w:rPr>
          <w:rFonts w:ascii="Times New Roman" w:hAnsi="Times New Roman" w:cs="Times New Roman"/>
          <w:i/>
          <w:iCs/>
        </w:rPr>
        <w:t>English (India)</w:t>
      </w:r>
    </w:p>
    <w:p w14:paraId="77929FD4">
      <w:pPr>
        <w:numPr>
          <w:ilvl w:val="0"/>
          <w:numId w:val="6"/>
        </w:numPr>
        <w:spacing w:line="360" w:lineRule="auto"/>
        <w:jc w:val="both"/>
        <w:rPr>
          <w:rFonts w:ascii="Times New Roman" w:hAnsi="Times New Roman" w:cs="Times New Roman"/>
        </w:rPr>
      </w:pPr>
      <w:r>
        <w:rPr>
          <w:rFonts w:ascii="Times New Roman" w:hAnsi="Times New Roman" w:cs="Times New Roman"/>
        </w:rPr>
        <w:t xml:space="preserve">Default Currency: </w:t>
      </w:r>
      <w:r>
        <w:rPr>
          <w:rFonts w:ascii="Times New Roman" w:hAnsi="Times New Roman" w:cs="Times New Roman"/>
          <w:i/>
          <w:iCs/>
        </w:rPr>
        <w:t>INR</w:t>
      </w:r>
    </w:p>
    <w:p w14:paraId="4F0A8751">
      <w:pPr>
        <w:numPr>
          <w:ilvl w:val="0"/>
          <w:numId w:val="6"/>
        </w:numPr>
        <w:spacing w:line="360" w:lineRule="auto"/>
        <w:jc w:val="both"/>
        <w:rPr>
          <w:rFonts w:ascii="Times New Roman" w:hAnsi="Times New Roman" w:cs="Times New Roman"/>
        </w:rPr>
      </w:pPr>
      <w:r>
        <w:rPr>
          <w:rFonts w:ascii="Times New Roman" w:hAnsi="Times New Roman" w:cs="Times New Roman"/>
        </w:rPr>
        <w:t xml:space="preserve">Time Zone: </w:t>
      </w:r>
      <w:r>
        <w:rPr>
          <w:rFonts w:ascii="Times New Roman" w:hAnsi="Times New Roman" w:cs="Times New Roman"/>
          <w:i/>
          <w:iCs/>
        </w:rPr>
        <w:t>Asia/Kolkata</w:t>
      </w:r>
    </w:p>
    <w:p w14:paraId="61F61FA4">
      <w:pPr>
        <w:spacing w:line="360" w:lineRule="auto"/>
        <w:jc w:val="both"/>
        <w:rPr>
          <w:rFonts w:ascii="Times New Roman" w:hAnsi="Times New Roman" w:cs="Times New Roman"/>
        </w:rPr>
      </w:pPr>
      <w:r>
        <w:rPr>
          <w:rFonts w:ascii="Times New Roman" w:hAnsi="Times New Roman" w:cs="Times New Roman"/>
        </w:rPr>
        <w:drawing>
          <wp:inline distT="0" distB="0" distL="0" distR="0">
            <wp:extent cx="5731510" cy="2592705"/>
            <wp:effectExtent l="0" t="0" r="2540" b="0"/>
            <wp:docPr id="4822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4983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inline>
        </w:drawing>
      </w:r>
    </w:p>
    <w:p w14:paraId="5295D7CA">
      <w:pPr>
        <w:spacing w:line="360" w:lineRule="auto"/>
        <w:rPr>
          <w:rFonts w:ascii="Times New Roman" w:hAnsi="Times New Roman" w:cs="Times New Roman"/>
        </w:rPr>
      </w:pPr>
    </w:p>
    <w:p w14:paraId="28FF2BC8">
      <w:pPr>
        <w:rPr>
          <w:rFonts w:ascii="Times New Roman" w:hAnsi="Times New Roman" w:cs="Times New Roman"/>
          <w:b/>
          <w:bCs/>
          <w:sz w:val="26"/>
          <w:szCs w:val="26"/>
        </w:rPr>
      </w:pPr>
      <w:r>
        <w:rPr>
          <w:rFonts w:ascii="Times New Roman" w:hAnsi="Times New Roman" w:cs="Times New Roman"/>
          <w:b/>
          <w:bCs/>
          <w:sz w:val="26"/>
          <w:szCs w:val="26"/>
        </w:rPr>
        <w:t>2.Create Business Hours</w:t>
      </w:r>
    </w:p>
    <w:p w14:paraId="603F5C7A">
      <w:r>
        <w:rPr>
          <w:b/>
          <w:bCs/>
        </w:rPr>
        <w:t>Path:</w:t>
      </w:r>
      <w:r>
        <w:t xml:space="preserve"> Setup → Quick Find → </w:t>
      </w:r>
      <w:r>
        <w:rPr>
          <w:b/>
          <w:bCs/>
        </w:rPr>
        <w:t>Business Hours</w:t>
      </w:r>
      <w:r>
        <w:t xml:space="preserve"> → </w:t>
      </w:r>
      <w:r>
        <w:rPr>
          <w:b/>
          <w:bCs/>
        </w:rPr>
        <w:t>New</w:t>
      </w:r>
      <w:r>
        <w:t>.</w:t>
      </w:r>
    </w:p>
    <w:p w14:paraId="79CB9B15">
      <w:pPr>
        <w:numPr>
          <w:ilvl w:val="0"/>
          <w:numId w:val="7"/>
        </w:numPr>
      </w:pPr>
      <w:r>
        <w:t xml:space="preserve">Go to </w:t>
      </w:r>
      <w:r>
        <w:rPr>
          <w:b/>
          <w:bCs/>
        </w:rPr>
        <w:t>Setup</w:t>
      </w:r>
      <w:r>
        <w:t xml:space="preserve"> (gear icon → Setup).</w:t>
      </w:r>
    </w:p>
    <w:p w14:paraId="13096639">
      <w:pPr>
        <w:numPr>
          <w:ilvl w:val="0"/>
          <w:numId w:val="7"/>
        </w:numPr>
      </w:pPr>
      <w:r>
        <w:t xml:space="preserve">In Quick Find type </w:t>
      </w:r>
      <w:r>
        <w:rPr>
          <w:b/>
          <w:bCs/>
        </w:rPr>
        <w:t>Business Hours</w:t>
      </w:r>
      <w:r>
        <w:t xml:space="preserve"> and click it.</w:t>
      </w:r>
    </w:p>
    <w:p w14:paraId="6AA35A44">
      <w:pPr>
        <w:numPr>
          <w:ilvl w:val="0"/>
          <w:numId w:val="7"/>
        </w:numPr>
      </w:pPr>
      <w:r>
        <w:t xml:space="preserve">Click </w:t>
      </w:r>
      <w:r>
        <w:rPr>
          <w:b/>
          <w:bCs/>
        </w:rPr>
        <w:t>New</w:t>
      </w:r>
      <w:r>
        <w:t>.</w:t>
      </w:r>
    </w:p>
    <w:p w14:paraId="17CAE070">
      <w:pPr>
        <w:numPr>
          <w:ilvl w:val="0"/>
          <w:numId w:val="7"/>
        </w:numPr>
      </w:pPr>
      <w:r>
        <w:t>Fill fields:</w:t>
      </w:r>
    </w:p>
    <w:p w14:paraId="5D10D438">
      <w:pPr>
        <w:numPr>
          <w:ilvl w:val="1"/>
          <w:numId w:val="7"/>
        </w:numPr>
      </w:pPr>
      <w:r>
        <w:rPr>
          <w:b/>
          <w:bCs/>
        </w:rPr>
        <w:t>Business Hours Name:</w:t>
      </w:r>
      <w:r>
        <w:t xml:space="preserve"> Library Standard Hours (or Main Branch Hours)</w:t>
      </w:r>
    </w:p>
    <w:p w14:paraId="69AA56A3">
      <w:pPr>
        <w:numPr>
          <w:ilvl w:val="1"/>
          <w:numId w:val="7"/>
        </w:numPr>
      </w:pPr>
      <w:r>
        <w:rPr>
          <w:b/>
          <w:bCs/>
        </w:rPr>
        <w:t>Time Zone:</w:t>
      </w:r>
      <w:r>
        <w:t xml:space="preserve"> Asia/Kolkata (important — matches your org/company time zone)</w:t>
      </w:r>
    </w:p>
    <w:p w14:paraId="46CA9371">
      <w:pPr>
        <w:numPr>
          <w:ilvl w:val="1"/>
          <w:numId w:val="7"/>
        </w:numPr>
      </w:pPr>
      <w:r>
        <w:t xml:space="preserve">For each day check if the library operates that day and enter </w:t>
      </w:r>
      <w:r>
        <w:rPr>
          <w:b/>
          <w:bCs/>
        </w:rPr>
        <w:t>Start Time / End Time</w:t>
      </w:r>
      <w:r>
        <w:t xml:space="preserve">. </w:t>
      </w:r>
    </w:p>
    <w:p w14:paraId="648722ED">
      <w:pPr>
        <w:numPr>
          <w:ilvl w:val="0"/>
          <w:numId w:val="7"/>
        </w:numPr>
      </w:pPr>
      <w:r>
        <w:rPr>
          <w:b/>
          <w:bCs/>
        </w:rPr>
        <w:t>Save</w:t>
      </w:r>
      <w:r>
        <w:t>.</w:t>
      </w:r>
    </w:p>
    <w:p w14:paraId="0D00EFF8">
      <w:pPr>
        <w:ind w:left="360"/>
      </w:pPr>
      <w:r>
        <w:drawing>
          <wp:inline distT="0" distB="0" distL="0" distR="0">
            <wp:extent cx="5731510" cy="2293620"/>
            <wp:effectExtent l="0" t="0" r="2540" b="0"/>
            <wp:docPr id="211270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0301"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14:paraId="750CB3EA">
      <w:pPr>
        <w:jc w:val="both"/>
        <w:rPr>
          <w:rFonts w:ascii="Times New Roman" w:hAnsi="Times New Roman" w:cs="Times New Roman"/>
          <w:b/>
          <w:bCs/>
          <w:sz w:val="26"/>
          <w:szCs w:val="26"/>
        </w:rPr>
      </w:pPr>
      <w:r>
        <w:rPr>
          <w:rFonts w:ascii="Times New Roman" w:hAnsi="Times New Roman" w:cs="Times New Roman"/>
          <w:b/>
          <w:bCs/>
          <w:sz w:val="26"/>
          <w:szCs w:val="26"/>
        </w:rPr>
        <w:t>Phase 3: Data Modeling &amp; Relationships</w:t>
      </w:r>
    </w:p>
    <w:p w14:paraId="0069B8CC">
      <w:pPr>
        <w:jc w:val="both"/>
        <w:rPr>
          <w:rFonts w:ascii="Times New Roman" w:hAnsi="Times New Roman" w:cs="Times New Roman"/>
          <w:b/>
          <w:bCs/>
          <w:sz w:val="26"/>
          <w:szCs w:val="26"/>
        </w:rPr>
      </w:pPr>
      <w:r>
        <w:rPr>
          <w:rFonts w:ascii="Times New Roman" w:hAnsi="Times New Roman" w:cs="Times New Roman"/>
          <w:b/>
          <w:bCs/>
          <w:sz w:val="26"/>
          <w:szCs w:val="26"/>
        </w:rPr>
        <w:t>●  Standard &amp; Custom Objects</w:t>
      </w:r>
    </w:p>
    <w:p w14:paraId="002E823C">
      <w:pPr>
        <w:jc w:val="both"/>
        <w:rPr>
          <w:rFonts w:ascii="Times New Roman" w:hAnsi="Times New Roman" w:cs="Times New Roman"/>
          <w:b/>
          <w:bCs/>
          <w:sz w:val="26"/>
          <w:szCs w:val="26"/>
        </w:rPr>
      </w:pPr>
      <w:r>
        <w:rPr>
          <w:rFonts w:ascii="Times New Roman" w:hAnsi="Times New Roman" w:cs="Times New Roman"/>
          <w:b/>
          <w:bCs/>
          <w:sz w:val="26"/>
          <w:szCs w:val="26"/>
        </w:rPr>
        <w:t>1. Standard Objects</w:t>
      </w:r>
    </w:p>
    <w:tbl>
      <w:tblPr>
        <w:tblStyle w:val="12"/>
        <w:tblW w:w="0" w:type="auto"/>
        <w:tblCellSpacing w:w="15" w:type="dxa"/>
        <w:tblInd w:w="0" w:type="dxa"/>
        <w:tblLayout w:type="autofit"/>
        <w:tblCellMar>
          <w:top w:w="15" w:type="dxa"/>
          <w:left w:w="15" w:type="dxa"/>
          <w:bottom w:w="15" w:type="dxa"/>
          <w:right w:w="15" w:type="dxa"/>
        </w:tblCellMar>
      </w:tblPr>
      <w:tblGrid>
        <w:gridCol w:w="942"/>
        <w:gridCol w:w="4360"/>
        <w:gridCol w:w="3814"/>
      </w:tblGrid>
      <w:tr w14:paraId="4BA9DAF9">
        <w:tblPrEx>
          <w:tblCellMar>
            <w:top w:w="15" w:type="dxa"/>
            <w:left w:w="15" w:type="dxa"/>
            <w:bottom w:w="15" w:type="dxa"/>
            <w:right w:w="15" w:type="dxa"/>
          </w:tblCellMar>
        </w:tblPrEx>
        <w:trPr>
          <w:tblHeader/>
          <w:tblCellSpacing w:w="15" w:type="dxa"/>
        </w:trPr>
        <w:tc>
          <w:tcPr>
            <w:tcW w:w="0" w:type="auto"/>
            <w:vAlign w:val="center"/>
          </w:tcPr>
          <w:p w14:paraId="1346E79B">
            <w:pPr>
              <w:jc w:val="both"/>
              <w:rPr>
                <w:rFonts w:ascii="Times New Roman" w:hAnsi="Times New Roman" w:cs="Times New Roman"/>
                <w:b/>
                <w:bCs/>
                <w:sz w:val="26"/>
                <w:szCs w:val="26"/>
              </w:rPr>
            </w:pPr>
            <w:r>
              <w:rPr>
                <w:rFonts w:ascii="Times New Roman" w:hAnsi="Times New Roman" w:cs="Times New Roman"/>
                <w:b/>
                <w:bCs/>
                <w:sz w:val="26"/>
                <w:szCs w:val="26"/>
              </w:rPr>
              <w:t>Object</w:t>
            </w:r>
          </w:p>
        </w:tc>
        <w:tc>
          <w:tcPr>
            <w:tcW w:w="0" w:type="auto"/>
            <w:vAlign w:val="center"/>
          </w:tcPr>
          <w:p w14:paraId="222FDFF1">
            <w:pPr>
              <w:jc w:val="both"/>
              <w:rPr>
                <w:rFonts w:ascii="Times New Roman" w:hAnsi="Times New Roman" w:cs="Times New Roman"/>
                <w:b/>
                <w:bCs/>
                <w:sz w:val="26"/>
                <w:szCs w:val="26"/>
              </w:rPr>
            </w:pPr>
            <w:r>
              <w:rPr>
                <w:rFonts w:ascii="Times New Roman" w:hAnsi="Times New Roman" w:cs="Times New Roman"/>
                <w:b/>
                <w:bCs/>
                <w:sz w:val="26"/>
                <w:szCs w:val="26"/>
              </w:rPr>
              <w:t>Purpose in Library Portal</w:t>
            </w:r>
          </w:p>
        </w:tc>
        <w:tc>
          <w:tcPr>
            <w:tcW w:w="0" w:type="auto"/>
            <w:vAlign w:val="center"/>
          </w:tcPr>
          <w:p w14:paraId="21AED83A">
            <w:pPr>
              <w:jc w:val="both"/>
              <w:rPr>
                <w:rFonts w:ascii="Times New Roman" w:hAnsi="Times New Roman" w:cs="Times New Roman"/>
                <w:b/>
                <w:bCs/>
                <w:sz w:val="26"/>
                <w:szCs w:val="26"/>
              </w:rPr>
            </w:pPr>
            <w:r>
              <w:rPr>
                <w:rFonts w:ascii="Times New Roman" w:hAnsi="Times New Roman" w:cs="Times New Roman"/>
                <w:b/>
                <w:bCs/>
                <w:sz w:val="26"/>
                <w:szCs w:val="26"/>
              </w:rPr>
              <w:t>Key Fields / Notes</w:t>
            </w:r>
          </w:p>
        </w:tc>
      </w:tr>
      <w:tr w14:paraId="2A0C063F">
        <w:tblPrEx>
          <w:tblCellMar>
            <w:top w:w="15" w:type="dxa"/>
            <w:left w:w="15" w:type="dxa"/>
            <w:bottom w:w="15" w:type="dxa"/>
            <w:right w:w="15" w:type="dxa"/>
          </w:tblCellMar>
        </w:tblPrEx>
        <w:trPr>
          <w:tblCellSpacing w:w="15" w:type="dxa"/>
        </w:trPr>
        <w:tc>
          <w:tcPr>
            <w:tcW w:w="0" w:type="auto"/>
            <w:vAlign w:val="center"/>
          </w:tcPr>
          <w:p w14:paraId="4E425B3F">
            <w:pPr>
              <w:jc w:val="both"/>
              <w:rPr>
                <w:rFonts w:ascii="Times New Roman" w:hAnsi="Times New Roman" w:cs="Times New Roman"/>
              </w:rPr>
            </w:pPr>
            <w:r>
              <w:rPr>
                <w:rFonts w:ascii="Times New Roman" w:hAnsi="Times New Roman" w:cs="Times New Roman"/>
              </w:rPr>
              <w:t>Contact</w:t>
            </w:r>
          </w:p>
        </w:tc>
        <w:tc>
          <w:tcPr>
            <w:tcW w:w="0" w:type="auto"/>
            <w:vAlign w:val="center"/>
          </w:tcPr>
          <w:p w14:paraId="62B36317">
            <w:pPr>
              <w:jc w:val="both"/>
              <w:rPr>
                <w:rFonts w:ascii="Times New Roman" w:hAnsi="Times New Roman" w:cs="Times New Roman"/>
              </w:rPr>
            </w:pPr>
            <w:r>
              <w:rPr>
                <w:rFonts w:ascii="Times New Roman" w:hAnsi="Times New Roman" w:cs="Times New Roman"/>
              </w:rPr>
              <w:t>Stores library member details</w:t>
            </w:r>
          </w:p>
        </w:tc>
        <w:tc>
          <w:tcPr>
            <w:tcW w:w="0" w:type="auto"/>
            <w:vAlign w:val="center"/>
          </w:tcPr>
          <w:p w14:paraId="16ED5614">
            <w:pPr>
              <w:jc w:val="both"/>
              <w:rPr>
                <w:rFonts w:ascii="Times New Roman" w:hAnsi="Times New Roman" w:cs="Times New Roman"/>
              </w:rPr>
            </w:pPr>
            <w:r>
              <w:rPr>
                <w:rFonts w:ascii="Times New Roman" w:hAnsi="Times New Roman" w:cs="Times New Roman"/>
              </w:rPr>
              <w:t>Name, Email, Phone, Membership Type</w:t>
            </w:r>
          </w:p>
        </w:tc>
      </w:tr>
      <w:tr w14:paraId="7701BEB7">
        <w:tblPrEx>
          <w:tblCellMar>
            <w:top w:w="15" w:type="dxa"/>
            <w:left w:w="15" w:type="dxa"/>
            <w:bottom w:w="15" w:type="dxa"/>
            <w:right w:w="15" w:type="dxa"/>
          </w:tblCellMar>
        </w:tblPrEx>
        <w:trPr>
          <w:tblCellSpacing w:w="15" w:type="dxa"/>
        </w:trPr>
        <w:tc>
          <w:tcPr>
            <w:tcW w:w="0" w:type="auto"/>
            <w:vAlign w:val="center"/>
          </w:tcPr>
          <w:p w14:paraId="2A587595">
            <w:pPr>
              <w:jc w:val="both"/>
              <w:rPr>
                <w:rFonts w:ascii="Times New Roman" w:hAnsi="Times New Roman" w:cs="Times New Roman"/>
              </w:rPr>
            </w:pPr>
            <w:r>
              <w:rPr>
                <w:rFonts w:ascii="Times New Roman" w:hAnsi="Times New Roman" w:cs="Times New Roman"/>
              </w:rPr>
              <w:t>User</w:t>
            </w:r>
          </w:p>
        </w:tc>
        <w:tc>
          <w:tcPr>
            <w:tcW w:w="0" w:type="auto"/>
            <w:vAlign w:val="center"/>
          </w:tcPr>
          <w:p w14:paraId="1EA38EAD">
            <w:pPr>
              <w:jc w:val="both"/>
              <w:rPr>
                <w:rFonts w:ascii="Times New Roman" w:hAnsi="Times New Roman" w:cs="Times New Roman"/>
              </w:rPr>
            </w:pPr>
            <w:r>
              <w:rPr>
                <w:rFonts w:ascii="Times New Roman" w:hAnsi="Times New Roman" w:cs="Times New Roman"/>
              </w:rPr>
              <w:t>Stores internal users like Librarians, Admins, Support Staff</w:t>
            </w:r>
          </w:p>
        </w:tc>
        <w:tc>
          <w:tcPr>
            <w:tcW w:w="0" w:type="auto"/>
            <w:vAlign w:val="center"/>
          </w:tcPr>
          <w:p w14:paraId="03A54982">
            <w:pPr>
              <w:jc w:val="both"/>
              <w:rPr>
                <w:rFonts w:ascii="Times New Roman" w:hAnsi="Times New Roman" w:cs="Times New Roman"/>
              </w:rPr>
            </w:pPr>
            <w:r>
              <w:rPr>
                <w:rFonts w:ascii="Times New Roman" w:hAnsi="Times New Roman" w:cs="Times New Roman"/>
              </w:rPr>
              <w:t>Name, Role, Profile, Login Access</w:t>
            </w:r>
          </w:p>
        </w:tc>
      </w:tr>
      <w:tr w14:paraId="652785C8">
        <w:tblPrEx>
          <w:tblCellMar>
            <w:top w:w="15" w:type="dxa"/>
            <w:left w:w="15" w:type="dxa"/>
            <w:bottom w:w="15" w:type="dxa"/>
            <w:right w:w="15" w:type="dxa"/>
          </w:tblCellMar>
        </w:tblPrEx>
        <w:trPr>
          <w:tblCellSpacing w:w="15" w:type="dxa"/>
        </w:trPr>
        <w:tc>
          <w:tcPr>
            <w:tcW w:w="0" w:type="auto"/>
            <w:vAlign w:val="center"/>
          </w:tcPr>
          <w:p w14:paraId="18FE5F0E">
            <w:pPr>
              <w:jc w:val="both"/>
              <w:rPr>
                <w:rFonts w:ascii="Times New Roman" w:hAnsi="Times New Roman" w:cs="Times New Roman"/>
              </w:rPr>
            </w:pPr>
            <w:r>
              <w:rPr>
                <w:rFonts w:ascii="Times New Roman" w:hAnsi="Times New Roman" w:cs="Times New Roman"/>
              </w:rPr>
              <w:t>Account</w:t>
            </w:r>
          </w:p>
        </w:tc>
        <w:tc>
          <w:tcPr>
            <w:tcW w:w="0" w:type="auto"/>
            <w:vAlign w:val="center"/>
          </w:tcPr>
          <w:p w14:paraId="71915734">
            <w:pPr>
              <w:jc w:val="both"/>
              <w:rPr>
                <w:rFonts w:ascii="Times New Roman" w:hAnsi="Times New Roman" w:cs="Times New Roman"/>
              </w:rPr>
            </w:pPr>
            <w:r>
              <w:rPr>
                <w:rFonts w:ascii="Times New Roman" w:hAnsi="Times New Roman" w:cs="Times New Roman"/>
              </w:rPr>
              <w:t>Optional: Could be used for corporate members or institutions</w:t>
            </w:r>
          </w:p>
        </w:tc>
        <w:tc>
          <w:tcPr>
            <w:tcW w:w="0" w:type="auto"/>
            <w:vAlign w:val="center"/>
          </w:tcPr>
          <w:p w14:paraId="6FCB4BCA">
            <w:pPr>
              <w:jc w:val="both"/>
              <w:rPr>
                <w:rFonts w:ascii="Times New Roman" w:hAnsi="Times New Roman" w:cs="Times New Roman"/>
              </w:rPr>
            </w:pPr>
            <w:r>
              <w:rPr>
                <w:rFonts w:ascii="Times New Roman" w:hAnsi="Times New Roman" w:cs="Times New Roman"/>
              </w:rPr>
              <w:t>Name, Account Type</w:t>
            </w:r>
          </w:p>
        </w:tc>
      </w:tr>
      <w:tr w14:paraId="7709AD43">
        <w:tblPrEx>
          <w:tblCellMar>
            <w:top w:w="15" w:type="dxa"/>
            <w:left w:w="15" w:type="dxa"/>
            <w:bottom w:w="15" w:type="dxa"/>
            <w:right w:w="15" w:type="dxa"/>
          </w:tblCellMar>
        </w:tblPrEx>
        <w:trPr>
          <w:tblCellSpacing w:w="15" w:type="dxa"/>
        </w:trPr>
        <w:tc>
          <w:tcPr>
            <w:tcW w:w="0" w:type="auto"/>
            <w:vAlign w:val="center"/>
          </w:tcPr>
          <w:p w14:paraId="38443E2C">
            <w:pPr>
              <w:jc w:val="both"/>
              <w:rPr>
                <w:rFonts w:ascii="Times New Roman" w:hAnsi="Times New Roman" w:cs="Times New Roman"/>
              </w:rPr>
            </w:pPr>
            <w:r>
              <w:rPr>
                <w:rFonts w:ascii="Times New Roman" w:hAnsi="Times New Roman" w:cs="Times New Roman"/>
              </w:rPr>
              <w:t>Product2</w:t>
            </w:r>
          </w:p>
        </w:tc>
        <w:tc>
          <w:tcPr>
            <w:tcW w:w="0" w:type="auto"/>
            <w:vAlign w:val="center"/>
          </w:tcPr>
          <w:p w14:paraId="2D11E2C5">
            <w:pPr>
              <w:jc w:val="both"/>
              <w:rPr>
                <w:rFonts w:ascii="Times New Roman" w:hAnsi="Times New Roman" w:cs="Times New Roman"/>
              </w:rPr>
            </w:pPr>
            <w:r>
              <w:rPr>
                <w:rFonts w:ascii="Times New Roman" w:hAnsi="Times New Roman" w:cs="Times New Roman"/>
              </w:rPr>
              <w:t>Optional: Can store books/e-books if you choose product catalog</w:t>
            </w:r>
          </w:p>
        </w:tc>
        <w:tc>
          <w:tcPr>
            <w:tcW w:w="0" w:type="auto"/>
            <w:vAlign w:val="center"/>
          </w:tcPr>
          <w:p w14:paraId="3D6C5E65">
            <w:pPr>
              <w:jc w:val="both"/>
              <w:rPr>
                <w:rFonts w:ascii="Times New Roman" w:hAnsi="Times New Roman" w:cs="Times New Roman"/>
              </w:rPr>
            </w:pPr>
            <w:r>
              <w:rPr>
                <w:rFonts w:ascii="Times New Roman" w:hAnsi="Times New Roman" w:cs="Times New Roman"/>
              </w:rPr>
              <w:t>Name (Book Title), Product Code (ISBN), Description</w:t>
            </w:r>
          </w:p>
          <w:p w14:paraId="22356FAB">
            <w:pPr>
              <w:jc w:val="both"/>
              <w:rPr>
                <w:rFonts w:ascii="Times New Roman" w:hAnsi="Times New Roman" w:cs="Times New Roman"/>
              </w:rPr>
            </w:pPr>
          </w:p>
        </w:tc>
      </w:tr>
    </w:tbl>
    <w:p w14:paraId="439093A8">
      <w:pPr>
        <w:jc w:val="both"/>
        <w:rPr>
          <w:rFonts w:ascii="Times New Roman" w:hAnsi="Times New Roman" w:cs="Times New Roman"/>
          <w:b/>
          <w:bCs/>
          <w:sz w:val="26"/>
          <w:szCs w:val="26"/>
        </w:rPr>
      </w:pPr>
      <w:r>
        <w:rPr>
          <w:rFonts w:ascii="Times New Roman" w:hAnsi="Times New Roman" w:cs="Times New Roman"/>
          <w:b/>
          <w:bCs/>
          <w:sz w:val="26"/>
          <w:szCs w:val="26"/>
        </w:rPr>
        <w:t>2. Custom Objects</w:t>
      </w:r>
    </w:p>
    <w:tbl>
      <w:tblPr>
        <w:tblStyle w:val="12"/>
        <w:tblW w:w="0" w:type="auto"/>
        <w:tblCellSpacing w:w="15" w:type="dxa"/>
        <w:tblInd w:w="0" w:type="dxa"/>
        <w:tblLayout w:type="autofit"/>
        <w:tblCellMar>
          <w:top w:w="15" w:type="dxa"/>
          <w:left w:w="15" w:type="dxa"/>
          <w:bottom w:w="15" w:type="dxa"/>
          <w:right w:w="15" w:type="dxa"/>
        </w:tblCellMar>
      </w:tblPr>
      <w:tblGrid>
        <w:gridCol w:w="1654"/>
        <w:gridCol w:w="3600"/>
        <w:gridCol w:w="3862"/>
      </w:tblGrid>
      <w:tr w14:paraId="063C85A1">
        <w:tblPrEx>
          <w:tblCellMar>
            <w:top w:w="15" w:type="dxa"/>
            <w:left w:w="15" w:type="dxa"/>
            <w:bottom w:w="15" w:type="dxa"/>
            <w:right w:w="15" w:type="dxa"/>
          </w:tblCellMar>
        </w:tblPrEx>
        <w:trPr>
          <w:tblHeader/>
          <w:tblCellSpacing w:w="15" w:type="dxa"/>
        </w:trPr>
        <w:tc>
          <w:tcPr>
            <w:tcW w:w="0" w:type="auto"/>
            <w:vAlign w:val="center"/>
          </w:tcPr>
          <w:p w14:paraId="1C7D6B83">
            <w:pPr>
              <w:jc w:val="both"/>
              <w:rPr>
                <w:rFonts w:ascii="Times New Roman" w:hAnsi="Times New Roman" w:cs="Times New Roman"/>
                <w:b/>
                <w:bCs/>
                <w:sz w:val="26"/>
                <w:szCs w:val="26"/>
              </w:rPr>
            </w:pPr>
            <w:r>
              <w:rPr>
                <w:rFonts w:ascii="Times New Roman" w:hAnsi="Times New Roman" w:cs="Times New Roman"/>
                <w:b/>
                <w:bCs/>
                <w:sz w:val="26"/>
                <w:szCs w:val="26"/>
              </w:rPr>
              <w:t>Custom Object</w:t>
            </w:r>
          </w:p>
        </w:tc>
        <w:tc>
          <w:tcPr>
            <w:tcW w:w="0" w:type="auto"/>
            <w:vAlign w:val="center"/>
          </w:tcPr>
          <w:p w14:paraId="129249B9">
            <w:pPr>
              <w:jc w:val="both"/>
              <w:rPr>
                <w:rFonts w:ascii="Times New Roman" w:hAnsi="Times New Roman" w:cs="Times New Roman"/>
                <w:b/>
                <w:bCs/>
                <w:sz w:val="26"/>
                <w:szCs w:val="26"/>
              </w:rPr>
            </w:pPr>
            <w:r>
              <w:rPr>
                <w:rFonts w:ascii="Times New Roman" w:hAnsi="Times New Roman" w:cs="Times New Roman"/>
                <w:b/>
                <w:bCs/>
                <w:sz w:val="26"/>
                <w:szCs w:val="26"/>
              </w:rPr>
              <w:t>Purpose</w:t>
            </w:r>
          </w:p>
        </w:tc>
        <w:tc>
          <w:tcPr>
            <w:tcW w:w="0" w:type="auto"/>
            <w:vAlign w:val="center"/>
          </w:tcPr>
          <w:p w14:paraId="1122FC7A">
            <w:pPr>
              <w:jc w:val="both"/>
              <w:rPr>
                <w:rFonts w:ascii="Times New Roman" w:hAnsi="Times New Roman" w:cs="Times New Roman"/>
                <w:b/>
                <w:bCs/>
                <w:sz w:val="26"/>
                <w:szCs w:val="26"/>
              </w:rPr>
            </w:pPr>
            <w:r>
              <w:rPr>
                <w:rFonts w:ascii="Times New Roman" w:hAnsi="Times New Roman" w:cs="Times New Roman"/>
                <w:b/>
                <w:bCs/>
                <w:sz w:val="26"/>
                <w:szCs w:val="26"/>
              </w:rPr>
              <w:t>Key Fields</w:t>
            </w:r>
          </w:p>
        </w:tc>
      </w:tr>
      <w:tr w14:paraId="51A9DA8B">
        <w:tblPrEx>
          <w:tblCellMar>
            <w:top w:w="15" w:type="dxa"/>
            <w:left w:w="15" w:type="dxa"/>
            <w:bottom w:w="15" w:type="dxa"/>
            <w:right w:w="15" w:type="dxa"/>
          </w:tblCellMar>
        </w:tblPrEx>
        <w:trPr>
          <w:tblCellSpacing w:w="15" w:type="dxa"/>
        </w:trPr>
        <w:tc>
          <w:tcPr>
            <w:tcW w:w="0" w:type="auto"/>
            <w:vAlign w:val="center"/>
          </w:tcPr>
          <w:p w14:paraId="5ADF1288">
            <w:pPr>
              <w:jc w:val="both"/>
              <w:rPr>
                <w:rFonts w:ascii="Times New Roman" w:hAnsi="Times New Roman" w:cs="Times New Roman"/>
              </w:rPr>
            </w:pPr>
            <w:r>
              <w:rPr>
                <w:rFonts w:ascii="Times New Roman" w:hAnsi="Times New Roman" w:cs="Times New Roman"/>
              </w:rPr>
              <w:t>Book__c</w:t>
            </w:r>
          </w:p>
        </w:tc>
        <w:tc>
          <w:tcPr>
            <w:tcW w:w="0" w:type="auto"/>
            <w:vAlign w:val="center"/>
          </w:tcPr>
          <w:p w14:paraId="3AD6C938">
            <w:pPr>
              <w:jc w:val="both"/>
              <w:rPr>
                <w:rFonts w:ascii="Times New Roman" w:hAnsi="Times New Roman" w:cs="Times New Roman"/>
              </w:rPr>
            </w:pPr>
            <w:r>
              <w:rPr>
                <w:rFonts w:ascii="Times New Roman" w:hAnsi="Times New Roman" w:cs="Times New Roman"/>
              </w:rPr>
              <w:t>Stores details of physical books</w:t>
            </w:r>
          </w:p>
        </w:tc>
        <w:tc>
          <w:tcPr>
            <w:tcW w:w="0" w:type="auto"/>
            <w:vAlign w:val="center"/>
          </w:tcPr>
          <w:p w14:paraId="5CF22CB4">
            <w:pPr>
              <w:jc w:val="both"/>
              <w:rPr>
                <w:rFonts w:ascii="Times New Roman" w:hAnsi="Times New Roman" w:cs="Times New Roman"/>
              </w:rPr>
            </w:pPr>
            <w:r>
              <w:rPr>
                <w:rFonts w:ascii="Times New Roman" w:hAnsi="Times New Roman" w:cs="Times New Roman"/>
              </w:rPr>
              <w:t>Title, Author, ISBN, Genre, Shelf Location, Number of Copies</w:t>
            </w:r>
          </w:p>
        </w:tc>
      </w:tr>
      <w:tr w14:paraId="14164396">
        <w:tblPrEx>
          <w:tblCellMar>
            <w:top w:w="15" w:type="dxa"/>
            <w:left w:w="15" w:type="dxa"/>
            <w:bottom w:w="15" w:type="dxa"/>
            <w:right w:w="15" w:type="dxa"/>
          </w:tblCellMar>
        </w:tblPrEx>
        <w:trPr>
          <w:tblCellSpacing w:w="15" w:type="dxa"/>
        </w:trPr>
        <w:tc>
          <w:tcPr>
            <w:tcW w:w="0" w:type="auto"/>
            <w:vAlign w:val="center"/>
          </w:tcPr>
          <w:p w14:paraId="7C31E893">
            <w:pPr>
              <w:jc w:val="both"/>
              <w:rPr>
                <w:rFonts w:ascii="Times New Roman" w:hAnsi="Times New Roman" w:cs="Times New Roman"/>
              </w:rPr>
            </w:pPr>
            <w:r>
              <w:rPr>
                <w:rFonts w:ascii="Times New Roman" w:hAnsi="Times New Roman" w:cs="Times New Roman"/>
              </w:rPr>
              <w:t>EBook__c</w:t>
            </w:r>
          </w:p>
        </w:tc>
        <w:tc>
          <w:tcPr>
            <w:tcW w:w="0" w:type="auto"/>
            <w:vAlign w:val="center"/>
          </w:tcPr>
          <w:p w14:paraId="21B446B1">
            <w:pPr>
              <w:jc w:val="both"/>
              <w:rPr>
                <w:rFonts w:ascii="Times New Roman" w:hAnsi="Times New Roman" w:cs="Times New Roman"/>
              </w:rPr>
            </w:pPr>
            <w:r>
              <w:rPr>
                <w:rFonts w:ascii="Times New Roman" w:hAnsi="Times New Roman" w:cs="Times New Roman"/>
              </w:rPr>
              <w:t>Stores details of e-books</w:t>
            </w:r>
          </w:p>
        </w:tc>
        <w:tc>
          <w:tcPr>
            <w:tcW w:w="0" w:type="auto"/>
            <w:vAlign w:val="center"/>
          </w:tcPr>
          <w:p w14:paraId="1C08AE5F">
            <w:pPr>
              <w:jc w:val="both"/>
              <w:rPr>
                <w:rFonts w:ascii="Times New Roman" w:hAnsi="Times New Roman" w:cs="Times New Roman"/>
              </w:rPr>
            </w:pPr>
            <w:r>
              <w:rPr>
                <w:rFonts w:ascii="Times New Roman" w:hAnsi="Times New Roman" w:cs="Times New Roman"/>
              </w:rPr>
              <w:t>Title, Author, ISBN, Genre, Download Link, License Info</w:t>
            </w:r>
          </w:p>
        </w:tc>
      </w:tr>
      <w:tr w14:paraId="1FFE6C01">
        <w:tblPrEx>
          <w:tblCellMar>
            <w:top w:w="15" w:type="dxa"/>
            <w:left w:w="15" w:type="dxa"/>
            <w:bottom w:w="15" w:type="dxa"/>
            <w:right w:w="15" w:type="dxa"/>
          </w:tblCellMar>
        </w:tblPrEx>
        <w:trPr>
          <w:tblCellSpacing w:w="15" w:type="dxa"/>
        </w:trPr>
        <w:tc>
          <w:tcPr>
            <w:tcW w:w="0" w:type="auto"/>
            <w:vAlign w:val="center"/>
          </w:tcPr>
          <w:p w14:paraId="352B9980">
            <w:pPr>
              <w:jc w:val="both"/>
              <w:rPr>
                <w:rFonts w:ascii="Times New Roman" w:hAnsi="Times New Roman" w:cs="Times New Roman"/>
              </w:rPr>
            </w:pPr>
            <w:r>
              <w:rPr>
                <w:rFonts w:ascii="Times New Roman" w:hAnsi="Times New Roman" w:cs="Times New Roman"/>
              </w:rPr>
              <w:t>Rental__c</w:t>
            </w:r>
          </w:p>
        </w:tc>
        <w:tc>
          <w:tcPr>
            <w:tcW w:w="0" w:type="auto"/>
            <w:vAlign w:val="center"/>
          </w:tcPr>
          <w:p w14:paraId="64AC8C54">
            <w:pPr>
              <w:jc w:val="both"/>
              <w:rPr>
                <w:rFonts w:ascii="Times New Roman" w:hAnsi="Times New Roman" w:cs="Times New Roman"/>
              </w:rPr>
            </w:pPr>
            <w:r>
              <w:rPr>
                <w:rFonts w:ascii="Times New Roman" w:hAnsi="Times New Roman" w:cs="Times New Roman"/>
              </w:rPr>
              <w:t>Tracks book/e-book rentals by members</w:t>
            </w:r>
          </w:p>
        </w:tc>
        <w:tc>
          <w:tcPr>
            <w:tcW w:w="0" w:type="auto"/>
            <w:vAlign w:val="center"/>
          </w:tcPr>
          <w:p w14:paraId="4A9061A2">
            <w:pPr>
              <w:jc w:val="both"/>
              <w:rPr>
                <w:rFonts w:ascii="Times New Roman" w:hAnsi="Times New Roman" w:cs="Times New Roman"/>
              </w:rPr>
            </w:pPr>
            <w:r>
              <w:rPr>
                <w:rFonts w:ascii="Times New Roman" w:hAnsi="Times New Roman" w:cs="Times New Roman"/>
              </w:rPr>
              <w:t>Rental Number, Book (lookup), Member (lookup), Start Date, Due Date, Return Date, Late Fee, Status</w:t>
            </w:r>
          </w:p>
        </w:tc>
      </w:tr>
      <w:tr w14:paraId="2F51B2AE">
        <w:tblPrEx>
          <w:tblCellMar>
            <w:top w:w="15" w:type="dxa"/>
            <w:left w:w="15" w:type="dxa"/>
            <w:bottom w:w="15" w:type="dxa"/>
            <w:right w:w="15" w:type="dxa"/>
          </w:tblCellMar>
        </w:tblPrEx>
        <w:trPr>
          <w:tblCellSpacing w:w="15" w:type="dxa"/>
        </w:trPr>
        <w:tc>
          <w:tcPr>
            <w:tcW w:w="0" w:type="auto"/>
            <w:vAlign w:val="center"/>
          </w:tcPr>
          <w:p w14:paraId="7E822845">
            <w:pPr>
              <w:jc w:val="both"/>
              <w:rPr>
                <w:rFonts w:ascii="Times New Roman" w:hAnsi="Times New Roman" w:cs="Times New Roman"/>
              </w:rPr>
            </w:pPr>
            <w:r>
              <w:rPr>
                <w:rFonts w:ascii="Times New Roman" w:hAnsi="Times New Roman" w:cs="Times New Roman"/>
              </w:rPr>
              <w:t>Author__c</w:t>
            </w:r>
          </w:p>
        </w:tc>
        <w:tc>
          <w:tcPr>
            <w:tcW w:w="0" w:type="auto"/>
            <w:vAlign w:val="center"/>
          </w:tcPr>
          <w:p w14:paraId="624FCAF6">
            <w:pPr>
              <w:jc w:val="both"/>
              <w:rPr>
                <w:rFonts w:ascii="Times New Roman" w:hAnsi="Times New Roman" w:cs="Times New Roman"/>
              </w:rPr>
            </w:pPr>
            <w:r>
              <w:rPr>
                <w:rFonts w:ascii="Times New Roman" w:hAnsi="Times New Roman" w:cs="Times New Roman"/>
              </w:rPr>
              <w:t>Stores author information</w:t>
            </w:r>
          </w:p>
        </w:tc>
        <w:tc>
          <w:tcPr>
            <w:tcW w:w="0" w:type="auto"/>
            <w:vAlign w:val="center"/>
          </w:tcPr>
          <w:p w14:paraId="2A2A2ECA">
            <w:pPr>
              <w:jc w:val="both"/>
              <w:rPr>
                <w:rFonts w:ascii="Times New Roman" w:hAnsi="Times New Roman" w:cs="Times New Roman"/>
              </w:rPr>
            </w:pPr>
            <w:r>
              <w:rPr>
                <w:rFonts w:ascii="Times New Roman" w:hAnsi="Times New Roman" w:cs="Times New Roman"/>
              </w:rPr>
              <w:t>Name, Biography</w:t>
            </w:r>
          </w:p>
        </w:tc>
      </w:tr>
      <w:tr w14:paraId="5AE97C20">
        <w:tblPrEx>
          <w:tblCellMar>
            <w:top w:w="15" w:type="dxa"/>
            <w:left w:w="15" w:type="dxa"/>
            <w:bottom w:w="15" w:type="dxa"/>
            <w:right w:w="15" w:type="dxa"/>
          </w:tblCellMar>
        </w:tblPrEx>
        <w:trPr>
          <w:tblCellSpacing w:w="15" w:type="dxa"/>
        </w:trPr>
        <w:tc>
          <w:tcPr>
            <w:tcW w:w="0" w:type="auto"/>
            <w:vAlign w:val="center"/>
          </w:tcPr>
          <w:p w14:paraId="6C4098FF">
            <w:pPr>
              <w:jc w:val="both"/>
              <w:rPr>
                <w:rFonts w:ascii="Times New Roman" w:hAnsi="Times New Roman" w:cs="Times New Roman"/>
              </w:rPr>
            </w:pPr>
            <w:r>
              <w:rPr>
                <w:rFonts w:ascii="Times New Roman" w:hAnsi="Times New Roman" w:cs="Times New Roman"/>
              </w:rPr>
              <w:t>BookAuthor__c</w:t>
            </w:r>
          </w:p>
        </w:tc>
        <w:tc>
          <w:tcPr>
            <w:tcW w:w="0" w:type="auto"/>
            <w:vAlign w:val="center"/>
          </w:tcPr>
          <w:p w14:paraId="053A5C09">
            <w:pPr>
              <w:jc w:val="both"/>
              <w:rPr>
                <w:rFonts w:ascii="Times New Roman" w:hAnsi="Times New Roman" w:cs="Times New Roman"/>
              </w:rPr>
            </w:pPr>
            <w:r>
              <w:rPr>
                <w:rFonts w:ascii="Times New Roman" w:hAnsi="Times New Roman" w:cs="Times New Roman"/>
              </w:rPr>
              <w:t>Junction object for many-to-many relationship between Book__c/EBook__c and Author__c</w:t>
            </w:r>
          </w:p>
        </w:tc>
        <w:tc>
          <w:tcPr>
            <w:tcW w:w="0" w:type="auto"/>
            <w:vAlign w:val="center"/>
          </w:tcPr>
          <w:p w14:paraId="2AE9803D">
            <w:pPr>
              <w:jc w:val="both"/>
              <w:rPr>
                <w:rFonts w:ascii="Times New Roman" w:hAnsi="Times New Roman" w:cs="Times New Roman"/>
              </w:rPr>
            </w:pPr>
            <w:r>
              <w:rPr>
                <w:rFonts w:ascii="Times New Roman" w:hAnsi="Times New Roman" w:cs="Times New Roman"/>
              </w:rPr>
              <w:t>Master-Detail to Book__c/EBook__c &amp; Author__c</w:t>
            </w:r>
          </w:p>
        </w:tc>
      </w:tr>
      <w:tr w14:paraId="64F12479">
        <w:tblPrEx>
          <w:tblCellMar>
            <w:top w:w="15" w:type="dxa"/>
            <w:left w:w="15" w:type="dxa"/>
            <w:bottom w:w="15" w:type="dxa"/>
            <w:right w:w="15" w:type="dxa"/>
          </w:tblCellMar>
        </w:tblPrEx>
        <w:trPr>
          <w:tblCellSpacing w:w="15" w:type="dxa"/>
        </w:trPr>
        <w:tc>
          <w:tcPr>
            <w:tcW w:w="0" w:type="auto"/>
            <w:vAlign w:val="center"/>
          </w:tcPr>
          <w:p w14:paraId="4A4BBAE8">
            <w:pPr>
              <w:jc w:val="both"/>
              <w:rPr>
                <w:rFonts w:ascii="Times New Roman" w:hAnsi="Times New Roman" w:cs="Times New Roman"/>
              </w:rPr>
            </w:pPr>
            <w:r>
              <w:rPr>
                <w:rFonts w:ascii="Times New Roman" w:hAnsi="Times New Roman" w:cs="Times New Roman"/>
              </w:rPr>
              <w:t>Entitlement</w:t>
            </w:r>
          </w:p>
        </w:tc>
        <w:tc>
          <w:tcPr>
            <w:tcW w:w="0" w:type="auto"/>
            <w:vAlign w:val="center"/>
          </w:tcPr>
          <w:p w14:paraId="564E239B">
            <w:pPr>
              <w:jc w:val="both"/>
              <w:rPr>
                <w:rFonts w:ascii="Times New Roman" w:hAnsi="Times New Roman" w:cs="Times New Roman"/>
              </w:rPr>
            </w:pPr>
            <w:r>
              <w:rPr>
                <w:rFonts w:ascii="Times New Roman" w:hAnsi="Times New Roman" w:cs="Times New Roman"/>
              </w:rPr>
              <w:t>Supports milestone processes like overdue reminders</w:t>
            </w:r>
          </w:p>
        </w:tc>
        <w:tc>
          <w:tcPr>
            <w:tcW w:w="0" w:type="auto"/>
            <w:vAlign w:val="center"/>
          </w:tcPr>
          <w:p w14:paraId="0EB8DC89">
            <w:pPr>
              <w:jc w:val="both"/>
              <w:rPr>
                <w:rFonts w:ascii="Times New Roman" w:hAnsi="Times New Roman" w:cs="Times New Roman"/>
              </w:rPr>
            </w:pPr>
            <w:r>
              <w:rPr>
                <w:rFonts w:ascii="Times New Roman" w:hAnsi="Times New Roman" w:cs="Times New Roman"/>
              </w:rPr>
              <w:t>Name, Entitlement Process, Start Date, End Date</w:t>
            </w:r>
          </w:p>
        </w:tc>
      </w:tr>
    </w:tbl>
    <w:p w14:paraId="5B248C16">
      <w:pPr>
        <w:jc w:val="both"/>
        <w:rPr>
          <w:rFonts w:ascii="Times New Roman" w:hAnsi="Times New Roman" w:cs="Times New Roman"/>
          <w:b/>
          <w:bCs/>
          <w:sz w:val="26"/>
          <w:szCs w:val="26"/>
        </w:rPr>
      </w:pPr>
      <w:r>
        <w:rPr>
          <w:rFonts w:ascii="Times New Roman" w:hAnsi="Times New Roman" w:cs="Times New Roman"/>
          <w:b/>
          <w:bCs/>
          <w:sz w:val="26"/>
          <w:szCs w:val="26"/>
        </w:rPr>
        <w:t>●  Record Types</w:t>
      </w:r>
    </w:p>
    <w:p w14:paraId="6144E453">
      <w:pPr>
        <w:jc w:val="both"/>
        <w:rPr>
          <w:rFonts w:ascii="Times New Roman" w:hAnsi="Times New Roman" w:cs="Times New Roman"/>
          <w:b/>
          <w:bCs/>
          <w:sz w:val="26"/>
          <w:szCs w:val="26"/>
        </w:rPr>
      </w:pPr>
      <w:r>
        <w:rPr>
          <w:rFonts w:ascii="Times New Roman" w:hAnsi="Times New Roman" w:cs="Times New Roman"/>
          <w:b/>
          <w:bCs/>
          <w:sz w:val="26"/>
          <w:szCs w:val="26"/>
        </w:rPr>
        <w:t>1. Book__c Record Types</w:t>
      </w:r>
    </w:p>
    <w:p w14:paraId="2AF82017">
      <w:pPr>
        <w:numPr>
          <w:ilvl w:val="0"/>
          <w:numId w:val="8"/>
        </w:numPr>
        <w:jc w:val="both"/>
        <w:rPr>
          <w:rFonts w:ascii="Times New Roman" w:hAnsi="Times New Roman" w:cs="Times New Roman"/>
        </w:rPr>
      </w:pPr>
      <w:r>
        <w:rPr>
          <w:rFonts w:ascii="Times New Roman" w:hAnsi="Times New Roman" w:cs="Times New Roman"/>
        </w:rPr>
        <w:t>Physical Book – Represents all physical books in the library; includes fields like Shelf Location and Number of Copies for tracking.</w:t>
      </w:r>
    </w:p>
    <w:p w14:paraId="0BF3E754">
      <w:pPr>
        <w:numPr>
          <w:ilvl w:val="0"/>
          <w:numId w:val="8"/>
        </w:numPr>
        <w:jc w:val="both"/>
        <w:rPr>
          <w:rFonts w:ascii="Times New Roman" w:hAnsi="Times New Roman" w:cs="Times New Roman"/>
        </w:rPr>
      </w:pPr>
      <w:r>
        <w:rPr>
          <w:rFonts w:ascii="Times New Roman" w:hAnsi="Times New Roman" w:cs="Times New Roman"/>
        </w:rPr>
        <w:t>E-Book – Represents digital books; includes fields like Download Link and License Info for online access.</w:t>
      </w:r>
    </w:p>
    <w:p w14:paraId="26FE343E">
      <w:pPr>
        <w:jc w:val="both"/>
        <w:rPr>
          <w:rFonts w:ascii="Times New Roman" w:hAnsi="Times New Roman" w:cs="Times New Roman"/>
          <w:b/>
          <w:bCs/>
          <w:sz w:val="26"/>
          <w:szCs w:val="26"/>
        </w:rPr>
      </w:pPr>
      <w:r>
        <w:rPr>
          <w:rFonts w:ascii="Times New Roman" w:hAnsi="Times New Roman" w:cs="Times New Roman"/>
          <w:b/>
          <w:bCs/>
          <w:sz w:val="26"/>
          <w:szCs w:val="26"/>
        </w:rPr>
        <w:t>2. Rental__c Record Types</w:t>
      </w:r>
    </w:p>
    <w:p w14:paraId="0127073E">
      <w:pPr>
        <w:numPr>
          <w:ilvl w:val="0"/>
          <w:numId w:val="9"/>
        </w:numPr>
        <w:jc w:val="both"/>
        <w:rPr>
          <w:rFonts w:ascii="Times New Roman" w:hAnsi="Times New Roman" w:cs="Times New Roman"/>
        </w:rPr>
      </w:pPr>
      <w:r>
        <w:rPr>
          <w:rFonts w:ascii="Times New Roman" w:hAnsi="Times New Roman" w:cs="Times New Roman"/>
        </w:rPr>
        <w:t>Standard Rental – Default rental type for regular members with standard loan periods and fees.</w:t>
      </w:r>
    </w:p>
    <w:p w14:paraId="514D8B65">
      <w:pPr>
        <w:numPr>
          <w:ilvl w:val="0"/>
          <w:numId w:val="9"/>
        </w:numPr>
        <w:jc w:val="both"/>
        <w:rPr>
          <w:rFonts w:ascii="Times New Roman" w:hAnsi="Times New Roman" w:cs="Times New Roman"/>
        </w:rPr>
      </w:pPr>
      <w:r>
        <w:rPr>
          <w:rFonts w:ascii="Times New Roman" w:hAnsi="Times New Roman" w:cs="Times New Roman"/>
        </w:rPr>
        <w:t>Premium Rental – Special rental type for premium members; may have shorter loan periods, higher late fees, or priority processing.</w:t>
      </w:r>
    </w:p>
    <w:p w14:paraId="26E99289">
      <w:pPr>
        <w:jc w:val="both"/>
        <w:rPr>
          <w:rFonts w:ascii="Times New Roman" w:hAnsi="Times New Roman" w:cs="Times New Roman"/>
          <w:b/>
          <w:bCs/>
          <w:sz w:val="26"/>
          <w:szCs w:val="26"/>
        </w:rPr>
      </w:pPr>
      <w:r>
        <w:rPr>
          <w:rFonts w:ascii="Times New Roman" w:hAnsi="Times New Roman" w:cs="Times New Roman"/>
          <w:b/>
          <w:bCs/>
          <w:sz w:val="26"/>
          <w:szCs w:val="26"/>
        </w:rPr>
        <w:t>3. Member__c / Contact Record Types</w:t>
      </w:r>
    </w:p>
    <w:p w14:paraId="69A765D6">
      <w:pPr>
        <w:numPr>
          <w:ilvl w:val="0"/>
          <w:numId w:val="10"/>
        </w:numPr>
        <w:jc w:val="both"/>
        <w:rPr>
          <w:rFonts w:ascii="Times New Roman" w:hAnsi="Times New Roman" w:cs="Times New Roman"/>
        </w:rPr>
      </w:pPr>
      <w:r>
        <w:rPr>
          <w:rFonts w:ascii="Times New Roman" w:hAnsi="Times New Roman" w:cs="Times New Roman"/>
        </w:rPr>
        <w:t>Student – For student members; may have lower borrowing limits and special discounts.</w:t>
      </w:r>
    </w:p>
    <w:p w14:paraId="55FABB4D">
      <w:pPr>
        <w:numPr>
          <w:ilvl w:val="0"/>
          <w:numId w:val="10"/>
        </w:numPr>
        <w:jc w:val="both"/>
        <w:rPr>
          <w:rFonts w:ascii="Times New Roman" w:hAnsi="Times New Roman" w:cs="Times New Roman"/>
        </w:rPr>
      </w:pPr>
      <w:r>
        <w:rPr>
          <w:rFonts w:ascii="Times New Roman" w:hAnsi="Times New Roman" w:cs="Times New Roman"/>
        </w:rPr>
        <w:t>Adult – Standard member type for general users; normal borrowing limits and fees.</w:t>
      </w:r>
    </w:p>
    <w:p w14:paraId="0EF05CC8">
      <w:pPr>
        <w:numPr>
          <w:ilvl w:val="0"/>
          <w:numId w:val="10"/>
        </w:numPr>
        <w:jc w:val="both"/>
        <w:rPr>
          <w:rFonts w:ascii="Times New Roman" w:hAnsi="Times New Roman" w:cs="Times New Roman"/>
        </w:rPr>
      </w:pPr>
      <w:r>
        <w:rPr>
          <w:rFonts w:ascii="Times New Roman" w:hAnsi="Times New Roman" w:cs="Times New Roman"/>
        </w:rPr>
        <w:t>Senior – For senior citizens; may have extended loan periods or reduced late fees.</w:t>
      </w:r>
    </w:p>
    <w:p w14:paraId="01AAEC50">
      <w:pPr>
        <w:jc w:val="both"/>
        <w:rPr>
          <w:rFonts w:ascii="Times New Roman" w:hAnsi="Times New Roman" w:cs="Times New Roman"/>
          <w:b/>
          <w:bCs/>
          <w:sz w:val="26"/>
          <w:szCs w:val="26"/>
        </w:rPr>
      </w:pPr>
      <w:r>
        <w:rPr>
          <w:rFonts w:ascii="Times New Roman" w:hAnsi="Times New Roman" w:cs="Times New Roman"/>
          <w:b/>
          <w:bCs/>
          <w:sz w:val="26"/>
          <w:szCs w:val="26"/>
        </w:rPr>
        <w:t>●  Page Layouts</w:t>
      </w:r>
    </w:p>
    <w:p w14:paraId="493C086C">
      <w:pPr>
        <w:jc w:val="both"/>
        <w:rPr>
          <w:rFonts w:ascii="Times New Roman" w:hAnsi="Times New Roman" w:cs="Times New Roman"/>
          <w:b/>
          <w:bCs/>
        </w:rPr>
      </w:pPr>
      <w:r>
        <w:rPr>
          <w:rFonts w:ascii="Times New Roman" w:hAnsi="Times New Roman" w:cs="Times New Roman"/>
          <w:b/>
          <w:bCs/>
        </w:rPr>
        <w:t xml:space="preserve">Rental__c </w:t>
      </w:r>
    </w:p>
    <w:p w14:paraId="1F1BFDAA">
      <w:pPr>
        <w:jc w:val="both"/>
        <w:rPr>
          <w:rFonts w:ascii="Times New Roman" w:hAnsi="Times New Roman" w:cs="Times New Roman"/>
          <w:b/>
          <w:bCs/>
        </w:rPr>
      </w:pPr>
      <w:r>
        <w:rPr>
          <w:rFonts w:ascii="Times New Roman" w:hAnsi="Times New Roman" w:cs="Times New Roman"/>
          <w:b/>
          <w:bCs/>
        </w:rPr>
        <w:t>Purpose: Capture all rental details and track overdue books.</w:t>
      </w:r>
      <w:r>
        <w:rPr>
          <w:rFonts w:ascii="Times New Roman" w:hAnsi="Times New Roman" w:cs="Times New Roman"/>
          <w:b/>
          <w:bCs/>
        </w:rPr>
        <w:br w:type="textWrapping"/>
      </w:r>
      <w:r>
        <w:rPr>
          <w:rFonts w:ascii="Times New Roman" w:hAnsi="Times New Roman" w:cs="Times New Roman"/>
          <w:b/>
          <w:bCs/>
        </w:rPr>
        <w:t>Sections and Fields:</w:t>
      </w:r>
    </w:p>
    <w:p w14:paraId="0FDF21DA">
      <w:pPr>
        <w:numPr>
          <w:ilvl w:val="0"/>
          <w:numId w:val="11"/>
        </w:numPr>
        <w:jc w:val="both"/>
        <w:rPr>
          <w:rFonts w:ascii="Times New Roman" w:hAnsi="Times New Roman" w:cs="Times New Roman"/>
        </w:rPr>
      </w:pPr>
      <w:r>
        <w:rPr>
          <w:rFonts w:ascii="Times New Roman" w:hAnsi="Times New Roman" w:cs="Times New Roman"/>
        </w:rPr>
        <w:t>Rental Info: Rental Number, Book/E-Book (lookup), Start Date, Due Date, Return Date, Status</w:t>
      </w:r>
    </w:p>
    <w:p w14:paraId="7E22596B">
      <w:pPr>
        <w:numPr>
          <w:ilvl w:val="0"/>
          <w:numId w:val="11"/>
        </w:numPr>
        <w:jc w:val="both"/>
        <w:rPr>
          <w:rFonts w:ascii="Times New Roman" w:hAnsi="Times New Roman" w:cs="Times New Roman"/>
        </w:rPr>
      </w:pPr>
      <w:r>
        <w:rPr>
          <w:rFonts w:ascii="Times New Roman" w:hAnsi="Times New Roman" w:cs="Times New Roman"/>
        </w:rPr>
        <w:t>Borrower Info: Member (lookup), Contact Info</w:t>
      </w:r>
    </w:p>
    <w:p w14:paraId="06CD6B0A">
      <w:pPr>
        <w:numPr>
          <w:ilvl w:val="0"/>
          <w:numId w:val="11"/>
        </w:numPr>
        <w:jc w:val="both"/>
        <w:rPr>
          <w:rFonts w:ascii="Times New Roman" w:hAnsi="Times New Roman" w:cs="Times New Roman"/>
        </w:rPr>
      </w:pPr>
      <w:r>
        <w:rPr>
          <w:rFonts w:ascii="Times New Roman" w:hAnsi="Times New Roman" w:cs="Times New Roman"/>
        </w:rPr>
        <w:t>Fees: Late Fee, Payment Status, Notes</w:t>
      </w:r>
    </w:p>
    <w:p w14:paraId="11901A34">
      <w:pPr>
        <w:numPr>
          <w:ilvl w:val="0"/>
          <w:numId w:val="11"/>
        </w:numPr>
        <w:jc w:val="both"/>
        <w:rPr>
          <w:rFonts w:ascii="Times New Roman" w:hAnsi="Times New Roman" w:cs="Times New Roman"/>
        </w:rPr>
      </w:pPr>
      <w:r>
        <w:rPr>
          <w:rFonts w:ascii="Times New Roman" w:hAnsi="Times New Roman" w:cs="Times New Roman"/>
        </w:rPr>
        <w:t>Related Lists: Milestones, Milestone History, Book or Member related records</w:t>
      </w:r>
      <w:r>
        <w:rPr>
          <w:rFonts w:ascii="Times New Roman" w:hAnsi="Times New Roman" w:cs="Times New Roman"/>
        </w:rPr>
        <w:br w:type="textWrapping"/>
      </w:r>
      <w:r>
        <w:rPr>
          <w:rFonts w:ascii="Times New Roman" w:hAnsi="Times New Roman" w:cs="Times New Roman"/>
        </w:rPr>
        <w:t>Why: Organizes all rental data for easy tracking and automation (overdue reminders).</w:t>
      </w:r>
    </w:p>
    <w:p w14:paraId="309C5C99">
      <w:pPr>
        <w:ind w:left="720"/>
        <w:jc w:val="both"/>
        <w:rPr>
          <w:rFonts w:ascii="Times New Roman" w:hAnsi="Times New Roman" w:cs="Times New Roman"/>
        </w:rPr>
      </w:pPr>
      <w:r>
        <w:rPr>
          <w:rFonts w:ascii="Times New Roman" w:hAnsi="Times New Roman" w:cs="Times New Roman"/>
        </w:rPr>
        <w:drawing>
          <wp:inline distT="0" distB="0" distL="0" distR="0">
            <wp:extent cx="5731510" cy="2390775"/>
            <wp:effectExtent l="0" t="0" r="2540" b="9525"/>
            <wp:docPr id="1539422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2191"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59DE3190">
      <w:pPr>
        <w:jc w:val="both"/>
        <w:rPr>
          <w:rFonts w:ascii="Times New Roman" w:hAnsi="Times New Roman" w:cs="Times New Roman"/>
          <w:b/>
          <w:bCs/>
          <w:sz w:val="26"/>
          <w:szCs w:val="26"/>
        </w:rPr>
      </w:pPr>
      <w:r>
        <w:rPr>
          <w:rFonts w:ascii="Times New Roman" w:hAnsi="Times New Roman" w:cs="Times New Roman"/>
          <w:b/>
          <w:bCs/>
          <w:sz w:val="26"/>
          <w:szCs w:val="26"/>
        </w:rPr>
        <w:t>●  Compact Layouts</w:t>
      </w:r>
    </w:p>
    <w:p w14:paraId="2D16DE8C">
      <w:pPr>
        <w:jc w:val="both"/>
        <w:rPr>
          <w:rFonts w:ascii="Times New Roman" w:hAnsi="Times New Roman" w:cs="Times New Roman"/>
          <w:b/>
          <w:bCs/>
          <w:sz w:val="26"/>
          <w:szCs w:val="26"/>
        </w:rPr>
      </w:pPr>
      <w:r>
        <w:rPr>
          <w:rFonts w:ascii="Times New Roman" w:hAnsi="Times New Roman" w:cs="Times New Roman"/>
          <w:b/>
          <w:bCs/>
          <w:sz w:val="26"/>
          <w:szCs w:val="26"/>
        </w:rPr>
        <w:t>Purpose: Highlight key fields at the top of the record or in mobile view.</w:t>
      </w:r>
    </w:p>
    <w:p w14:paraId="61646172">
      <w:pPr>
        <w:numPr>
          <w:ilvl w:val="0"/>
          <w:numId w:val="12"/>
        </w:numPr>
        <w:jc w:val="both"/>
        <w:rPr>
          <w:rFonts w:ascii="Times New Roman" w:hAnsi="Times New Roman" w:cs="Times New Roman"/>
        </w:rPr>
      </w:pPr>
      <w:r>
        <w:rPr>
          <w:rFonts w:ascii="Times New Roman" w:hAnsi="Times New Roman" w:cs="Times New Roman"/>
        </w:rPr>
        <w:t>Rental__c: Book/E-Book, Member, Due Date, Status</w:t>
      </w:r>
    </w:p>
    <w:p w14:paraId="22E0E165">
      <w:pPr>
        <w:numPr>
          <w:ilvl w:val="0"/>
          <w:numId w:val="12"/>
        </w:numPr>
        <w:jc w:val="both"/>
        <w:rPr>
          <w:rFonts w:ascii="Times New Roman" w:hAnsi="Times New Roman" w:cs="Times New Roman"/>
        </w:rPr>
      </w:pPr>
      <w:r>
        <w:rPr>
          <w:rFonts w:ascii="Times New Roman" w:hAnsi="Times New Roman" w:cs="Times New Roman"/>
        </w:rPr>
        <w:t>Book__c: Title, Author, Book Type</w:t>
      </w:r>
    </w:p>
    <w:p w14:paraId="365D08F4">
      <w:pPr>
        <w:pStyle w:val="29"/>
        <w:numPr>
          <w:ilvl w:val="0"/>
          <w:numId w:val="13"/>
        </w:numPr>
        <w:jc w:val="both"/>
        <w:rPr>
          <w:rFonts w:ascii="Times New Roman" w:hAnsi="Times New Roman" w:cs="Times New Roman"/>
          <w:b/>
          <w:bCs/>
          <w:sz w:val="26"/>
          <w:szCs w:val="26"/>
        </w:rPr>
      </w:pPr>
      <w:r>
        <w:rPr>
          <w:rFonts w:ascii="Times New Roman" w:hAnsi="Times New Roman" w:cs="Times New Roman"/>
          <w:b/>
          <w:bCs/>
          <w:sz w:val="26"/>
          <w:szCs w:val="26"/>
        </w:rPr>
        <w:t>Schema Builder:</w:t>
      </w:r>
    </w:p>
    <w:p w14:paraId="21085630">
      <w:pPr>
        <w:jc w:val="both"/>
        <w:rPr>
          <w:rFonts w:ascii="Times New Roman" w:hAnsi="Times New Roman" w:cs="Times New Roman"/>
        </w:rPr>
      </w:pPr>
      <w:r>
        <w:rPr>
          <w:rFonts w:ascii="Times New Roman" w:hAnsi="Times New Roman" w:cs="Times New Roman"/>
        </w:rPr>
        <w:t>Schema Builder = visual map of all objects and relationships in Salesforce.</w:t>
      </w:r>
    </w:p>
    <w:p w14:paraId="57DF40F5">
      <w:pPr>
        <w:jc w:val="both"/>
        <w:rPr>
          <w:rFonts w:ascii="Times New Roman" w:hAnsi="Times New Roman" w:cs="Times New Roman"/>
        </w:rPr>
      </w:pPr>
      <w:r>
        <w:rPr>
          <w:rFonts w:ascii="Times New Roman" w:hAnsi="Times New Roman" w:cs="Times New Roman"/>
        </w:rPr>
        <w:t>Purpose in Library Portal:</w:t>
      </w:r>
    </w:p>
    <w:p w14:paraId="2ACBE8D2">
      <w:pPr>
        <w:numPr>
          <w:ilvl w:val="0"/>
          <w:numId w:val="14"/>
        </w:numPr>
        <w:jc w:val="both"/>
        <w:rPr>
          <w:rFonts w:ascii="Times New Roman" w:hAnsi="Times New Roman" w:cs="Times New Roman"/>
        </w:rPr>
      </w:pPr>
      <w:r>
        <w:rPr>
          <w:rFonts w:ascii="Times New Roman" w:hAnsi="Times New Roman" w:cs="Times New Roman"/>
        </w:rPr>
        <w:t>Plan your data model</w:t>
      </w:r>
    </w:p>
    <w:p w14:paraId="6BAF96C1">
      <w:pPr>
        <w:numPr>
          <w:ilvl w:val="0"/>
          <w:numId w:val="14"/>
        </w:numPr>
        <w:jc w:val="both"/>
        <w:rPr>
          <w:rFonts w:ascii="Times New Roman" w:hAnsi="Times New Roman" w:cs="Times New Roman"/>
        </w:rPr>
      </w:pPr>
      <w:r>
        <w:rPr>
          <w:rFonts w:ascii="Times New Roman" w:hAnsi="Times New Roman" w:cs="Times New Roman"/>
        </w:rPr>
        <w:t>Validate relationships (Book ↔ Rental ↔ Member ↔ Entitlement)</w:t>
      </w:r>
    </w:p>
    <w:p w14:paraId="4A375B7B">
      <w:pPr>
        <w:numPr>
          <w:ilvl w:val="0"/>
          <w:numId w:val="14"/>
        </w:numPr>
        <w:jc w:val="both"/>
        <w:rPr>
          <w:rFonts w:ascii="Times New Roman" w:hAnsi="Times New Roman" w:cs="Times New Roman"/>
        </w:rPr>
      </w:pPr>
      <w:r>
        <w:rPr>
          <w:rFonts w:ascii="Times New Roman" w:hAnsi="Times New Roman" w:cs="Times New Roman"/>
        </w:rPr>
        <w:t>Create or edit objects/fields visually</w:t>
      </w:r>
    </w:p>
    <w:p w14:paraId="48BD50C7">
      <w:pPr>
        <w:numPr>
          <w:ilvl w:val="0"/>
          <w:numId w:val="14"/>
        </w:numPr>
        <w:jc w:val="both"/>
        <w:rPr>
          <w:rFonts w:ascii="Times New Roman" w:hAnsi="Times New Roman" w:cs="Times New Roman"/>
        </w:rPr>
      </w:pPr>
      <w:r>
        <w:rPr>
          <w:rFonts w:ascii="Times New Roman" w:hAnsi="Times New Roman" w:cs="Times New Roman"/>
        </w:rPr>
        <w:t>Include in report as a diagram of the Library CRM structure</w:t>
      </w:r>
    </w:p>
    <w:p w14:paraId="4F81E6F6">
      <w:pPr>
        <w:ind w:left="360"/>
        <w:jc w:val="both"/>
        <w:rPr>
          <w:rFonts w:ascii="Times New Roman" w:hAnsi="Times New Roman" w:cs="Times New Roman"/>
        </w:rPr>
      </w:pPr>
      <w:r>
        <w:rPr>
          <w:rFonts w:ascii="Times New Roman" w:hAnsi="Times New Roman" w:cs="Times New Roman"/>
        </w:rPr>
        <w:drawing>
          <wp:inline distT="0" distB="0" distL="0" distR="0">
            <wp:extent cx="5731510" cy="2508250"/>
            <wp:effectExtent l="0" t="0" r="2540" b="6350"/>
            <wp:docPr id="860980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0441"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4AEAD563">
      <w:pPr>
        <w:jc w:val="both"/>
        <w:rPr>
          <w:rFonts w:ascii="Times New Roman" w:hAnsi="Times New Roman" w:cs="Times New Roman"/>
          <w:b/>
          <w:bCs/>
          <w:sz w:val="26"/>
          <w:szCs w:val="26"/>
        </w:rPr>
      </w:pPr>
      <w:r>
        <w:rPr>
          <w:rFonts w:ascii="Times New Roman" w:hAnsi="Times New Roman" w:cs="Times New Roman"/>
          <w:b/>
          <w:bCs/>
          <w:sz w:val="26"/>
          <w:szCs w:val="26"/>
        </w:rPr>
        <w:t>Phase 4: Process Automation</w:t>
      </w:r>
    </w:p>
    <w:p w14:paraId="389EBD24">
      <w:pPr>
        <w:jc w:val="both"/>
        <w:rPr>
          <w:rFonts w:ascii="Times New Roman" w:hAnsi="Times New Roman" w:cs="Times New Roman"/>
          <w:b/>
          <w:bCs/>
          <w:sz w:val="26"/>
          <w:szCs w:val="26"/>
        </w:rPr>
      </w:pPr>
      <w:r>
        <w:rPr>
          <w:rFonts w:ascii="Times New Roman" w:hAnsi="Times New Roman" w:cs="Times New Roman"/>
          <w:b/>
          <w:bCs/>
          <w:sz w:val="26"/>
          <w:szCs w:val="26"/>
        </w:rPr>
        <w:t>●  Validation Rules</w:t>
      </w:r>
    </w:p>
    <w:p w14:paraId="3CCACE5E">
      <w:pPr>
        <w:jc w:val="both"/>
        <w:rPr>
          <w:rFonts w:ascii="Times New Roman" w:hAnsi="Times New Roman" w:cs="Times New Roman"/>
          <w:b/>
          <w:bCs/>
        </w:rPr>
      </w:pPr>
      <w:r>
        <w:rPr>
          <w:rFonts w:ascii="Times New Roman" w:hAnsi="Times New Roman" w:cs="Times New Roman"/>
          <w:b/>
          <w:bCs/>
        </w:rPr>
        <w:t>A. Prevent Due Date Before Start Date</w:t>
      </w:r>
    </w:p>
    <w:p w14:paraId="4B5BC025">
      <w:pPr>
        <w:jc w:val="both"/>
        <w:rPr>
          <w:rFonts w:ascii="Times New Roman" w:hAnsi="Times New Roman" w:cs="Times New Roman"/>
          <w:b/>
          <w:bCs/>
        </w:rPr>
      </w:pPr>
      <w:r>
        <w:rPr>
          <w:rFonts w:ascii="Times New Roman" w:hAnsi="Times New Roman" w:cs="Times New Roman"/>
        </w:rPr>
        <w:t>Purpose: Ensures that the due date cannot be earlier than when the rental starts</w:t>
      </w:r>
      <w:r>
        <w:rPr>
          <w:rFonts w:ascii="Times New Roman" w:hAnsi="Times New Roman" w:cs="Times New Roman"/>
          <w:b/>
          <w:bCs/>
        </w:rPr>
        <w:t>.</w:t>
      </w:r>
    </w:p>
    <w:p w14:paraId="19E716AC">
      <w:pPr>
        <w:jc w:val="both"/>
        <w:rPr>
          <w:rFonts w:ascii="Times New Roman" w:hAnsi="Times New Roman" w:cs="Times New Roman"/>
          <w:b/>
          <w:bCs/>
        </w:rPr>
      </w:pPr>
      <w:r>
        <w:rPr>
          <w:rFonts w:ascii="Times New Roman" w:hAnsi="Times New Roman" w:cs="Times New Roman"/>
          <w:b/>
          <w:bCs/>
        </w:rPr>
        <w:t>B. Prevent Due Date in the Past</w:t>
      </w:r>
    </w:p>
    <w:p w14:paraId="515D860C">
      <w:pPr>
        <w:jc w:val="both"/>
        <w:rPr>
          <w:rFonts w:ascii="Times New Roman" w:hAnsi="Times New Roman" w:cs="Times New Roman"/>
        </w:rPr>
      </w:pPr>
      <w:r>
        <w:rPr>
          <w:rFonts w:ascii="Times New Roman" w:hAnsi="Times New Roman" w:cs="Times New Roman"/>
        </w:rPr>
        <w:t>Purpose:</w:t>
      </w:r>
      <w:r>
        <w:t xml:space="preserve"> </w:t>
      </w:r>
      <w:r>
        <w:rPr>
          <w:rFonts w:ascii="Times New Roman" w:hAnsi="Times New Roman" w:cs="Times New Roman"/>
        </w:rPr>
        <w:t>Prevents creating a rental with a due date that has already passed.</w:t>
      </w:r>
    </w:p>
    <w:p w14:paraId="7A0FEEEC">
      <w:pPr>
        <w:jc w:val="both"/>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731510" cy="2210435"/>
            <wp:effectExtent l="0" t="0" r="2540" b="0"/>
            <wp:docPr id="963008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08519"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10435"/>
                    </a:xfrm>
                    <a:prstGeom prst="rect">
                      <a:avLst/>
                    </a:prstGeom>
                  </pic:spPr>
                </pic:pic>
              </a:graphicData>
            </a:graphic>
          </wp:inline>
        </w:drawing>
      </w:r>
    </w:p>
    <w:p w14:paraId="3769AA10">
      <w:pPr>
        <w:jc w:val="both"/>
        <w:rPr>
          <w:rFonts w:ascii="Times New Roman" w:hAnsi="Times New Roman" w:cs="Times New Roman"/>
          <w:b/>
          <w:bCs/>
          <w:sz w:val="26"/>
          <w:szCs w:val="26"/>
        </w:rPr>
      </w:pPr>
      <w:r>
        <w:rPr>
          <w:rFonts w:ascii="Times New Roman" w:hAnsi="Times New Roman" w:cs="Times New Roman"/>
          <w:b/>
          <w:bCs/>
          <w:sz w:val="26"/>
          <w:szCs w:val="26"/>
        </w:rPr>
        <w:t>Workflow Rules</w:t>
      </w:r>
    </w:p>
    <w:tbl>
      <w:tblPr>
        <w:tblStyle w:val="12"/>
        <w:tblW w:w="0" w:type="auto"/>
        <w:tblCellSpacing w:w="15" w:type="dxa"/>
        <w:tblInd w:w="0" w:type="dxa"/>
        <w:tblLayout w:type="autofit"/>
        <w:tblCellMar>
          <w:top w:w="15" w:type="dxa"/>
          <w:left w:w="15" w:type="dxa"/>
          <w:bottom w:w="15" w:type="dxa"/>
          <w:right w:w="15" w:type="dxa"/>
        </w:tblCellMar>
      </w:tblPr>
      <w:tblGrid>
        <w:gridCol w:w="2565"/>
        <w:gridCol w:w="1034"/>
        <w:gridCol w:w="3029"/>
        <w:gridCol w:w="2488"/>
      </w:tblGrid>
      <w:tr w14:paraId="39319B0A">
        <w:tblPrEx>
          <w:tblCellMar>
            <w:top w:w="15" w:type="dxa"/>
            <w:left w:w="15" w:type="dxa"/>
            <w:bottom w:w="15" w:type="dxa"/>
            <w:right w:w="15" w:type="dxa"/>
          </w:tblCellMar>
        </w:tblPrEx>
        <w:trPr>
          <w:tblHeader/>
          <w:tblCellSpacing w:w="15" w:type="dxa"/>
        </w:trPr>
        <w:tc>
          <w:tcPr>
            <w:tcW w:w="0" w:type="auto"/>
            <w:vAlign w:val="center"/>
          </w:tcPr>
          <w:p w14:paraId="4175E7F1">
            <w:pPr>
              <w:jc w:val="both"/>
              <w:rPr>
                <w:rFonts w:ascii="Times New Roman" w:hAnsi="Times New Roman" w:cs="Times New Roman"/>
                <w:b/>
                <w:bCs/>
                <w:sz w:val="26"/>
                <w:szCs w:val="26"/>
              </w:rPr>
            </w:pPr>
            <w:r>
              <w:rPr>
                <w:rFonts w:ascii="Times New Roman" w:hAnsi="Times New Roman" w:cs="Times New Roman"/>
                <w:b/>
                <w:bCs/>
                <w:sz w:val="26"/>
                <w:szCs w:val="26"/>
              </w:rPr>
              <w:t>Workflow Rule Name</w:t>
            </w:r>
          </w:p>
        </w:tc>
        <w:tc>
          <w:tcPr>
            <w:tcW w:w="0" w:type="auto"/>
            <w:vAlign w:val="center"/>
          </w:tcPr>
          <w:p w14:paraId="634FEF80">
            <w:pPr>
              <w:jc w:val="both"/>
              <w:rPr>
                <w:rFonts w:ascii="Times New Roman" w:hAnsi="Times New Roman" w:cs="Times New Roman"/>
                <w:b/>
                <w:bCs/>
                <w:sz w:val="26"/>
                <w:szCs w:val="26"/>
              </w:rPr>
            </w:pPr>
            <w:r>
              <w:rPr>
                <w:rFonts w:ascii="Times New Roman" w:hAnsi="Times New Roman" w:cs="Times New Roman"/>
                <w:b/>
                <w:bCs/>
                <w:sz w:val="26"/>
                <w:szCs w:val="26"/>
              </w:rPr>
              <w:t>Object</w:t>
            </w:r>
          </w:p>
        </w:tc>
        <w:tc>
          <w:tcPr>
            <w:tcW w:w="0" w:type="auto"/>
            <w:vAlign w:val="center"/>
          </w:tcPr>
          <w:p w14:paraId="0CA3F15F">
            <w:pPr>
              <w:jc w:val="both"/>
              <w:rPr>
                <w:rFonts w:ascii="Times New Roman" w:hAnsi="Times New Roman" w:cs="Times New Roman"/>
                <w:b/>
                <w:bCs/>
                <w:sz w:val="26"/>
                <w:szCs w:val="26"/>
              </w:rPr>
            </w:pPr>
            <w:r>
              <w:rPr>
                <w:rFonts w:ascii="Times New Roman" w:hAnsi="Times New Roman" w:cs="Times New Roman"/>
                <w:b/>
                <w:bCs/>
                <w:sz w:val="26"/>
                <w:szCs w:val="26"/>
              </w:rPr>
              <w:t>Workflow Actions</w:t>
            </w:r>
          </w:p>
        </w:tc>
        <w:tc>
          <w:tcPr>
            <w:tcW w:w="0" w:type="auto"/>
            <w:vAlign w:val="center"/>
          </w:tcPr>
          <w:p w14:paraId="086F8442">
            <w:pPr>
              <w:jc w:val="both"/>
              <w:rPr>
                <w:rFonts w:ascii="Times New Roman" w:hAnsi="Times New Roman" w:cs="Times New Roman"/>
                <w:b/>
                <w:bCs/>
                <w:sz w:val="26"/>
                <w:szCs w:val="26"/>
              </w:rPr>
            </w:pPr>
            <w:r>
              <w:rPr>
                <w:rFonts w:ascii="Times New Roman" w:hAnsi="Times New Roman" w:cs="Times New Roman"/>
                <w:b/>
                <w:bCs/>
                <w:sz w:val="26"/>
                <w:szCs w:val="26"/>
              </w:rPr>
              <w:t>Purpose</w:t>
            </w:r>
          </w:p>
        </w:tc>
      </w:tr>
      <w:tr w14:paraId="42919BEF">
        <w:tblPrEx>
          <w:tblCellMar>
            <w:top w:w="15" w:type="dxa"/>
            <w:left w:w="15" w:type="dxa"/>
            <w:bottom w:w="15" w:type="dxa"/>
            <w:right w:w="15" w:type="dxa"/>
          </w:tblCellMar>
        </w:tblPrEx>
        <w:trPr>
          <w:tblCellSpacing w:w="15" w:type="dxa"/>
        </w:trPr>
        <w:tc>
          <w:tcPr>
            <w:tcW w:w="0" w:type="auto"/>
            <w:vAlign w:val="center"/>
          </w:tcPr>
          <w:p w14:paraId="3F1597EA">
            <w:pPr>
              <w:jc w:val="both"/>
              <w:rPr>
                <w:rFonts w:ascii="Times New Roman" w:hAnsi="Times New Roman" w:cs="Times New Roman"/>
              </w:rPr>
            </w:pPr>
            <w:r>
              <w:rPr>
                <w:rFonts w:ascii="Times New Roman" w:hAnsi="Times New Roman" w:cs="Times New Roman"/>
              </w:rPr>
              <w:t>Overdue_Rental_Alert</w:t>
            </w:r>
          </w:p>
        </w:tc>
        <w:tc>
          <w:tcPr>
            <w:tcW w:w="0" w:type="auto"/>
            <w:vAlign w:val="center"/>
          </w:tcPr>
          <w:p w14:paraId="3A71B836">
            <w:pPr>
              <w:jc w:val="both"/>
              <w:rPr>
                <w:rFonts w:ascii="Times New Roman" w:hAnsi="Times New Roman" w:cs="Times New Roman"/>
              </w:rPr>
            </w:pPr>
            <w:r>
              <w:rPr>
                <w:rFonts w:ascii="Times New Roman" w:hAnsi="Times New Roman" w:cs="Times New Roman"/>
              </w:rPr>
              <w:t>Rental__c</w:t>
            </w:r>
          </w:p>
        </w:tc>
        <w:tc>
          <w:tcPr>
            <w:tcW w:w="0" w:type="auto"/>
            <w:vAlign w:val="center"/>
          </w:tcPr>
          <w:p w14:paraId="37B4BF0B">
            <w:pPr>
              <w:jc w:val="both"/>
              <w:rPr>
                <w:rFonts w:ascii="Times New Roman" w:hAnsi="Times New Roman" w:cs="Times New Roman"/>
              </w:rPr>
            </w:pPr>
            <w:r>
              <w:rPr>
                <w:rFonts w:ascii="Times New Roman" w:hAnsi="Times New Roman" w:cs="Times New Roman"/>
              </w:rPr>
              <w:t>- Email Alert: send overdue email to member- Field Update: change Status__c to "Overdue"</w:t>
            </w:r>
          </w:p>
        </w:tc>
        <w:tc>
          <w:tcPr>
            <w:tcW w:w="0" w:type="auto"/>
            <w:vAlign w:val="center"/>
          </w:tcPr>
          <w:p w14:paraId="2C11D127">
            <w:pPr>
              <w:jc w:val="both"/>
              <w:rPr>
                <w:rFonts w:ascii="Times New Roman" w:hAnsi="Times New Roman" w:cs="Times New Roman"/>
              </w:rPr>
            </w:pPr>
            <w:r>
              <w:rPr>
                <w:rFonts w:ascii="Times New Roman" w:hAnsi="Times New Roman" w:cs="Times New Roman"/>
              </w:rPr>
              <w:t>Automatically notifies members and staff about overdue rentals.</w:t>
            </w:r>
          </w:p>
        </w:tc>
      </w:tr>
      <w:tr w14:paraId="6BECEAB1">
        <w:tblPrEx>
          <w:tblCellMar>
            <w:top w:w="15" w:type="dxa"/>
            <w:left w:w="15" w:type="dxa"/>
            <w:bottom w:w="15" w:type="dxa"/>
            <w:right w:w="15" w:type="dxa"/>
          </w:tblCellMar>
        </w:tblPrEx>
        <w:trPr>
          <w:tblCellSpacing w:w="15" w:type="dxa"/>
        </w:trPr>
        <w:tc>
          <w:tcPr>
            <w:tcW w:w="0" w:type="auto"/>
            <w:vAlign w:val="center"/>
          </w:tcPr>
          <w:p w14:paraId="671806B3">
            <w:pPr>
              <w:jc w:val="both"/>
              <w:rPr>
                <w:rFonts w:ascii="Times New Roman" w:hAnsi="Times New Roman" w:cs="Times New Roman"/>
              </w:rPr>
            </w:pPr>
            <w:r>
              <w:rPr>
                <w:rFonts w:ascii="Times New Roman" w:hAnsi="Times New Roman" w:cs="Times New Roman"/>
              </w:rPr>
              <w:t>Update_Returned_Status</w:t>
            </w:r>
          </w:p>
        </w:tc>
        <w:tc>
          <w:tcPr>
            <w:tcW w:w="0" w:type="auto"/>
            <w:vAlign w:val="center"/>
          </w:tcPr>
          <w:p w14:paraId="1FC5E9EE">
            <w:pPr>
              <w:jc w:val="both"/>
              <w:rPr>
                <w:rFonts w:ascii="Times New Roman" w:hAnsi="Times New Roman" w:cs="Times New Roman"/>
              </w:rPr>
            </w:pPr>
            <w:r>
              <w:rPr>
                <w:rFonts w:ascii="Times New Roman" w:hAnsi="Times New Roman" w:cs="Times New Roman"/>
              </w:rPr>
              <w:t>Rental__c</w:t>
            </w:r>
          </w:p>
        </w:tc>
        <w:tc>
          <w:tcPr>
            <w:tcW w:w="0" w:type="auto"/>
            <w:vAlign w:val="center"/>
          </w:tcPr>
          <w:p w14:paraId="06AC0E54">
            <w:pPr>
              <w:jc w:val="both"/>
              <w:rPr>
                <w:rFonts w:ascii="Times New Roman" w:hAnsi="Times New Roman" w:cs="Times New Roman"/>
              </w:rPr>
            </w:pPr>
            <w:r>
              <w:rPr>
                <w:rFonts w:ascii="Times New Roman" w:hAnsi="Times New Roman" w:cs="Times New Roman"/>
              </w:rPr>
              <w:t>Field Update: change Status__c to "Returned"</w:t>
            </w:r>
          </w:p>
        </w:tc>
        <w:tc>
          <w:tcPr>
            <w:tcW w:w="0" w:type="auto"/>
            <w:vAlign w:val="center"/>
          </w:tcPr>
          <w:p w14:paraId="11AE6F34">
            <w:pPr>
              <w:jc w:val="both"/>
              <w:rPr>
                <w:rFonts w:ascii="Times New Roman" w:hAnsi="Times New Roman" w:cs="Times New Roman"/>
              </w:rPr>
            </w:pPr>
            <w:r>
              <w:rPr>
                <w:rFonts w:ascii="Times New Roman" w:hAnsi="Times New Roman" w:cs="Times New Roman"/>
              </w:rPr>
              <w:t>Automatically marks a rental as returned when the return date is entered.</w:t>
            </w:r>
          </w:p>
        </w:tc>
      </w:tr>
      <w:tr w14:paraId="6289914B">
        <w:tblPrEx>
          <w:tblCellMar>
            <w:top w:w="15" w:type="dxa"/>
            <w:left w:w="15" w:type="dxa"/>
            <w:bottom w:w="15" w:type="dxa"/>
            <w:right w:w="15" w:type="dxa"/>
          </w:tblCellMar>
        </w:tblPrEx>
        <w:trPr>
          <w:tblCellSpacing w:w="15" w:type="dxa"/>
        </w:trPr>
        <w:tc>
          <w:tcPr>
            <w:tcW w:w="0" w:type="auto"/>
            <w:vAlign w:val="center"/>
          </w:tcPr>
          <w:p w14:paraId="7AF4691B">
            <w:pPr>
              <w:jc w:val="both"/>
              <w:rPr>
                <w:rFonts w:ascii="Times New Roman" w:hAnsi="Times New Roman" w:cs="Times New Roman"/>
              </w:rPr>
            </w:pPr>
            <w:r>
              <w:rPr>
                <w:rFonts w:ascii="Times New Roman" w:hAnsi="Times New Roman" w:cs="Times New Roman"/>
              </w:rPr>
              <w:t>Calculate_Late_Fee (Optional)</w:t>
            </w:r>
          </w:p>
        </w:tc>
        <w:tc>
          <w:tcPr>
            <w:tcW w:w="0" w:type="auto"/>
            <w:vAlign w:val="center"/>
          </w:tcPr>
          <w:p w14:paraId="0D7124BA">
            <w:pPr>
              <w:jc w:val="both"/>
              <w:rPr>
                <w:rFonts w:ascii="Times New Roman" w:hAnsi="Times New Roman" w:cs="Times New Roman"/>
              </w:rPr>
            </w:pPr>
            <w:r>
              <w:rPr>
                <w:rFonts w:ascii="Times New Roman" w:hAnsi="Times New Roman" w:cs="Times New Roman"/>
              </w:rPr>
              <w:t>Rental__c</w:t>
            </w:r>
          </w:p>
        </w:tc>
        <w:tc>
          <w:tcPr>
            <w:tcW w:w="0" w:type="auto"/>
            <w:vAlign w:val="center"/>
          </w:tcPr>
          <w:p w14:paraId="489AA70C">
            <w:pPr>
              <w:jc w:val="both"/>
              <w:rPr>
                <w:rFonts w:ascii="Times New Roman" w:hAnsi="Times New Roman" w:cs="Times New Roman"/>
              </w:rPr>
            </w:pPr>
            <w:r>
              <w:rPr>
                <w:rFonts w:ascii="Times New Roman" w:hAnsi="Times New Roman" w:cs="Times New Roman"/>
              </w:rPr>
              <w:t>Field Update: update Late_Fee__c using formula: Overdue_Days__c * Daily_Late_Fee__c</w:t>
            </w:r>
          </w:p>
        </w:tc>
        <w:tc>
          <w:tcPr>
            <w:tcW w:w="0" w:type="auto"/>
            <w:vAlign w:val="center"/>
          </w:tcPr>
          <w:p w14:paraId="70074907">
            <w:pPr>
              <w:jc w:val="both"/>
              <w:rPr>
                <w:rFonts w:ascii="Times New Roman" w:hAnsi="Times New Roman" w:cs="Times New Roman"/>
              </w:rPr>
            </w:pPr>
            <w:r>
              <w:rPr>
                <w:rFonts w:ascii="Times New Roman" w:hAnsi="Times New Roman" w:cs="Times New Roman"/>
              </w:rPr>
              <w:t>Automatically calculates the late fee for overdue rentals without manual calculation.</w:t>
            </w:r>
          </w:p>
        </w:tc>
      </w:tr>
    </w:tbl>
    <w:p w14:paraId="3C505F33">
      <w:pPr>
        <w:jc w:val="both"/>
        <w:rPr>
          <w:rFonts w:ascii="Times New Roman" w:hAnsi="Times New Roman" w:cs="Times New Roman"/>
          <w:b/>
          <w:bCs/>
          <w:sz w:val="26"/>
          <w:szCs w:val="26"/>
        </w:rPr>
      </w:pPr>
      <w:r>
        <w:rPr>
          <w:rFonts w:ascii="Times New Roman" w:hAnsi="Times New Roman" w:cs="Times New Roman"/>
          <w:b/>
          <w:bCs/>
          <w:sz w:val="26"/>
          <w:szCs w:val="26"/>
        </w:rPr>
        <w:t>●  Process Builder</w:t>
      </w:r>
    </w:p>
    <w:p w14:paraId="4C2077AC">
      <w:pPr>
        <w:jc w:val="both"/>
        <w:rPr>
          <w:rFonts w:ascii="Times New Roman" w:hAnsi="Times New Roman" w:cs="Times New Roman"/>
        </w:rPr>
      </w:pPr>
      <w:r>
        <w:rPr>
          <w:rFonts w:ascii="Times New Roman" w:hAnsi="Times New Roman" w:cs="Times New Roman"/>
        </w:rPr>
        <w:t>Process Builder automates complex library workflows, combining multiple actions in one process.</w:t>
      </w:r>
    </w:p>
    <w:p w14:paraId="149BED9C">
      <w:pPr>
        <w:jc w:val="both"/>
        <w:rPr>
          <w:rFonts w:ascii="Times New Roman" w:hAnsi="Times New Roman" w:cs="Times New Roman"/>
        </w:rPr>
      </w:pPr>
      <w:r>
        <w:rPr>
          <w:rFonts w:ascii="Times New Roman" w:hAnsi="Times New Roman" w:cs="Times New Roman"/>
        </w:rPr>
        <w:t>In this project, it ensures members and librarians are notified, late fees are calculated, and statuses are updated automatically.</w:t>
      </w:r>
    </w:p>
    <w:p w14:paraId="0CC19E02">
      <w:pPr>
        <w:jc w:val="both"/>
        <w:rPr>
          <w:rFonts w:ascii="Times New Roman" w:hAnsi="Times New Roman" w:cs="Times New Roman"/>
          <w:b/>
          <w:bCs/>
          <w:sz w:val="26"/>
          <w:szCs w:val="26"/>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65306A"/>
    <w:multiLevelType w:val="multilevel"/>
    <w:tmpl w:val="0C6530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18B3D5E"/>
    <w:multiLevelType w:val="multilevel"/>
    <w:tmpl w:val="118B3D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CD96E36"/>
    <w:multiLevelType w:val="multilevel"/>
    <w:tmpl w:val="1CD96E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808044A"/>
    <w:multiLevelType w:val="multilevel"/>
    <w:tmpl w:val="2808044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B8253D2"/>
    <w:multiLevelType w:val="multilevel"/>
    <w:tmpl w:val="2B8253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4E029FE"/>
    <w:multiLevelType w:val="multilevel"/>
    <w:tmpl w:val="34E029F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574649A"/>
    <w:multiLevelType w:val="multilevel"/>
    <w:tmpl w:val="3574649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38C818B1"/>
    <w:multiLevelType w:val="multilevel"/>
    <w:tmpl w:val="38C818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E394591"/>
    <w:multiLevelType w:val="multilevel"/>
    <w:tmpl w:val="3E3945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F486CCA"/>
    <w:multiLevelType w:val="multilevel"/>
    <w:tmpl w:val="3F486C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01D48A2"/>
    <w:multiLevelType w:val="multilevel"/>
    <w:tmpl w:val="401D48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08965C9"/>
    <w:multiLevelType w:val="multilevel"/>
    <w:tmpl w:val="508965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0810090"/>
    <w:multiLevelType w:val="multilevel"/>
    <w:tmpl w:val="608100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5DF4192"/>
    <w:multiLevelType w:val="multilevel"/>
    <w:tmpl w:val="75DF41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12"/>
  </w:num>
  <w:num w:numId="3">
    <w:abstractNumId w:val="3"/>
  </w:num>
  <w:num w:numId="4">
    <w:abstractNumId w:val="8"/>
  </w:num>
  <w:num w:numId="5">
    <w:abstractNumId w:val="0"/>
  </w:num>
  <w:num w:numId="6">
    <w:abstractNumId w:val="10"/>
  </w:num>
  <w:num w:numId="7">
    <w:abstractNumId w:val="5"/>
  </w:num>
  <w:num w:numId="8">
    <w:abstractNumId w:val="4"/>
  </w:num>
  <w:num w:numId="9">
    <w:abstractNumId w:val="7"/>
  </w:num>
  <w:num w:numId="10">
    <w:abstractNumId w:val="11"/>
  </w:num>
  <w:num w:numId="11">
    <w:abstractNumId w:val="1"/>
  </w:num>
  <w:num w:numId="12">
    <w:abstractNumId w:val="9"/>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7A5"/>
    <w:rsid w:val="00367AE6"/>
    <w:rsid w:val="004807A5"/>
    <w:rsid w:val="005640DC"/>
    <w:rsid w:val="00A133F6"/>
    <w:rsid w:val="00A712E3"/>
    <w:rsid w:val="00BD71F9"/>
    <w:rsid w:val="00BF56E2"/>
    <w:rsid w:val="00C5491B"/>
    <w:rsid w:val="00CD202A"/>
    <w:rsid w:val="00D03143"/>
    <w:rsid w:val="00DE1859"/>
    <w:rsid w:val="00F725B5"/>
    <w:rsid w:val="22487FA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Strong"/>
    <w:basedOn w:val="11"/>
    <w:qFormat/>
    <w:uiPriority w:val="22"/>
    <w:rPr>
      <w:b/>
      <w:bCs/>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uiPriority w:val="9"/>
    <w:rPr>
      <w:rFonts w:eastAsiaTheme="majorEastAsia" w:cstheme="majorBidi"/>
      <w:color w:val="2F5597" w:themeColor="accent1" w:themeShade="BF"/>
      <w:sz w:val="28"/>
      <w:szCs w:val="28"/>
    </w:rPr>
  </w:style>
  <w:style w:type="character" w:customStyle="1" w:styleId="19">
    <w:name w:val="Heading 4 Char"/>
    <w:basedOn w:val="11"/>
    <w:link w:val="5"/>
    <w:semiHidden/>
    <w:uiPriority w:val="9"/>
    <w:rPr>
      <w:rFonts w:eastAsiaTheme="majorEastAsia" w:cstheme="majorBidi"/>
      <w:i/>
      <w:iCs/>
      <w:color w:val="2F5597" w:themeColor="accent1" w:themeShade="BF"/>
    </w:rPr>
  </w:style>
  <w:style w:type="character" w:customStyle="1" w:styleId="20">
    <w:name w:val="Heading 5 Char"/>
    <w:basedOn w:val="11"/>
    <w:link w:val="6"/>
    <w:semiHidden/>
    <w:uiPriority w:val="9"/>
    <w:rPr>
      <w:rFonts w:eastAsiaTheme="majorEastAsia" w:cstheme="majorBidi"/>
      <w:color w:val="2F5597" w:themeColor="accent1" w:themeShade="BF"/>
    </w:rPr>
  </w:style>
  <w:style w:type="character" w:customStyle="1" w:styleId="21">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1340</Words>
  <Characters>7639</Characters>
  <Lines>63</Lines>
  <Paragraphs>17</Paragraphs>
  <TotalTime>1</TotalTime>
  <ScaleCrop>false</ScaleCrop>
  <LinksUpToDate>false</LinksUpToDate>
  <CharactersWithSpaces>8962</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2025-09-23T11:04:00Z</dcterms:created>
  <dc:creator>Srilatha Punugupati</dc:creator>
  <cp:lastModifiedBy>Srilatha Punugupati</cp:lastModifiedBy>
  <dcterms:modified xsi:type="dcterms:W3CDTF">2025-09-23T19:22:20Z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E9C176120EDF4D14A65E38873891F2CC_13</vt:lpwstr>
  </property>
</Properties>
</file>