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2" w:rightFromText="142" w:vertAnchor="page" w:horzAnchor="margin" w:tblpXSpec="center" w:tblpY="1645"/>
        <w:tblW w:w="109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06"/>
        <w:gridCol w:w="1202"/>
        <w:gridCol w:w="4819"/>
        <w:gridCol w:w="1418"/>
        <w:gridCol w:w="3118"/>
      </w:tblGrid>
      <w:tr w:rsidR="00D60968" w:rsidRPr="000C52B4" w14:paraId="59E34255" w14:textId="77777777" w:rsidTr="007A328C">
        <w:trPr>
          <w:trHeight w:val="228"/>
        </w:trPr>
        <w:tc>
          <w:tcPr>
            <w:tcW w:w="385" w:type="dxa"/>
            <w:shd w:val="clear" w:color="auto" w:fill="D9E2F3" w:themeFill="accent1" w:themeFillTint="33"/>
            <w:noWrap/>
            <w:vAlign w:val="center"/>
            <w:hideMark/>
          </w:tcPr>
          <w:p w14:paraId="2F181373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number</w:t>
            </w:r>
          </w:p>
        </w:tc>
        <w:tc>
          <w:tcPr>
            <w:tcW w:w="1202" w:type="dxa"/>
            <w:shd w:val="clear" w:color="auto" w:fill="D9E2F3" w:themeFill="accent1" w:themeFillTint="33"/>
            <w:noWrap/>
            <w:vAlign w:val="center"/>
            <w:hideMark/>
          </w:tcPr>
          <w:p w14:paraId="49AEFDF7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category</w:t>
            </w:r>
          </w:p>
        </w:tc>
        <w:tc>
          <w:tcPr>
            <w:tcW w:w="4819" w:type="dxa"/>
            <w:shd w:val="clear" w:color="auto" w:fill="D9E2F3" w:themeFill="accent1" w:themeFillTint="33"/>
            <w:noWrap/>
            <w:vAlign w:val="center"/>
            <w:hideMark/>
          </w:tcPr>
          <w:p w14:paraId="5951C8BE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Test Contents</w:t>
            </w:r>
          </w:p>
        </w:tc>
        <w:tc>
          <w:tcPr>
            <w:tcW w:w="1418" w:type="dxa"/>
            <w:shd w:val="clear" w:color="auto" w:fill="D9E2F3" w:themeFill="accent1" w:themeFillTint="33"/>
            <w:noWrap/>
            <w:vAlign w:val="center"/>
            <w:hideMark/>
          </w:tcPr>
          <w:p w14:paraId="318EFCF6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result</w:t>
            </w:r>
          </w:p>
        </w:tc>
        <w:tc>
          <w:tcPr>
            <w:tcW w:w="3118" w:type="dxa"/>
            <w:shd w:val="clear" w:color="auto" w:fill="D9E2F3" w:themeFill="accent1" w:themeFillTint="33"/>
            <w:noWrap/>
            <w:vAlign w:val="center"/>
            <w:hideMark/>
          </w:tcPr>
          <w:p w14:paraId="558B3E56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remarks</w:t>
            </w:r>
          </w:p>
        </w:tc>
      </w:tr>
      <w:tr w:rsidR="005148D7" w:rsidRPr="000C52B4" w14:paraId="63EB73F4" w14:textId="77777777" w:rsidTr="007A328C">
        <w:trPr>
          <w:trHeight w:val="453"/>
        </w:trPr>
        <w:tc>
          <w:tcPr>
            <w:tcW w:w="385" w:type="dxa"/>
            <w:shd w:val="clear" w:color="auto" w:fill="auto"/>
            <w:noWrap/>
            <w:vAlign w:val="center"/>
          </w:tcPr>
          <w:p w14:paraId="7E748F97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58B59674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959D10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 on the surface of the sticker in the results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15B5FC07" w14:textId="77777777" w:rsidR="00C6393B" w:rsidRDefault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LS20-AP0000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1924847" w14:textId="77777777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55303020" w14:textId="77777777" w:rsidTr="007A328C">
        <w:trPr>
          <w:trHeight w:val="998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5ACC3F44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68A40105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internal state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76C81D8A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Check the condition of the substrate before caulking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. 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The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copper wire of the cable is not in contact with other cables or components.</w:t>
            </w:r>
          </w:p>
          <w:p w14:paraId="76223994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Shrink tubing 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must be in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close contact with the cable</w:t>
            </w:r>
          </w:p>
        </w:tc>
        <w:tc>
          <w:tcPr>
            <w:tcW w:w="1418" w:type="dxa"/>
            <w:shd w:val="clear" w:color="auto" w:fill="auto"/>
            <w:noWrap/>
            <w:vAlign w:val="center"/>
            <w:hideMark/>
          </w:tcPr>
          <w:p w14:paraId="1A07EC1D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28"/>
                <w:szCs w:val="28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3CF9C610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Paste a photo of the base inside the device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next page.</w:t>
            </w:r>
          </w:p>
        </w:tc>
      </w:tr>
      <w:tr w:rsidR="00D60968" w:rsidRPr="000C52B4" w14:paraId="4C0EF2A7" w14:textId="77777777" w:rsidTr="007A328C">
        <w:trPr>
          <w:trHeight w:val="719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34B30D13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54095663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power (button on TV, etc.)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0543EE8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Connect the device to a 9v or 12v power source ・Can the device connect to WiFi as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indicated on the sticker?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 Is the menu displayed correctly?</w:t>
            </w:r>
          </w:p>
        </w:tc>
        <w:tc>
          <w:tcPr>
            <w:tcW w:w="1418" w:type="dxa"/>
            <w:shd w:val="clear" w:color="auto" w:fill="auto"/>
            <w:noWrap/>
            <w:vAlign w:val="center"/>
            <w:hideMark/>
          </w:tcPr>
          <w:p w14:paraId="1A238838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602D7C85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6C6BBF03" w14:textId="77777777" w:rsidTr="007A328C">
        <w:trPr>
          <w:trHeight w:val="547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747FBF91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63E501C7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638222E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0.2v and 0.8v voltage between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white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</w:t>
            </w:r>
            <w:proofErr w:type="gramStart"/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. .</w:t>
            </w:r>
            <w:proofErr w:type="gramEnd"/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 Is there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any difference from the voltage of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 gray bar #1 on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the graph?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1282028A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20A81CF6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51DDE40A" w14:textId="77777777" w:rsidTr="007A328C">
        <w:trPr>
          <w:trHeight w:val="578"/>
        </w:trPr>
        <w:tc>
          <w:tcPr>
            <w:tcW w:w="385" w:type="dxa"/>
            <w:shd w:val="clear" w:color="auto" w:fill="auto"/>
            <w:noWrap/>
            <w:vAlign w:val="center"/>
          </w:tcPr>
          <w:p w14:paraId="7C8BD863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1BF94960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Output 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580A1A5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Measure the voltage between gray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(black).</w:t>
            </w:r>
          </w:p>
          <w:p w14:paraId="636C9C0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Is there any difference from the display of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gray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bar #1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graph?</w:t>
            </w:r>
          </w:p>
          <w:p w14:paraId="72C61280" w14:textId="71179403" w:rsidR="00E7661F" w:rsidRPr="00E7661F" w:rsidRDefault="00E7661F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E7661F"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If "disable" is set to "Shift Voltage" in the menu, will the output be around 450mv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?</w:t>
            </w:r>
          </w:p>
        </w:tc>
        <w:tc>
          <w:tcPr>
            <w:tcW w:w="1418" w:type="dxa"/>
            <w:shd w:val="clear" w:color="auto" w:fill="auto"/>
            <w:noWrap/>
          </w:tcPr>
          <w:p w14:paraId="33C0B75B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346E578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0177858" w14:textId="77777777" w:rsidTr="007A328C">
        <w:trPr>
          <w:trHeight w:val="558"/>
        </w:trPr>
        <w:tc>
          <w:tcPr>
            <w:tcW w:w="385" w:type="dxa"/>
            <w:shd w:val="clear" w:color="auto" w:fill="auto"/>
            <w:noWrap/>
            <w:vAlign w:val="center"/>
          </w:tcPr>
          <w:p w14:paraId="48823D5C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4778C837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Input 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7FA5BEFE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0.2v and 0.8v voltage between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white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#2 and GND (black).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 Is there any difference from the voltage on the graph display?</w:t>
            </w:r>
          </w:p>
        </w:tc>
        <w:tc>
          <w:tcPr>
            <w:tcW w:w="1418" w:type="dxa"/>
            <w:shd w:val="clear" w:color="auto" w:fill="auto"/>
            <w:noWrap/>
          </w:tcPr>
          <w:p w14:paraId="149D0E63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683DA608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788B60B2" w14:textId="77777777" w:rsidTr="007A328C">
        <w:trPr>
          <w:trHeight w:val="557"/>
        </w:trPr>
        <w:tc>
          <w:tcPr>
            <w:tcW w:w="385" w:type="dxa"/>
            <w:shd w:val="clear" w:color="auto" w:fill="auto"/>
            <w:noWrap/>
            <w:vAlign w:val="center"/>
          </w:tcPr>
          <w:p w14:paraId="3F708FFA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5C5032A6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Output 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BB3F96D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Tester measures voltage between gray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(black).</w:t>
            </w:r>
          </w:p>
          <w:p w14:paraId="545802BE" w14:textId="2524B66D" w:rsidR="00E7661F" w:rsidRDefault="002413A4" w:rsidP="00E7661F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Is there any difference from the display of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gray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bar #1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graph</w:t>
            </w:r>
            <w:proofErr w:type="gramStart"/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? .</w:t>
            </w:r>
            <w:proofErr w:type="gramEnd"/>
          </w:p>
          <w:p w14:paraId="12748C63" w14:textId="4F6E0DFC" w:rsidR="00E7661F" w:rsidRDefault="00E7661F" w:rsidP="00E7661F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E7661F"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  <w:t>If "disable" is set to "Shift Voltage" in the menu, will the output be around 450mv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?</w:t>
            </w:r>
          </w:p>
        </w:tc>
        <w:tc>
          <w:tcPr>
            <w:tcW w:w="1418" w:type="dxa"/>
            <w:shd w:val="clear" w:color="auto" w:fill="auto"/>
            <w:noWrap/>
          </w:tcPr>
          <w:p w14:paraId="1C3A77E0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A1591E9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27A3102" w14:textId="77777777" w:rsidTr="007A328C">
        <w:trPr>
          <w:trHeight w:val="830"/>
        </w:trPr>
        <w:tc>
          <w:tcPr>
            <w:tcW w:w="385" w:type="dxa"/>
            <w:shd w:val="clear" w:color="auto" w:fill="auto"/>
            <w:noWrap/>
            <w:vAlign w:val="center"/>
          </w:tcPr>
          <w:p w14:paraId="160990B1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08008BE1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Map 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802E559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and the black of the tester to each cable.</w:t>
            </w:r>
          </w:p>
          <w:p w14:paraId="42253A0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No continuity between the brown cable and GND</w:t>
            </w:r>
          </w:p>
          <w:p w14:paraId="29312A2B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No continuity between the green cable and GND</w:t>
            </w:r>
          </w:p>
        </w:tc>
        <w:tc>
          <w:tcPr>
            <w:tcW w:w="1418" w:type="dxa"/>
            <w:shd w:val="clear" w:color="auto" w:fill="auto"/>
            <w:noWrap/>
          </w:tcPr>
          <w:p w14:paraId="5E2B697E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427AF79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EB55961" w14:textId="77777777" w:rsidTr="007A328C">
        <w:trPr>
          <w:trHeight w:val="842"/>
        </w:trPr>
        <w:tc>
          <w:tcPr>
            <w:tcW w:w="385" w:type="dxa"/>
            <w:shd w:val="clear" w:color="auto" w:fill="auto"/>
            <w:noWrap/>
            <w:vAlign w:val="center"/>
          </w:tcPr>
          <w:p w14:paraId="24B6CD94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13F974EC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Map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407372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(black) and the black of the tester to each cable.</w:t>
            </w:r>
          </w:p>
          <w:p w14:paraId="03DBE6EE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resistance between the brown cable and the GND must be 0Ω.</w:t>
            </w:r>
          </w:p>
        </w:tc>
        <w:tc>
          <w:tcPr>
            <w:tcW w:w="1418" w:type="dxa"/>
            <w:shd w:val="clear" w:color="auto" w:fill="auto"/>
            <w:noWrap/>
          </w:tcPr>
          <w:p w14:paraId="2636F36E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25259AE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624CFB9" w14:textId="77777777" w:rsidTr="007A328C">
        <w:trPr>
          <w:trHeight w:val="710"/>
        </w:trPr>
        <w:tc>
          <w:tcPr>
            <w:tcW w:w="385" w:type="dxa"/>
            <w:shd w:val="clear" w:color="auto" w:fill="auto"/>
            <w:noWrap/>
            <w:vAlign w:val="center"/>
          </w:tcPr>
          <w:p w14:paraId="7E32AB90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10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78EC9E8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Map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88AC4EA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(black) and the black of the tester to each cable.</w:t>
            </w:r>
          </w:p>
          <w:p w14:paraId="6EB10212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resistance between the brown cable and GND must be 0Ω.</w:t>
            </w:r>
          </w:p>
        </w:tc>
        <w:tc>
          <w:tcPr>
            <w:tcW w:w="1418" w:type="dxa"/>
            <w:shd w:val="clear" w:color="auto" w:fill="auto"/>
            <w:noWrap/>
          </w:tcPr>
          <w:p w14:paraId="17A96E2B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9F42463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CD2C7D" w:rsidRPr="000C52B4" w14:paraId="786ADFEB" w14:textId="77777777" w:rsidTr="007A328C">
        <w:trPr>
          <w:trHeight w:val="693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4D4192F2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11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67AF243B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appearance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450DCEDD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damage to the exterior ・No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loss of seals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・No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caulking protruding from the surface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3DC5CF8C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68B810D6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Paste a photo of the device's exterior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next page</w:t>
            </w:r>
          </w:p>
        </w:tc>
      </w:tr>
      <w:tr w:rsidR="00D60968" w:rsidRPr="000C52B4" w14:paraId="688F1FDB" w14:textId="77777777" w:rsidTr="007A328C">
        <w:trPr>
          <w:trHeight w:val="376"/>
        </w:trPr>
        <w:tc>
          <w:tcPr>
            <w:tcW w:w="385" w:type="dxa"/>
            <w:shd w:val="clear" w:color="auto" w:fill="auto"/>
            <w:noWrap/>
            <w:vAlign w:val="center"/>
          </w:tcPr>
          <w:p w14:paraId="371D3614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12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76B072E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identifier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A351FB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name of the confirming party is included in the results.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130ED659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Yosuke Tanaka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3B41DB84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2E99192A" w14:textId="77777777" w:rsidTr="007A328C">
        <w:trPr>
          <w:trHeight w:val="412"/>
        </w:trPr>
        <w:tc>
          <w:tcPr>
            <w:tcW w:w="385" w:type="dxa"/>
            <w:shd w:val="clear" w:color="auto" w:fill="auto"/>
            <w:noWrap/>
            <w:vAlign w:val="center"/>
          </w:tcPr>
          <w:p w14:paraId="55C60AA5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13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29933FF9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Confirmation Date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109F9BE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Date of confirmation is noted in the results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46BEB009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2022/10/20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C742416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</w:tbl>
    <w:p w14:paraId="42672A70" w14:textId="77777777" w:rsidR="00C6393B" w:rsidRDefault="002413A4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Inspection Results </w:t>
      </w:r>
      <w:r w:rsidR="005148D7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Chart</w:t>
      </w:r>
    </w:p>
    <w:p w14:paraId="0AD3DDC9" w14:textId="77777777" w:rsidR="00D60968" w:rsidRDefault="00D60968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</w:p>
    <w:p w14:paraId="7CF02C5A" w14:textId="77777777" w:rsidR="00D60968" w:rsidRDefault="00D60968">
      <w:pPr>
        <w:widowControl/>
        <w:jc w:val="left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  <w:br w:type="page"/>
      </w:r>
    </w:p>
    <w:p w14:paraId="24E26BB6" w14:textId="77777777" w:rsidR="00C6393B" w:rsidRDefault="002413A4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lastRenderedPageBreak/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Internal photo</w:t>
      </w:r>
    </w:p>
    <w:p w14:paraId="1D4AF811" w14:textId="77777777" w:rsidR="00D60968" w:rsidRDefault="00D60968" w:rsidP="00CD2C7D">
      <w:pPr>
        <w:widowControl/>
        <w:jc w:val="left"/>
      </w:pPr>
    </w:p>
    <w:p w14:paraId="601B5A92" w14:textId="77777777" w:rsidR="00CD2C7D" w:rsidRDefault="00CD2C7D" w:rsidP="00CD2C7D">
      <w:pPr>
        <w:widowControl/>
        <w:jc w:val="left"/>
      </w:pPr>
      <w:r>
        <w:rPr>
          <w:rFonts w:hint="eastAsia"/>
          <w:noProof/>
        </w:rPr>
        <w:drawing>
          <wp:inline distT="0" distB="0" distL="0" distR="0" wp14:anchorId="09CBDE82" wp14:editId="6D23CFD4">
            <wp:extent cx="6617308" cy="399288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339" cy="400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E8E4D" w14:textId="77777777" w:rsidR="00CD2C7D" w:rsidRDefault="00CD2C7D" w:rsidP="00CD2C7D">
      <w:pPr>
        <w:widowControl/>
        <w:jc w:val="left"/>
      </w:pPr>
    </w:p>
    <w:p w14:paraId="7055CBBA" w14:textId="77777777" w:rsidR="00C6393B" w:rsidRDefault="002413A4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Exterior view</w:t>
      </w:r>
    </w:p>
    <w:p w14:paraId="2675A1C6" w14:textId="77777777" w:rsidR="00CD2C7D" w:rsidRPr="000C52B4" w:rsidRDefault="00CD2C7D" w:rsidP="00CD2C7D">
      <w:pPr>
        <w:widowControl/>
        <w:jc w:val="left"/>
      </w:pPr>
      <w:r>
        <w:rPr>
          <w:noProof/>
        </w:rPr>
        <w:drawing>
          <wp:inline distT="0" distB="0" distL="0" distR="0" wp14:anchorId="11E8F779" wp14:editId="316A8F63">
            <wp:extent cx="6583680" cy="3549346"/>
            <wp:effectExtent l="0" t="0" r="7620" b="0"/>
            <wp:docPr id="7" name="Picture 7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716" cy="360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C7D" w:rsidRPr="000C52B4" w:rsidSect="000C52B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C8916" w14:textId="77777777" w:rsidR="00F23DC5" w:rsidRDefault="00F23DC5" w:rsidP="0003572C">
      <w:r>
        <w:separator/>
      </w:r>
    </w:p>
  </w:endnote>
  <w:endnote w:type="continuationSeparator" w:id="0">
    <w:p w14:paraId="3F1A8932" w14:textId="77777777" w:rsidR="00F23DC5" w:rsidRDefault="00F23DC5" w:rsidP="0003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6264C" w14:textId="77777777" w:rsidR="00F23DC5" w:rsidRDefault="00F23DC5" w:rsidP="0003572C">
      <w:r>
        <w:separator/>
      </w:r>
    </w:p>
  </w:footnote>
  <w:footnote w:type="continuationSeparator" w:id="0">
    <w:p w14:paraId="2D23072B" w14:textId="77777777" w:rsidR="00F23DC5" w:rsidRDefault="00F23DC5" w:rsidP="000357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B4"/>
    <w:rsid w:val="0003572C"/>
    <w:rsid w:val="000C52B4"/>
    <w:rsid w:val="002413A4"/>
    <w:rsid w:val="005148D7"/>
    <w:rsid w:val="007A328C"/>
    <w:rsid w:val="00AF3341"/>
    <w:rsid w:val="00C6393B"/>
    <w:rsid w:val="00CD2C7D"/>
    <w:rsid w:val="00D60968"/>
    <w:rsid w:val="00E7661F"/>
    <w:rsid w:val="00E91203"/>
    <w:rsid w:val="00F23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A30DF3"/>
  <w15:chartTrackingRefBased/>
  <w15:docId w15:val="{6BBF947F-6775-4A9E-9A13-F359FE963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6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3572C"/>
  </w:style>
  <w:style w:type="paragraph" w:styleId="a5">
    <w:name w:val="footer"/>
    <w:basedOn w:val="a"/>
    <w:link w:val="a6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35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2CD5DBD4D3B914F8766E5B18DF38AAE" ma:contentTypeVersion="14" ma:contentTypeDescription="新しいドキュメントを作成します。" ma:contentTypeScope="" ma:versionID="bf0c4e10c275eb20eacf3f683eaa96e7">
  <xsd:schema xmlns:xsd="http://www.w3.org/2001/XMLSchema" xmlns:xs="http://www.w3.org/2001/XMLSchema" xmlns:p="http://schemas.microsoft.com/office/2006/metadata/properties" xmlns:ns3="bd75ae0a-eee4-4a79-9bde-efe13f926948" xmlns:ns4="2b1179cc-8c3d-40be-9474-cc71479bebba" targetNamespace="http://schemas.microsoft.com/office/2006/metadata/properties" ma:root="true" ma:fieldsID="0cb9fa5c6ff6a6c041d7ceabd36b7807" ns3:_="" ns4:_="">
    <xsd:import namespace="bd75ae0a-eee4-4a79-9bde-efe13f926948"/>
    <xsd:import namespace="2b1179cc-8c3d-40be-9474-cc71479beb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5ae0a-eee4-4a79-9bde-efe13f9269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179cc-8c3d-40be-9474-cc71479bebb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DDB4E2A-8123-4E27-91FA-A4BBF2E8C1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5ae0a-eee4-4a79-9bde-efe13f926948"/>
    <ds:schemaRef ds:uri="2b1179cc-8c3d-40be-9474-cc71479be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B6199C-9738-4873-B448-043183CDA3C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2F665C5-208C-4D65-89E1-D904A63F4B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Tanaka,YosukeTKACAmki</dc:creator>
  <cp:keywords>, docId:15D3575AA75E8E28590701ADF31BFAB9</cp:keywords>
  <dc:description/>
  <cp:lastModifiedBy>Tanaka,YosukeTKACAmki</cp:lastModifiedBy>
  <cp:revision>5</cp:revision>
  <dcterms:created xsi:type="dcterms:W3CDTF">2022-10-21T05:56:00Z</dcterms:created>
  <dcterms:modified xsi:type="dcterms:W3CDTF">2022-10-21T07:39:00Z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0x010100D2CD5DBD4D3B914F8766E5B18DF38AAE</vt:lpwstr>
  </property>
</Properties>
</file>