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page" w:horzAnchor="margin" w:tblpXSpec="center" w:tblpY="1645"/>
        <w:tblW w:w="10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06"/>
        <w:gridCol w:w="1202"/>
        <w:gridCol w:w="4819"/>
        <w:gridCol w:w="1418"/>
        <w:gridCol w:w="3118"/>
      </w:tblGrid>
      <w:tr w:rsidR="00D60968" w:rsidRPr="000C52B4" w14:paraId="59E34255" w14:textId="77777777" w:rsidTr="007A328C">
        <w:trPr>
          <w:trHeight w:val="228"/>
        </w:trPr>
        <w:tc>
          <w:tcPr>
            <w:tcW w:w="385" w:type="dxa"/>
            <w:shd w:val="clear" w:color="auto" w:fill="D9E2F3" w:themeFill="accent1" w:themeFillTint="33"/>
            <w:noWrap/>
            <w:vAlign w:val="center"/>
            <w:hideMark/>
          </w:tcPr>
          <w:p w14:paraId="2F181373" w14:textId="77777777" w:rsidR="00C6393B" w:rsidRDefault="002413A4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number</w:t>
            </w:r>
          </w:p>
        </w:tc>
        <w:tc>
          <w:tcPr>
            <w:tcW w:w="1202" w:type="dxa"/>
            <w:shd w:val="clear" w:color="auto" w:fill="D9E2F3" w:themeFill="accent1" w:themeFillTint="33"/>
            <w:noWrap/>
            <w:vAlign w:val="center"/>
            <w:hideMark/>
          </w:tcPr>
          <w:p w14:paraId="49AEFDF7" w14:textId="77777777" w:rsidR="00C6393B" w:rsidRDefault="002413A4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category</w:t>
            </w:r>
          </w:p>
        </w:tc>
        <w:tc>
          <w:tcPr>
            <w:tcW w:w="4819" w:type="dxa"/>
            <w:shd w:val="clear" w:color="auto" w:fill="D9E2F3" w:themeFill="accent1" w:themeFillTint="33"/>
            <w:noWrap/>
            <w:vAlign w:val="center"/>
            <w:hideMark/>
          </w:tcPr>
          <w:p w14:paraId="5951C8BE" w14:textId="77777777" w:rsidR="00C6393B" w:rsidRDefault="002413A4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Test Contents</w:t>
            </w:r>
          </w:p>
        </w:tc>
        <w:tc>
          <w:tcPr>
            <w:tcW w:w="1418" w:type="dxa"/>
            <w:shd w:val="clear" w:color="auto" w:fill="D9E2F3" w:themeFill="accent1" w:themeFillTint="33"/>
            <w:noWrap/>
            <w:vAlign w:val="center"/>
            <w:hideMark/>
          </w:tcPr>
          <w:p w14:paraId="318EFCF6" w14:textId="77777777" w:rsidR="00C6393B" w:rsidRDefault="002413A4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result</w:t>
            </w:r>
          </w:p>
        </w:tc>
        <w:tc>
          <w:tcPr>
            <w:tcW w:w="3118" w:type="dxa"/>
            <w:shd w:val="clear" w:color="auto" w:fill="D9E2F3" w:themeFill="accent1" w:themeFillTint="33"/>
            <w:noWrap/>
            <w:vAlign w:val="center"/>
            <w:hideMark/>
          </w:tcPr>
          <w:p w14:paraId="558B3E56" w14:textId="77777777" w:rsidR="00C6393B" w:rsidRDefault="002413A4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remarks</w:t>
            </w:r>
          </w:p>
        </w:tc>
      </w:tr>
      <w:tr w:rsidR="005148D7" w:rsidRPr="000C52B4" w14:paraId="63EB73F4" w14:textId="77777777" w:rsidTr="007A328C">
        <w:trPr>
          <w:trHeight w:val="453"/>
        </w:trPr>
        <w:tc>
          <w:tcPr>
            <w:tcW w:w="385" w:type="dxa"/>
            <w:shd w:val="clear" w:color="auto" w:fill="auto"/>
            <w:noWrap/>
            <w:vAlign w:val="center"/>
          </w:tcPr>
          <w:p w14:paraId="7E748F97" w14:textId="77777777" w:rsidR="00C6393B" w:rsidRDefault="002413A4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ＭＳ Ｐゴシック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8B59674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SSID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959D10F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SSID on the surface of the sticker in the results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15B5FC07" w14:textId="77777777" w:rsidR="00C6393B" w:rsidRDefault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LS20-AP0000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01924847" w14:textId="77777777" w:rsidR="005148D7" w:rsidRPr="005148D7" w:rsidRDefault="005148D7" w:rsidP="005148D7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</w:p>
        </w:tc>
      </w:tr>
      <w:tr w:rsidR="00D60968" w:rsidRPr="000C52B4" w14:paraId="55303020" w14:textId="77777777" w:rsidTr="007A328C">
        <w:trPr>
          <w:trHeight w:val="998"/>
        </w:trPr>
        <w:tc>
          <w:tcPr>
            <w:tcW w:w="385" w:type="dxa"/>
            <w:shd w:val="clear" w:color="auto" w:fill="auto"/>
            <w:noWrap/>
            <w:vAlign w:val="center"/>
            <w:hideMark/>
          </w:tcPr>
          <w:p w14:paraId="5ACC3F44" w14:textId="77777777" w:rsidR="00C6393B" w:rsidRDefault="002413A4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ＭＳ Ｐゴシック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68A40105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internal state</w:t>
            </w:r>
          </w:p>
        </w:tc>
        <w:tc>
          <w:tcPr>
            <w:tcW w:w="4819" w:type="dxa"/>
            <w:shd w:val="clear" w:color="auto" w:fill="auto"/>
            <w:vAlign w:val="center"/>
            <w:hideMark/>
          </w:tcPr>
          <w:p w14:paraId="76C81D8A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Check the condition of the substrate before caulking</w:t>
            </w: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. </w:t>
            </w:r>
            <w:r w:rsidR="00D60968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The 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br/>
              <w:t>copper wire of the cable is not in contact with other cables or components.</w:t>
            </w:r>
          </w:p>
          <w:p w14:paraId="76223994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Shrink tubing </w:t>
            </w:r>
            <w:r w:rsidR="00D60968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must be in </w:t>
            </w: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close contact with the cable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A07EC1D" w14:textId="77777777" w:rsidR="00C6393B" w:rsidRDefault="002413A4">
            <w:pPr>
              <w:widowControl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28"/>
                <w:szCs w:val="28"/>
              </w:rPr>
            </w:pPr>
            <w:r w:rsidRPr="00CD2C7D">
              <w:rPr>
                <w:rFonts w:ascii="Meiryo UI" w:eastAsia="Meiryo UI" w:hAnsi="Meiryo UI" w:cs="ＭＳ Ｐゴシック" w:hint="eastAsia"/>
                <w:b/>
                <w:bCs/>
                <w:color w:val="000000"/>
                <w:kern w:val="0"/>
                <w:sz w:val="28"/>
                <w:szCs w:val="28"/>
              </w:rPr>
              <w:t>✓</w:t>
            </w:r>
          </w:p>
        </w:tc>
        <w:tc>
          <w:tcPr>
            <w:tcW w:w="3118" w:type="dxa"/>
            <w:shd w:val="clear" w:color="auto" w:fill="auto"/>
            <w:noWrap/>
            <w:vAlign w:val="center"/>
            <w:hideMark/>
          </w:tcPr>
          <w:p w14:paraId="3CF9C610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Paste a photo of the base inside the device on the </w:t>
            </w: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next page.</w:t>
            </w:r>
          </w:p>
        </w:tc>
      </w:tr>
      <w:tr w:rsidR="00D60968" w:rsidRPr="000C52B4" w14:paraId="4C0EF2A7" w14:textId="77777777" w:rsidTr="007A328C">
        <w:trPr>
          <w:trHeight w:val="719"/>
        </w:trPr>
        <w:tc>
          <w:tcPr>
            <w:tcW w:w="385" w:type="dxa"/>
            <w:shd w:val="clear" w:color="auto" w:fill="auto"/>
            <w:noWrap/>
            <w:vAlign w:val="center"/>
            <w:hideMark/>
          </w:tcPr>
          <w:p w14:paraId="34B30D13" w14:textId="77777777" w:rsidR="00C6393B" w:rsidRDefault="002413A4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ＭＳ Ｐゴシック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54095663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power (button on TV, etc.)</w:t>
            </w:r>
          </w:p>
        </w:tc>
        <w:tc>
          <w:tcPr>
            <w:tcW w:w="4819" w:type="dxa"/>
            <w:shd w:val="clear" w:color="auto" w:fill="auto"/>
            <w:vAlign w:val="center"/>
            <w:hideMark/>
          </w:tcPr>
          <w:p w14:paraId="0543EE8F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Connect the device to a 9v or 12v power source ・Can the device connect to WiFi as 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br/>
              <w:t>indicated on the sticker?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br/>
              <w:t xml:space="preserve"> Is the menu displayed correctly?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A238838" w14:textId="77777777" w:rsidR="00C6393B" w:rsidRDefault="002413A4">
            <w:pPr>
              <w:widowControl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CD2C7D">
              <w:rPr>
                <w:rFonts w:ascii="Meiryo UI" w:eastAsia="Meiryo UI" w:hAnsi="Meiryo UI" w:cs="ＭＳ Ｐゴシック" w:hint="eastAsia"/>
                <w:b/>
                <w:bCs/>
                <w:color w:val="000000"/>
                <w:kern w:val="0"/>
                <w:sz w:val="28"/>
                <w:szCs w:val="28"/>
              </w:rPr>
              <w:t>✓</w:t>
            </w:r>
          </w:p>
        </w:tc>
        <w:tc>
          <w:tcPr>
            <w:tcW w:w="3118" w:type="dxa"/>
            <w:shd w:val="clear" w:color="auto" w:fill="auto"/>
            <w:noWrap/>
            <w:vAlign w:val="center"/>
            <w:hideMark/>
          </w:tcPr>
          <w:p w14:paraId="602D7C85" w14:textId="77777777" w:rsidR="005148D7" w:rsidRPr="000C52B4" w:rsidRDefault="005148D7" w:rsidP="005148D7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Times New Roman"/>
                <w:kern w:val="0"/>
                <w:sz w:val="20"/>
                <w:szCs w:val="20"/>
              </w:rPr>
            </w:pPr>
          </w:p>
        </w:tc>
      </w:tr>
      <w:tr w:rsidR="00CD2C7D" w:rsidRPr="000C52B4" w14:paraId="6C6BBF03" w14:textId="77777777" w:rsidTr="007A328C">
        <w:trPr>
          <w:trHeight w:val="547"/>
        </w:trPr>
        <w:tc>
          <w:tcPr>
            <w:tcW w:w="385" w:type="dxa"/>
            <w:shd w:val="clear" w:color="auto" w:fill="auto"/>
            <w:noWrap/>
            <w:vAlign w:val="center"/>
            <w:hideMark/>
          </w:tcPr>
          <w:p w14:paraId="747FBF91" w14:textId="77777777" w:rsidR="00C6393B" w:rsidRDefault="002413A4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Times New Roman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63E501C7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Input </w:t>
            </w: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4819" w:type="dxa"/>
            <w:shd w:val="clear" w:color="auto" w:fill="auto"/>
            <w:vAlign w:val="center"/>
            <w:hideMark/>
          </w:tcPr>
          <w:p w14:paraId="638222E8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Input 0.2v and 0.8v voltage between </w:t>
            </w: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white cable 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#1 and GND (black). . Is there 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any difference from the voltage of</w:t>
            </w: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 gray bar #1 on 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br/>
              <w:t>the graph?</w:t>
            </w:r>
          </w:p>
        </w:tc>
        <w:tc>
          <w:tcPr>
            <w:tcW w:w="1418" w:type="dxa"/>
            <w:shd w:val="clear" w:color="auto" w:fill="auto"/>
            <w:noWrap/>
            <w:hideMark/>
          </w:tcPr>
          <w:p w14:paraId="1282028A" w14:textId="77777777" w:rsidR="00C6393B" w:rsidRDefault="002413A4">
            <w:pPr>
              <w:widowControl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ascii="Meiryo UI" w:eastAsia="Meiryo UI" w:hAnsi="Meiryo UI" w:cs="ＭＳ Ｐゴシック" w:hint="eastAsia"/>
                <w:b/>
                <w:bCs/>
                <w:color w:val="000000"/>
                <w:kern w:val="0"/>
                <w:sz w:val="28"/>
                <w:szCs w:val="28"/>
              </w:rPr>
              <w:t>✓</w:t>
            </w:r>
          </w:p>
        </w:tc>
        <w:tc>
          <w:tcPr>
            <w:tcW w:w="3118" w:type="dxa"/>
            <w:shd w:val="clear" w:color="auto" w:fill="auto"/>
            <w:noWrap/>
            <w:vAlign w:val="center"/>
            <w:hideMark/>
          </w:tcPr>
          <w:p w14:paraId="20A81CF6" w14:textId="77777777" w:rsidR="00CD2C7D" w:rsidRPr="000C52B4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Times New Roman"/>
                <w:kern w:val="0"/>
                <w:sz w:val="20"/>
                <w:szCs w:val="20"/>
              </w:rPr>
            </w:pPr>
          </w:p>
        </w:tc>
      </w:tr>
      <w:tr w:rsidR="00CD2C7D" w:rsidRPr="000C52B4" w14:paraId="51DDE40A" w14:textId="77777777" w:rsidTr="007A328C">
        <w:trPr>
          <w:trHeight w:val="578"/>
        </w:trPr>
        <w:tc>
          <w:tcPr>
            <w:tcW w:w="385" w:type="dxa"/>
            <w:shd w:val="clear" w:color="auto" w:fill="auto"/>
            <w:noWrap/>
            <w:vAlign w:val="center"/>
          </w:tcPr>
          <w:p w14:paraId="7C8BD863" w14:textId="77777777" w:rsidR="00C6393B" w:rsidRDefault="002413A4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Times New Roman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BF94960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Output 1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580A1A5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Measure the voltage between gray cable 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#1 and GND (black).</w:t>
            </w:r>
          </w:p>
          <w:p w14:paraId="636C9C0F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Is there any difference from the display of </w:t>
            </w: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gray 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bar #1 on the </w:t>
            </w: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graph?</w:t>
            </w:r>
          </w:p>
          <w:p w14:paraId="72C61280" w14:textId="71179403" w:rsidR="00E7661F" w:rsidRPr="00E7661F" w:rsidRDefault="00E7661F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E7661F"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  <w:t>If "disable" is set to "Shift Voltage" in the menu, will the output be around 450mv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?</w:t>
            </w:r>
          </w:p>
        </w:tc>
        <w:tc>
          <w:tcPr>
            <w:tcW w:w="1418" w:type="dxa"/>
            <w:shd w:val="clear" w:color="auto" w:fill="auto"/>
            <w:noWrap/>
          </w:tcPr>
          <w:p w14:paraId="33C0B75B" w14:textId="77777777" w:rsidR="00C6393B" w:rsidRDefault="002413A4">
            <w:pPr>
              <w:widowControl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ascii="Meiryo UI" w:eastAsia="Meiryo UI" w:hAnsi="Meiryo UI" w:cs="ＭＳ Ｐゴシック" w:hint="eastAsia"/>
                <w:b/>
                <w:bCs/>
                <w:color w:val="000000"/>
                <w:kern w:val="0"/>
                <w:sz w:val="28"/>
                <w:szCs w:val="28"/>
              </w:rPr>
              <w:t>✓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0346E578" w14:textId="77777777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Times New Roman"/>
                <w:kern w:val="0"/>
                <w:sz w:val="20"/>
                <w:szCs w:val="20"/>
              </w:rPr>
            </w:pPr>
          </w:p>
        </w:tc>
      </w:tr>
      <w:tr w:rsidR="00CD2C7D" w:rsidRPr="000C52B4" w14:paraId="20177858" w14:textId="77777777" w:rsidTr="007A328C">
        <w:trPr>
          <w:trHeight w:val="558"/>
        </w:trPr>
        <w:tc>
          <w:tcPr>
            <w:tcW w:w="385" w:type="dxa"/>
            <w:shd w:val="clear" w:color="auto" w:fill="auto"/>
            <w:noWrap/>
            <w:vAlign w:val="center"/>
          </w:tcPr>
          <w:p w14:paraId="48823D5C" w14:textId="77777777" w:rsidR="00C6393B" w:rsidRDefault="002413A4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Times New Roman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4778C837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Input 2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FA5BEFE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Input 0.2v and 0.8v voltage between </w:t>
            </w: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white cable 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#2 and GND (black).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br/>
              <w:t xml:space="preserve"> Is there any difference from the voltage on the graph display?</w:t>
            </w:r>
          </w:p>
        </w:tc>
        <w:tc>
          <w:tcPr>
            <w:tcW w:w="1418" w:type="dxa"/>
            <w:shd w:val="clear" w:color="auto" w:fill="auto"/>
            <w:noWrap/>
          </w:tcPr>
          <w:p w14:paraId="149D0E63" w14:textId="77777777" w:rsidR="00C6393B" w:rsidRDefault="002413A4">
            <w:pPr>
              <w:widowControl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ascii="Meiryo UI" w:eastAsia="Meiryo UI" w:hAnsi="Meiryo UI" w:cs="ＭＳ Ｐゴシック" w:hint="eastAsia"/>
                <w:b/>
                <w:bCs/>
                <w:color w:val="000000"/>
                <w:kern w:val="0"/>
                <w:sz w:val="28"/>
                <w:szCs w:val="28"/>
              </w:rPr>
              <w:t>✓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683DA608" w14:textId="77777777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Times New Roman"/>
                <w:kern w:val="0"/>
                <w:sz w:val="20"/>
                <w:szCs w:val="20"/>
              </w:rPr>
            </w:pPr>
          </w:p>
        </w:tc>
      </w:tr>
      <w:tr w:rsidR="00CD2C7D" w:rsidRPr="000C52B4" w14:paraId="788B60B2" w14:textId="77777777" w:rsidTr="007A328C">
        <w:trPr>
          <w:trHeight w:val="557"/>
        </w:trPr>
        <w:tc>
          <w:tcPr>
            <w:tcW w:w="385" w:type="dxa"/>
            <w:shd w:val="clear" w:color="auto" w:fill="auto"/>
            <w:noWrap/>
            <w:vAlign w:val="center"/>
          </w:tcPr>
          <w:p w14:paraId="3F708FFA" w14:textId="77777777" w:rsidR="00C6393B" w:rsidRDefault="002413A4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Times New Roman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5C5032A6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Output 2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0BB3F96D" w14:textId="23CC612C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Tester measures voltage between gray cable 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#</w:t>
            </w:r>
            <w:r w:rsidR="004961A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2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 and GND (black).</w:t>
            </w:r>
          </w:p>
          <w:p w14:paraId="545802BE" w14:textId="3E4044CF" w:rsidR="00E7661F" w:rsidRDefault="002413A4" w:rsidP="00E7661F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Is there any difference from the display of </w:t>
            </w: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gray 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bar #</w:t>
            </w:r>
            <w:r w:rsidR="004961A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2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 on the </w:t>
            </w: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graph? .</w:t>
            </w:r>
          </w:p>
          <w:p w14:paraId="12748C63" w14:textId="4F6E0DFC" w:rsidR="00E7661F" w:rsidRDefault="00E7661F" w:rsidP="00E7661F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E7661F"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  <w:t>If "disable" is set to "Shift Voltage" in the menu, will the output be around 450mv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?</w:t>
            </w:r>
          </w:p>
        </w:tc>
        <w:tc>
          <w:tcPr>
            <w:tcW w:w="1418" w:type="dxa"/>
            <w:shd w:val="clear" w:color="auto" w:fill="auto"/>
            <w:noWrap/>
          </w:tcPr>
          <w:p w14:paraId="1C3A77E0" w14:textId="77777777" w:rsidR="00C6393B" w:rsidRDefault="002413A4">
            <w:pPr>
              <w:widowControl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ascii="Meiryo UI" w:eastAsia="Meiryo UI" w:hAnsi="Meiryo UI" w:cs="ＭＳ Ｐゴシック" w:hint="eastAsia"/>
                <w:b/>
                <w:bCs/>
                <w:color w:val="000000"/>
                <w:kern w:val="0"/>
                <w:sz w:val="28"/>
                <w:szCs w:val="28"/>
              </w:rPr>
              <w:t>✓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0A1591E9" w14:textId="77777777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Times New Roman"/>
                <w:kern w:val="0"/>
                <w:sz w:val="20"/>
                <w:szCs w:val="20"/>
              </w:rPr>
            </w:pPr>
          </w:p>
        </w:tc>
      </w:tr>
      <w:tr w:rsidR="00CD2C7D" w:rsidRPr="000C52B4" w14:paraId="027A3102" w14:textId="77777777" w:rsidTr="007A328C">
        <w:trPr>
          <w:trHeight w:val="830"/>
        </w:trPr>
        <w:tc>
          <w:tcPr>
            <w:tcW w:w="385" w:type="dxa"/>
            <w:shd w:val="clear" w:color="auto" w:fill="auto"/>
            <w:noWrap/>
            <w:vAlign w:val="center"/>
          </w:tcPr>
          <w:p w14:paraId="160990B1" w14:textId="77777777" w:rsidR="00C6393B" w:rsidRDefault="002413A4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Times New Roman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08008BE1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Map 1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1802E559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Set the menu map to 1 and measure the resistance; connect the red of the tester to GND and the black of the tester to each cable.</w:t>
            </w:r>
          </w:p>
          <w:p w14:paraId="42253A0F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No continuity between the brown cable and GND</w:t>
            </w:r>
          </w:p>
          <w:p w14:paraId="29312A2B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No continuity between the green cable and GND</w:t>
            </w:r>
          </w:p>
        </w:tc>
        <w:tc>
          <w:tcPr>
            <w:tcW w:w="1418" w:type="dxa"/>
            <w:shd w:val="clear" w:color="auto" w:fill="auto"/>
            <w:noWrap/>
          </w:tcPr>
          <w:p w14:paraId="5E2B697E" w14:textId="77777777" w:rsidR="00C6393B" w:rsidRDefault="002413A4">
            <w:pPr>
              <w:widowControl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ascii="Meiryo UI" w:eastAsia="Meiryo UI" w:hAnsi="Meiryo UI" w:cs="ＭＳ Ｐゴシック" w:hint="eastAsia"/>
                <w:b/>
                <w:bCs/>
                <w:color w:val="000000"/>
                <w:kern w:val="0"/>
                <w:sz w:val="28"/>
                <w:szCs w:val="28"/>
              </w:rPr>
              <w:t>✓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427AF79E" w14:textId="77777777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Times New Roman"/>
                <w:kern w:val="0"/>
                <w:sz w:val="20"/>
                <w:szCs w:val="20"/>
              </w:rPr>
            </w:pPr>
          </w:p>
        </w:tc>
      </w:tr>
      <w:tr w:rsidR="00CD2C7D" w:rsidRPr="000C52B4" w14:paraId="2EB55961" w14:textId="77777777" w:rsidTr="007A328C">
        <w:trPr>
          <w:trHeight w:val="842"/>
        </w:trPr>
        <w:tc>
          <w:tcPr>
            <w:tcW w:w="385" w:type="dxa"/>
            <w:shd w:val="clear" w:color="auto" w:fill="auto"/>
            <w:noWrap/>
            <w:vAlign w:val="center"/>
          </w:tcPr>
          <w:p w14:paraId="24B6CD94" w14:textId="77777777" w:rsidR="00C6393B" w:rsidRDefault="002413A4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Times New Roman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13F974EC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Map 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64073728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Set the menu map to 1 and measure the resistance; connect the red of the tester to GND (black) and the black of the tester to each cable.</w:t>
            </w:r>
          </w:p>
          <w:p w14:paraId="03DBE6EE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The resistance between the brown cable and the GND must be 0Ω.</w:t>
            </w:r>
          </w:p>
        </w:tc>
        <w:tc>
          <w:tcPr>
            <w:tcW w:w="1418" w:type="dxa"/>
            <w:shd w:val="clear" w:color="auto" w:fill="auto"/>
            <w:noWrap/>
          </w:tcPr>
          <w:p w14:paraId="2636F36E" w14:textId="77777777" w:rsidR="00C6393B" w:rsidRDefault="002413A4">
            <w:pPr>
              <w:widowControl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ascii="Meiryo UI" w:eastAsia="Meiryo UI" w:hAnsi="Meiryo UI" w:cs="ＭＳ Ｐゴシック" w:hint="eastAsia"/>
                <w:b/>
                <w:bCs/>
                <w:color w:val="000000"/>
                <w:kern w:val="0"/>
                <w:sz w:val="28"/>
                <w:szCs w:val="28"/>
              </w:rPr>
              <w:t>✓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25259AEE" w14:textId="77777777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Times New Roman"/>
                <w:kern w:val="0"/>
                <w:sz w:val="20"/>
                <w:szCs w:val="20"/>
              </w:rPr>
            </w:pPr>
          </w:p>
        </w:tc>
      </w:tr>
      <w:tr w:rsidR="00CD2C7D" w:rsidRPr="000C52B4" w14:paraId="0624CFB9" w14:textId="77777777" w:rsidTr="007A328C">
        <w:trPr>
          <w:trHeight w:val="710"/>
        </w:trPr>
        <w:tc>
          <w:tcPr>
            <w:tcW w:w="385" w:type="dxa"/>
            <w:shd w:val="clear" w:color="auto" w:fill="auto"/>
            <w:noWrap/>
            <w:vAlign w:val="center"/>
          </w:tcPr>
          <w:p w14:paraId="7E32AB90" w14:textId="77777777" w:rsidR="00C6393B" w:rsidRDefault="002413A4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  <w:t>10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78EC9E88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Map 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3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288AC4EA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Set the menu map to 1 and measure the resistance; connect the red of the tester to GND (black) and the black of the tester to each cable.</w:t>
            </w:r>
          </w:p>
          <w:p w14:paraId="6EB10212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The resistance between the brown cable and GND must be 0Ω.</w:t>
            </w:r>
          </w:p>
        </w:tc>
        <w:tc>
          <w:tcPr>
            <w:tcW w:w="1418" w:type="dxa"/>
            <w:shd w:val="clear" w:color="auto" w:fill="auto"/>
            <w:noWrap/>
          </w:tcPr>
          <w:p w14:paraId="17A96E2B" w14:textId="77777777" w:rsidR="00C6393B" w:rsidRDefault="002413A4">
            <w:pPr>
              <w:widowControl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ascii="Meiryo UI" w:eastAsia="Meiryo UI" w:hAnsi="Meiryo UI" w:cs="ＭＳ Ｐゴシック" w:hint="eastAsia"/>
                <w:b/>
                <w:bCs/>
                <w:color w:val="000000"/>
                <w:kern w:val="0"/>
                <w:sz w:val="28"/>
                <w:szCs w:val="28"/>
              </w:rPr>
              <w:t>✓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59F42463" w14:textId="77777777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</w:p>
        </w:tc>
      </w:tr>
      <w:tr w:rsidR="00CD2C7D" w:rsidRPr="000C52B4" w14:paraId="786ADFEB" w14:textId="77777777" w:rsidTr="007A328C">
        <w:trPr>
          <w:trHeight w:val="693"/>
        </w:trPr>
        <w:tc>
          <w:tcPr>
            <w:tcW w:w="385" w:type="dxa"/>
            <w:shd w:val="clear" w:color="auto" w:fill="auto"/>
            <w:noWrap/>
            <w:vAlign w:val="center"/>
            <w:hideMark/>
          </w:tcPr>
          <w:p w14:paraId="4D4192F2" w14:textId="77777777" w:rsidR="00C6393B" w:rsidRDefault="002413A4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  <w:t>11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67AF243B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appearance</w:t>
            </w:r>
          </w:p>
        </w:tc>
        <w:tc>
          <w:tcPr>
            <w:tcW w:w="4819" w:type="dxa"/>
            <w:shd w:val="clear" w:color="auto" w:fill="auto"/>
            <w:vAlign w:val="center"/>
            <w:hideMark/>
          </w:tcPr>
          <w:p w14:paraId="450DCEDD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No 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damage to the exterior ・No 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br/>
              <w:t xml:space="preserve">loss of seals 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br/>
              <w:t xml:space="preserve">・No 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br/>
              <w:t>caulking protruding from the surface</w:t>
            </w:r>
          </w:p>
        </w:tc>
        <w:tc>
          <w:tcPr>
            <w:tcW w:w="1418" w:type="dxa"/>
            <w:shd w:val="clear" w:color="auto" w:fill="auto"/>
            <w:noWrap/>
            <w:hideMark/>
          </w:tcPr>
          <w:p w14:paraId="3DC5CF8C" w14:textId="77777777" w:rsidR="00C6393B" w:rsidRDefault="002413A4">
            <w:pPr>
              <w:widowControl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ascii="Meiryo UI" w:eastAsia="Meiryo UI" w:hAnsi="Meiryo UI" w:cs="ＭＳ Ｐゴシック" w:hint="eastAsia"/>
                <w:b/>
                <w:bCs/>
                <w:color w:val="000000"/>
                <w:kern w:val="0"/>
                <w:sz w:val="28"/>
                <w:szCs w:val="28"/>
              </w:rPr>
              <w:t>✓</w:t>
            </w:r>
          </w:p>
        </w:tc>
        <w:tc>
          <w:tcPr>
            <w:tcW w:w="3118" w:type="dxa"/>
            <w:shd w:val="clear" w:color="auto" w:fill="auto"/>
            <w:noWrap/>
            <w:vAlign w:val="center"/>
            <w:hideMark/>
          </w:tcPr>
          <w:p w14:paraId="68B810D6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 xml:space="preserve">Paste a photo of the device's exterior on the </w:t>
            </w: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next page</w:t>
            </w:r>
          </w:p>
        </w:tc>
      </w:tr>
      <w:tr w:rsidR="00D60968" w:rsidRPr="000C52B4" w14:paraId="688F1FDB" w14:textId="77777777" w:rsidTr="007A328C">
        <w:trPr>
          <w:trHeight w:val="376"/>
        </w:trPr>
        <w:tc>
          <w:tcPr>
            <w:tcW w:w="385" w:type="dxa"/>
            <w:shd w:val="clear" w:color="auto" w:fill="auto"/>
            <w:noWrap/>
            <w:vAlign w:val="center"/>
          </w:tcPr>
          <w:p w14:paraId="371D3614" w14:textId="77777777" w:rsidR="00C6393B" w:rsidRDefault="002413A4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  <w:t>12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76B072E8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identifier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6A351FB8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The name of the confirming party is included in the results.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130ED659" w14:textId="77777777" w:rsidR="00C6393B" w:rsidRDefault="002413A4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Yosuke Tanaka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3B41DB84" w14:textId="77777777" w:rsidR="00D60968" w:rsidRPr="005148D7" w:rsidRDefault="00D60968" w:rsidP="00D60968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</w:p>
        </w:tc>
      </w:tr>
      <w:tr w:rsidR="00D60968" w:rsidRPr="000C52B4" w14:paraId="2E99192A" w14:textId="77777777" w:rsidTr="007A328C">
        <w:trPr>
          <w:trHeight w:val="412"/>
        </w:trPr>
        <w:tc>
          <w:tcPr>
            <w:tcW w:w="385" w:type="dxa"/>
            <w:shd w:val="clear" w:color="auto" w:fill="auto"/>
            <w:noWrap/>
            <w:vAlign w:val="center"/>
          </w:tcPr>
          <w:p w14:paraId="55C60AA5" w14:textId="77777777" w:rsidR="00C6393B" w:rsidRDefault="002413A4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  <w:t>13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29933FF9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Confirmation Date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1109F9BE" w14:textId="77777777" w:rsidR="00C6393B" w:rsidRDefault="002413A4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Date of confirmation is noted in the results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46BEB009" w14:textId="77777777" w:rsidR="00C6393B" w:rsidRDefault="002413A4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2022/10/20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1C742416" w14:textId="77777777" w:rsidR="00D60968" w:rsidRPr="005148D7" w:rsidRDefault="00D60968" w:rsidP="00D60968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</w:p>
        </w:tc>
      </w:tr>
    </w:tbl>
    <w:p w14:paraId="42672A70" w14:textId="77777777" w:rsidR="00C6393B" w:rsidRDefault="002413A4">
      <w:pPr>
        <w:ind w:leftChars="-67" w:left="-141"/>
        <w:rPr>
          <w:rFonts w:ascii="Meiryo UI" w:eastAsia="Meiryo UI" w:hAnsi="Meiryo UI" w:cs="ＭＳ Ｐゴシック"/>
          <w:b/>
          <w:bCs/>
          <w:color w:val="000000"/>
          <w:kern w:val="0"/>
          <w:sz w:val="28"/>
          <w:szCs w:val="28"/>
        </w:rPr>
      </w:pPr>
      <w:r w:rsidRPr="000C52B4">
        <w:rPr>
          <w:rFonts w:ascii="Meiryo UI" w:eastAsia="Meiryo UI" w:hAnsi="Meiryo UI" w:cs="ＭＳ Ｐゴシック" w:hint="eastAsia"/>
          <w:b/>
          <w:bCs/>
          <w:color w:val="000000"/>
          <w:kern w:val="0"/>
          <w:sz w:val="28"/>
          <w:szCs w:val="28"/>
        </w:rPr>
        <w:t xml:space="preserve">Lambda Shifter2.0 OTA Inspection Results </w:t>
      </w:r>
      <w:r w:rsidR="005148D7">
        <w:rPr>
          <w:rFonts w:ascii="Meiryo UI" w:eastAsia="Meiryo UI" w:hAnsi="Meiryo UI" w:cs="ＭＳ Ｐゴシック" w:hint="eastAsia"/>
          <w:b/>
          <w:bCs/>
          <w:color w:val="000000"/>
          <w:kern w:val="0"/>
          <w:sz w:val="28"/>
          <w:szCs w:val="28"/>
        </w:rPr>
        <w:t>Chart</w:t>
      </w:r>
    </w:p>
    <w:p w14:paraId="0AD3DDC9" w14:textId="77777777" w:rsidR="00D60968" w:rsidRDefault="00D60968" w:rsidP="005148D7">
      <w:pPr>
        <w:ind w:leftChars="-67" w:left="-141"/>
        <w:rPr>
          <w:rFonts w:ascii="Meiryo UI" w:eastAsia="Meiryo UI" w:hAnsi="Meiryo UI" w:cs="ＭＳ Ｐゴシック"/>
          <w:b/>
          <w:bCs/>
          <w:color w:val="000000"/>
          <w:kern w:val="0"/>
          <w:sz w:val="28"/>
          <w:szCs w:val="28"/>
        </w:rPr>
      </w:pPr>
    </w:p>
    <w:p w14:paraId="7CF02C5A" w14:textId="77777777" w:rsidR="00D60968" w:rsidRDefault="00D60968">
      <w:pPr>
        <w:widowControl/>
        <w:jc w:val="left"/>
        <w:rPr>
          <w:rFonts w:ascii="Meiryo UI" w:eastAsia="Meiryo UI" w:hAnsi="Meiryo UI" w:cs="ＭＳ Ｐゴシック"/>
          <w:b/>
          <w:bCs/>
          <w:color w:val="000000"/>
          <w:kern w:val="0"/>
          <w:sz w:val="28"/>
          <w:szCs w:val="28"/>
        </w:rPr>
      </w:pPr>
      <w:r>
        <w:rPr>
          <w:rFonts w:ascii="Meiryo UI" w:eastAsia="Meiryo UI" w:hAnsi="Meiryo UI" w:cs="ＭＳ Ｐゴシック"/>
          <w:b/>
          <w:bCs/>
          <w:color w:val="000000"/>
          <w:kern w:val="0"/>
          <w:sz w:val="28"/>
          <w:szCs w:val="28"/>
        </w:rPr>
        <w:br w:type="page"/>
      </w:r>
    </w:p>
    <w:p w14:paraId="24E26BB6" w14:textId="77777777" w:rsidR="00C6393B" w:rsidRDefault="002413A4">
      <w:pPr>
        <w:ind w:leftChars="-67" w:left="-141"/>
      </w:pPr>
      <w:r w:rsidRPr="000C52B4">
        <w:rPr>
          <w:rFonts w:ascii="Meiryo UI" w:eastAsia="Meiryo UI" w:hAnsi="Meiryo UI" w:cs="ＭＳ Ｐゴシック" w:hint="eastAsia"/>
          <w:b/>
          <w:bCs/>
          <w:color w:val="000000"/>
          <w:kern w:val="0"/>
          <w:sz w:val="28"/>
          <w:szCs w:val="28"/>
        </w:rPr>
        <w:lastRenderedPageBreak/>
        <w:t xml:space="preserve">Lambda Shifter2.0 OTA </w:t>
      </w:r>
      <w:r>
        <w:rPr>
          <w:rFonts w:ascii="Meiryo UI" w:eastAsia="Meiryo UI" w:hAnsi="Meiryo UI" w:cs="ＭＳ Ｐゴシック" w:hint="eastAsia"/>
          <w:b/>
          <w:bCs/>
          <w:color w:val="000000"/>
          <w:kern w:val="0"/>
          <w:sz w:val="28"/>
          <w:szCs w:val="28"/>
        </w:rPr>
        <w:t>Internal photo</w:t>
      </w:r>
    </w:p>
    <w:p w14:paraId="1D4AF811" w14:textId="77777777" w:rsidR="00D60968" w:rsidRDefault="00D60968" w:rsidP="00CD2C7D">
      <w:pPr>
        <w:widowControl/>
        <w:jc w:val="left"/>
      </w:pPr>
    </w:p>
    <w:p w14:paraId="601B5A92" w14:textId="77777777" w:rsidR="00CD2C7D" w:rsidRDefault="00CD2C7D" w:rsidP="00CD2C7D">
      <w:pPr>
        <w:widowControl/>
        <w:jc w:val="left"/>
      </w:pPr>
      <w:r>
        <w:rPr>
          <w:rFonts w:hint="eastAsia"/>
          <w:noProof/>
        </w:rPr>
        <w:drawing>
          <wp:inline distT="0" distB="0" distL="0" distR="0" wp14:anchorId="09CBDE82" wp14:editId="6D23CFD4">
            <wp:extent cx="6617308" cy="399288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339" cy="400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E8E4D" w14:textId="77777777" w:rsidR="00CD2C7D" w:rsidRDefault="00CD2C7D" w:rsidP="00CD2C7D">
      <w:pPr>
        <w:widowControl/>
        <w:jc w:val="left"/>
      </w:pPr>
    </w:p>
    <w:p w14:paraId="7055CBBA" w14:textId="77777777" w:rsidR="00C6393B" w:rsidRDefault="002413A4">
      <w:pPr>
        <w:ind w:leftChars="-67" w:left="-141"/>
      </w:pPr>
      <w:r w:rsidRPr="000C52B4">
        <w:rPr>
          <w:rFonts w:ascii="Meiryo UI" w:eastAsia="Meiryo UI" w:hAnsi="Meiryo UI" w:cs="ＭＳ Ｐゴシック" w:hint="eastAsia"/>
          <w:b/>
          <w:bCs/>
          <w:color w:val="000000"/>
          <w:kern w:val="0"/>
          <w:sz w:val="28"/>
          <w:szCs w:val="28"/>
        </w:rPr>
        <w:t xml:space="preserve">Lambda Shifter2.0 OTA </w:t>
      </w:r>
      <w:r>
        <w:rPr>
          <w:rFonts w:ascii="Meiryo UI" w:eastAsia="Meiryo UI" w:hAnsi="Meiryo UI" w:cs="ＭＳ Ｐゴシック" w:hint="eastAsia"/>
          <w:b/>
          <w:bCs/>
          <w:color w:val="000000"/>
          <w:kern w:val="0"/>
          <w:sz w:val="28"/>
          <w:szCs w:val="28"/>
        </w:rPr>
        <w:t>Exterior view</w:t>
      </w:r>
    </w:p>
    <w:p w14:paraId="2675A1C6" w14:textId="77777777" w:rsidR="00CD2C7D" w:rsidRPr="000C52B4" w:rsidRDefault="00CD2C7D" w:rsidP="00CD2C7D">
      <w:pPr>
        <w:widowControl/>
        <w:jc w:val="left"/>
      </w:pPr>
      <w:r>
        <w:rPr>
          <w:noProof/>
        </w:rPr>
        <w:drawing>
          <wp:inline distT="0" distB="0" distL="0" distR="0" wp14:anchorId="11E8F779" wp14:editId="316A8F63">
            <wp:extent cx="6583680" cy="3549346"/>
            <wp:effectExtent l="0" t="0" r="7620" b="0"/>
            <wp:docPr id="7" name="Picture 7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716" cy="360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2C7D" w:rsidRPr="000C52B4" w:rsidSect="000C52B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3595D" w14:textId="77777777" w:rsidR="00DD13A6" w:rsidRDefault="00DD13A6" w:rsidP="0003572C">
      <w:r>
        <w:separator/>
      </w:r>
    </w:p>
  </w:endnote>
  <w:endnote w:type="continuationSeparator" w:id="0">
    <w:p w14:paraId="288244F0" w14:textId="77777777" w:rsidR="00DD13A6" w:rsidRDefault="00DD13A6" w:rsidP="00035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DE9CD" w14:textId="77777777" w:rsidR="00DD13A6" w:rsidRDefault="00DD13A6" w:rsidP="0003572C">
      <w:r>
        <w:separator/>
      </w:r>
    </w:p>
  </w:footnote>
  <w:footnote w:type="continuationSeparator" w:id="0">
    <w:p w14:paraId="5E65A664" w14:textId="77777777" w:rsidR="00DD13A6" w:rsidRDefault="00DD13A6" w:rsidP="000357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2B4"/>
    <w:rsid w:val="0003572C"/>
    <w:rsid w:val="000C52B4"/>
    <w:rsid w:val="002413A4"/>
    <w:rsid w:val="004961A4"/>
    <w:rsid w:val="005148D7"/>
    <w:rsid w:val="007A328C"/>
    <w:rsid w:val="00AF3341"/>
    <w:rsid w:val="00C6393B"/>
    <w:rsid w:val="00CD2C7D"/>
    <w:rsid w:val="00D60968"/>
    <w:rsid w:val="00DD13A6"/>
    <w:rsid w:val="00E7661F"/>
    <w:rsid w:val="00E91203"/>
    <w:rsid w:val="00F2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6A30DF3"/>
  <w15:chartTrackingRefBased/>
  <w15:docId w15:val="{6BBF947F-6775-4A9E-9A13-F359FE963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61F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572C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03572C"/>
  </w:style>
  <w:style w:type="paragraph" w:styleId="Footer">
    <w:name w:val="footer"/>
    <w:basedOn w:val="Normal"/>
    <w:link w:val="FooterChar"/>
    <w:uiPriority w:val="99"/>
    <w:unhideWhenUsed/>
    <w:rsid w:val="0003572C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035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68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2CD5DBD4D3B914F8766E5B18DF38AAE" ma:contentTypeVersion="14" ma:contentTypeDescription="新しいドキュメントを作成します。" ma:contentTypeScope="" ma:versionID="bf0c4e10c275eb20eacf3f683eaa96e7">
  <xsd:schema xmlns:xsd="http://www.w3.org/2001/XMLSchema" xmlns:xs="http://www.w3.org/2001/XMLSchema" xmlns:p="http://schemas.microsoft.com/office/2006/metadata/properties" xmlns:ns3="bd75ae0a-eee4-4a79-9bde-efe13f926948" xmlns:ns4="2b1179cc-8c3d-40be-9474-cc71479bebba" targetNamespace="http://schemas.microsoft.com/office/2006/metadata/properties" ma:root="true" ma:fieldsID="0cb9fa5c6ff6a6c041d7ceabd36b7807" ns3:_="" ns4:_="">
    <xsd:import namespace="bd75ae0a-eee4-4a79-9bde-efe13f926948"/>
    <xsd:import namespace="2b1179cc-8c3d-40be-9474-cc71479beb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5ae0a-eee4-4a79-9bde-efe13f9269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1179cc-8c3d-40be-9474-cc71479beb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DB4E2A-8123-4E27-91FA-A4BBF2E8C1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75ae0a-eee4-4a79-9bde-efe13f926948"/>
    <ds:schemaRef ds:uri="2b1179cc-8c3d-40be-9474-cc71479b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F665C5-208C-4D65-89E1-D904A63F4B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B6199C-9738-4873-B448-043183CDA3C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Tanaka,YosukeTKACAmki</dc:creator>
  <cp:keywords>, docId:15D3575AA75E8E28590701ADF31BFAB9</cp:keywords>
  <dc:description/>
  <cp:lastModifiedBy>administrator</cp:lastModifiedBy>
  <cp:revision>7</cp:revision>
  <dcterms:created xsi:type="dcterms:W3CDTF">2022-10-21T05:56:00Z</dcterms:created>
  <dcterms:modified xsi:type="dcterms:W3CDTF">2022-10-22T13:08:00Z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0x010100D2CD5DBD4D3B914F8766E5B18DF38AAE</vt:lpwstr>
  </property>
</Properties>
</file>