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Manuscript type:</w:t>
      </w:r>
      <w:r>
        <w:t xml:space="preserve"> </w:t>
      </w:r>
      <w:r>
        <w:t xml:space="preserve">Original Paper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A Browser-Based Camera Heart-Rate Monitor With a Guideline-Based Deterministic Safety Kernel for Home Cardiopulmonary Telerehabilitation: Development and Simulation Validation Study</w:t>
      </w:r>
    </w:p>
    <w:p>
      <w:pPr>
        <w:pStyle w:val="BodyText"/>
      </w:pPr>
      <w:r>
        <w:rPr>
          <w:b/>
          <w:bCs/>
        </w:rPr>
        <w:t xml:space="preserve">Short running head:</w:t>
      </w:r>
      <w:r>
        <w:t xml:space="preserve"> </w:t>
      </w:r>
      <w:r>
        <w:t xml:space="preserve">Camera HR and Safety Kernel for Home Telerehabilitation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Taeseok Choi, PT, PhD¹; Seoyoon Heo, OT, PhD²; Yusung Jang, PT, PhD³; Wansuk Choi, PT, PhD⁴</w:t>
      </w:r>
    </w:p>
    <w:p>
      <w:pPr>
        <w:pStyle w:val="BodyText"/>
      </w:pPr>
      <w:r>
        <w:t xml:space="preserve">¹ Department of Physical Therapy, Kunjang University College, Gunsan, Republic of Korea</w:t>
      </w:r>
      <w:r>
        <w:t xml:space="preserve"> </w:t>
      </w:r>
      <w:r>
        <w:t xml:space="preserve">² Department of Occupational Therapy, College of Health Sciences, Kyungbok University, Namyangju, Republic of Korea</w:t>
      </w:r>
      <w:r>
        <w:t xml:space="preserve"> </w:t>
      </w:r>
      <w:r>
        <w:t xml:space="preserve">³ Department of Physical Therapy, Changshin University, Changwon, Republic of Korea</w:t>
      </w:r>
      <w:r>
        <w:t xml:space="preserve"> </w:t>
      </w:r>
      <w:r>
        <w:t xml:space="preserve">⁴ Department of Physical Therapy, College of Health Sciences, Kyungwoon University, Gumi, Republic of Korea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Wansuk Choi, PT, PhD</w:t>
      </w:r>
      <w:r>
        <w:t xml:space="preserve"> </w:t>
      </w:r>
      <w:r>
        <w:t xml:space="preserve">Department of Physical Therapy, College of Health Sciences, Kyungwoon University</w:t>
      </w:r>
      <w:r>
        <w:t xml:space="preserve"> </w:t>
      </w:r>
      <w:r>
        <w:t xml:space="preserve">730 Gangdong-ro, Sandong-myeon, Gumi-si, Gyeongsangbuk-do, Republic of Korea</w:t>
      </w:r>
      <w:r>
        <w:t xml:space="preserve"> </w:t>
      </w:r>
      <w:r>
        <w:t xml:space="preserve">Email: wschoi@ikw.ac.kr</w:t>
      </w:r>
    </w:p>
    <w:p>
      <w:pPr>
        <w:pStyle w:val="BodyText"/>
      </w:pPr>
      <w:r>
        <w:rPr>
          <w:b/>
          <w:bCs/>
        </w:rPr>
        <w:t xml:space="preserve">ORCID iDs:</w:t>
      </w:r>
      <w:r>
        <w:t xml:space="preserve"> </w:t>
      </w:r>
      <w:r>
        <w:t xml:space="preserve">Taeseok Choi: 0000-0003-0858-121X</w:t>
      </w:r>
      <w:r>
        <w:t xml:space="preserve"> </w:t>
      </w:r>
      <w:r>
        <w:t xml:space="preserve">Seoyoon Heo: 0000-0003-0763-8245</w:t>
      </w:r>
      <w:r>
        <w:t xml:space="preserve"> </w:t>
      </w:r>
      <w:r>
        <w:t xml:space="preserve">Yusung Jang: 0000-0002-9770-3911</w:t>
      </w:r>
      <w:r>
        <w:t xml:space="preserve"> </w:t>
      </w:r>
      <w:r>
        <w:t xml:space="preserve">Wansuk Choi: 0000-0003-1324-6723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remote photoplethysmography; telerehabilitation; cardiac rehabilitation; pulmonary rehabilitation; heart rate; artificial intelligence; safety; mobile health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This research was supported by the ANCHOR program through the Gyeongbuk ANCHOR Center, funded by the Ministry of Education (MOE) and Gyeongsangbuk-do, Republic of Korea (2026-ANCHOR-15-102).</w:t>
      </w:r>
    </w:p>
    <w:p>
      <w:pPr>
        <w:pStyle w:val="BodyText"/>
      </w:pPr>
      <w:r>
        <w:rPr>
          <w:b/>
          <w:bCs/>
        </w:rPr>
        <w:t xml:space="preserve">Word count (main text):</w:t>
      </w:r>
      <w:r>
        <w:t xml:space="preserve"> </w:t>
      </w:r>
      <w:r>
        <w:t xml:space="preserve">~3,600 (excluding abstract, tables, and references)</w:t>
      </w:r>
      <w:r>
        <w:t xml:space="preserve"> </w:t>
      </w:r>
      <w:r>
        <w:rPr>
          <w:b/>
          <w:bCs/>
        </w:rPr>
        <w:t xml:space="preserve">Word count (abstract):</w:t>
      </w:r>
      <w:r>
        <w:t xml:space="preserve"> </w:t>
      </w:r>
      <w:r>
        <w:t xml:space="preserve">531</w:t>
      </w:r>
    </w:p>
    <w:p>
      <w:pPr>
        <w:pStyle w:val="BodyText"/>
      </w:pPr>
      <w:r>
        <w:rPr>
          <w:b/>
          <w:bCs/>
        </w:rPr>
        <w:t xml:space="preserve">Number of tables: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Number of figures:</w:t>
      </w:r>
      <w:r>
        <w:t xml:space="preserve"> </w:t>
      </w:r>
      <w:r>
        <w:t xml:space="preserve">[AUTHOR]</w:t>
      </w:r>
      <w:r>
        <w:t xml:space="preserve"> </w:t>
      </w:r>
      <w:r>
        <w:rPr>
          <w:b/>
          <w:bCs/>
        </w:rPr>
        <w:t xml:space="preserve">Number of references:</w:t>
      </w:r>
      <w:r>
        <w:t xml:space="preserve"> </w:t>
      </w:r>
      <w:r>
        <w:t xml:space="preserve">41</w:t>
      </w:r>
    </w:p>
    <w:p>
      <w:pPr>
        <w:pStyle w:val="BodyText"/>
      </w:pPr>
      <w:r>
        <w:rPr>
          <w:b/>
          <w:bCs/>
        </w:rPr>
        <w:t xml:space="preserve">Supplementary material / multimedia appendix:</w:t>
      </w:r>
      <w:r>
        <w:t xml:space="preserve"> </w:t>
      </w:r>
      <w:r>
        <w:t xml:space="preserve">[AUTHOR]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2026-10-07T14:36:27Z</dcterms:created>
  <dcterms:modified xsi:type="dcterms:W3CDTF">2026-10-07T14:36:27Z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