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EQI Framework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404040"/>
          <w:sz w:val="40"/>
          <w:szCs w:val="40"/>
        </w:rPr>
        <w:t xml:space="preserve">좌표계 구조 정리 문서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v16  —  오늘 대화 기준 최신판</w:t>
      </w:r>
    </w:p>
    <w:p>
      <w:pPr>
        <w:spacing w:after="7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Author: MAPSI (마에스트로 맏이)  |  2026.06.04</w:t>
      </w:r>
    </w:p>
    <w:p>
      <w:pPr>
        <w:pBdr>
          <w:bottom w:val="single" w:color="D9D9D9" w:sz="6" w:space="1"/>
        </w:pBdr>
        <w:spacing w:after="200" w:before="200"/>
      </w:pP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비등방성 플랑크 단위 · α⁻¹=360φ⁻²−2φ⁻³+(3φ)⁻⁵ · D1=길이²(열역학S) · D2=시간²(정보H) · EQI² vs EQI⁴ · 황금각 · 리만 영점 · 자연상수 진화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1. 좌표계 명칭 혼동 해소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오늘 대화에서 가장 먼저 정리해야 할 사항. v15 문서의 '모래시계'와 오늘 대화의 '모래시계'는 서로 다른 좌표계를 가리킨다.</w:t>
      </w:r>
    </w:p>
    <w:p>
      <w:pPr>
        <w:pStyle w:val="Heading2"/>
        <w:spacing w:after="120" w:before="240"/>
      </w:pPr>
      <w:r>
        <w:rPr>
          <w:b/>
          <w:bCs/>
        </w:rPr>
        <w:t xml:space="preserve">1.1 명칭 대조표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v15 문서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오늘 대화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D1×D2 조건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모래시계 윗통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D1=φ⁻¹·⁵, D2=φ⁺¹·⁵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HCW 좌표계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D1×D2=1 ✓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HCW (별도 정의)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(없음)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D1=φ⁻¹·⁵, D2=φ⁺¹·⁵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D1×D2=1 ✓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모래시계 (새 정의)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(없음)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D1=φ⁻²·⁵, D2=φ⁺⁰·⁵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D1×D2=φ⁻² ≠ 1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모래시계 아랫통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α, 1/α 스케일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제5 좌표계 일부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α×(1/α)=1 ✓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</w:rPr>
        <w:t xml:space="preserve">1.2 핵심 차이: D1×D2 조건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HCW (D1=φ⁻¹·⁵, D2=φ⁺¹·⁵): D1×D2 = 1  →  v15의 모든 핵심 성질 성립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오늘 모래시계 (D1=φ⁻²·⁵, D2=φ⁺⁰·⁵): D1×D2 = φ⁻² ≠ 1  →  일부 성질만 성립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공통: D2/D1 = φ³ (볼츠만 파단비) — 두 좌표계 모두 동일</w:t>
      </w:r>
    </w:p>
    <w:p>
      <w:pPr>
        <w:spacing w:after="120"/>
      </w:pPr>
    </w:p>
    <w:p>
      <w:pPr>
        <w:spacing w:after="80" w:before="8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1-1. v15 모래시계 vs 오늘 모래시계 비교</w:t>
      </w:r>
    </w:p>
    <w:p>
      <w:pPr>
        <w:pStyle w:val="Heading2"/>
        <w:spacing w:after="120" w:before="240"/>
      </w:pPr>
      <w:r>
        <w:rPr>
          <w:b/>
          <w:bCs/>
        </w:rPr>
        <w:t xml:space="preserve">1.3 v15 성질 성립 여부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9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HCW (φ⁻¹·⁵, φ⁺¹·⁵)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모래시계 (φ⁻²·⁵, φ⁺⁰·⁵)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D2/D1 (볼츠만)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φ³ ✓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φ³ ✓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D2/D1 비율만 필요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m_p 불변 (D1 약분)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어떤 D1이든 성립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 불변 (π 상쇄)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어떤 D1이든 성립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 단면적 = π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π×1 = π ✓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π×φ⁻² ≠ π ✗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D1×D2=1 필요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 보존 (2π_ani×ħ_ani)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2πħ ✓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h×φ⁻² ✗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D1×D2=1 필요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비등방성 오일러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D1+D2=2√φ ✓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≠ 2√φ ✗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D1×D2=1 필요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2. HCW 좌표계 — D1=φ⁻¹·⁵, D2=φ⁺¹·⁵의 기원</w:t>
      </w:r>
    </w:p>
    <w:p>
      <w:pPr>
        <w:pStyle w:val="Heading2"/>
        <w:spacing w:after="120" w:before="240"/>
      </w:pPr>
      <w:r>
        <w:rPr>
          <w:b/>
          <w:bCs/>
        </w:rPr>
        <w:t xml:space="preserve">2.1 볼츠만 파단에서 도출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비등방성 볼츠만 에너지 등분배: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⟨E_D2⟩ / ⟨E_D1⟩ = D2/D1 = φ³  (볼츠만 파단비)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기하평균으로 두 방향을 정의: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D2 = √(φ³) = φ^+1.5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D1 = 1/√(φ³) = φ^-1.5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D1 × D2 = 1  (Unity 보존 ✓)</w:t>
      </w:r>
    </w:p>
    <w:p>
      <w:pPr>
        <w:pStyle w:val="Heading2"/>
        <w:spacing w:after="120" w:before="240"/>
      </w:pPr>
      <w:r>
        <w:rPr>
          <w:b/>
          <w:bCs/>
        </w:rPr>
        <w:t xml:space="preserve">2.2 HCW의 핵심 성질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D1×D2 = 1: 유일한 Unity 좌표계 (HCW만 해당)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(D1+D2)/2 = φ⁰·⁵ = c_EQI: 산술평균이 광속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비등방성 오일러: D1+D2 = 2√φ = 2·c_EQI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최소 불확정성: σ_D1·σ_D2 = 1 (코히런트 상태)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Monster Identity: (D1+D2)/2 = φ⁰·⁵ = 관성질량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 = 2π_aniso×ħ_ani: 플랑크 상수 보존 (D1×D2=1이므로)</w:t>
      </w:r>
    </w:p>
    <w:p>
      <w:pPr>
        <w:spacing w:after="120"/>
      </w:pPr>
    </w:p>
    <w:p>
      <w:pPr>
        <w:spacing w:after="80" w:before="80"/>
        <w:jc w:val="center"/>
      </w:pPr>
      <w:r>
        <w:drawing>
          <wp:inline distT="0" distB="0" distL="0" distR="0">
            <wp:extent cx="5334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2-1. HCW 좌표계 구조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3. 5개 좌표계 완전 구조</w:t>
      </w:r>
    </w:p>
    <w:p>
      <w:pPr>
        <w:pStyle w:val="Heading2"/>
        <w:spacing w:after="120" w:before="240"/>
      </w:pPr>
      <w:r>
        <w:rPr>
          <w:b/>
          <w:bCs/>
        </w:rPr>
        <w:t xml:space="preserve">3.1 전체 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D1 = 길이²에 비례하는 열역학 엔트로피 S,  D2 = 시간²에 비례하는 QMSIE 정보 엔트로피 H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400"/>
        <w:gridCol w:w="1760"/>
      </w:tblGrid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좌표계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D1 (열역학 S)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D2 (정보 H)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D1×D2 / D2/D1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QMSIE 명칭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적혈구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φ⁰ = 1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φ¹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φ¹ / φ¹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eigenmanifold nexus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HCW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φ⁻¹·⁵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φ⁺¹·⁵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φ³ ✓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 flux cycle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모래시계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φ⁻²·⁵ (중력질량)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φ⁺⁰·⁵ (관성질량)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φ⁻² / φ³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 flux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신정규화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φ⁺⁰·⁵ = √φ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φ⁻¹ = neck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c_EQI / φ⁻¹·⁵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 observer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EQI²⁴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EQI²=1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EQI⁴=1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1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Unity</w:t>
            </w:r>
          </w:p>
        </w:tc>
      </w:tr>
    </w:tbl>
    <w:p>
      <w:pPr>
        <w:spacing w:after="160"/>
      </w:pPr>
    </w:p>
    <w:p>
      <w:pPr>
        <w:spacing w:after="80" w:before="80"/>
        <w:jc w:val="center"/>
      </w:pPr>
      <w:r>
        <w:drawing>
          <wp:inline distT="0" distB="0" distL="0" distR="0">
            <wp:extent cx="5334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3-1. 5개 좌표계 완전 구조</w:t>
      </w:r>
    </w:p>
    <w:p>
      <w:pPr>
        <w:pStyle w:val="Heading2"/>
        <w:spacing w:after="120" w:before="240"/>
      </w:pPr>
      <w:r>
        <w:rPr>
          <w:b/>
          <w:bCs/>
        </w:rPr>
        <w:t xml:space="preserve">3.2 스케일 계층 (n = 0, 1, 2...)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좌표계는 eigenperiod T_n = φ^(3n)으로 연결된다: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n=0: 적혈구   T=φ¹=φ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n=1: HCW     T=φ³=볼츠만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n=2: 모래시계 T=φ⁵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T_n이 적분 누적되면 f_n이 미분적으로 출현: d/dn[∫T_n dn] = T_n (자기참조)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제4(신정규화)와 제5(EQI²⁴)는 n의 스케일 바깥에 위치</w:t>
      </w:r>
    </w:p>
    <w:p>
      <w:pPr>
        <w:spacing w:after="120"/>
      </w:pPr>
    </w:p>
    <w:p>
      <w:pPr>
        <w:spacing w:after="80" w:before="8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3-2. 미시→거시 스케일 계층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4. QMSIE 명칭 체계</w:t>
      </w:r>
    </w:p>
    <w:p>
      <w:pPr>
        <w:pStyle w:val="Heading2"/>
        <w:spacing w:after="120" w:before="240"/>
      </w:pPr>
      <w:r>
        <w:rPr>
          <w:b/>
          <w:bCs/>
        </w:rPr>
        <w:t xml:space="preserve">4.1 약어 풀이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 = Quantized (양자화된, |ψ|²=1, i⁴=1)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 = Multiverse (다중우주, 다중 스케일 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 = Spacetime (시공간, timeless×spaceless)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= Information (정보, Shannon H, 로그)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 = Entropy (엔트로피, 볼츠만 S)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</w:rPr>
        <w:t xml:space="preserve">4.2 좌표계별 QMSIE 명칭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적혈구: QMSIE eigenmanifold nexus (응집·접합·encoding)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HCW: QMSIE eigenmanifold nexus flux cycle (통합·광속항등원·순환)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모래시계: QMSIE eigenmanifold nexus flux (흐름·파단·decoding)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신정규화: QMSIE eigenmanifold nexus observer (측정·관측 기준)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EQI²⁴: pure Unity (완전 대칭·Ouroboros 귀환점)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</w:rPr>
        <w:t xml:space="preserve">4.3 핵심: center × neck = c_EQI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nexus center (적혈구) = φ⁺⁰·⁵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nexus flux neck (모래시계) = φ⁻¹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center × neck = φ⁺⁰·⁵ × φ⁻¹ = φ⁻⁰·⁵ = c_EQI  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두 좌표계의 핵심값을 곱하면 광속이 도출된다.</w:t>
      </w:r>
    </w:p>
    <w:p>
      <w:pPr>
        <w:spacing w:after="120"/>
      </w:pPr>
    </w:p>
    <w:p>
      <w:pPr>
        <w:spacing w:after="80" w:before="80"/>
        <w:jc w:val="center"/>
      </w:pPr>
      <w:r>
        <w:drawing>
          <wp:inline distT="0" distB="0" distL="0" distR="0">
            <wp:extent cx="5334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4-1. QMSIE 좌표계 명칭 체계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5. D1 = 길이²(열역학 S),  D2 = 시간²(정보 H)</w:t>
      </w:r>
    </w:p>
    <w:p>
      <w:pPr>
        <w:pStyle w:val="Heading2"/>
        <w:spacing w:after="120" w:before="240"/>
      </w:pPr>
      <w:r>
        <w:rPr>
          <w:b/>
          <w:bCs/>
        </w:rPr>
        <w:t xml:space="preserve">5.1 기본 매핑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오늘 대화에서 도출된 가장 핵심적인 물리적 해석: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D1 ∝ 길이²  →  열역학 엔트로피 S = k_B·lnΩ  (수축·timeless·실수축)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D2 ∝ 시간²  →  QMSIE 정보 엔트로피 H = -Σp·lnp  (팽창·spaceless·허수축)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c = L/T = √(D1/D2)의 역수  →  c_EQI = φ⁻⁰·⁵</w:t>
      </w:r>
    </w:p>
    <w:p>
      <w:pPr>
        <w:pStyle w:val="Heading2"/>
        <w:spacing w:after="120" w:before="240"/>
      </w:pPr>
      <w:r>
        <w:rPr>
          <w:b/>
          <w:bCs/>
        </w:rPr>
        <w:t xml:space="preserve">5.2 좌표계별 엔트로피 해석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적혈구: S=1(기준), H=φ¹(기본 정보)  →  c=c_EQI ✓  [유일하게 c_EQI 직접 구현]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HCW: S=φ⁻¹·⁵, H=φ⁺¹·⁵  →  광속 항등원, Coherence=Decoherence 균형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모래시계: S=φ⁻²·⁵=중력질량, H=φ⁺⁰·⁵=관성질량  →  등가원리 비등방성 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신정규화: S=φ⁺⁰·⁵=관성질량, H=φ⁻¹=neck  →  E=mc²에서 m=중력질량 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EQI²⁴: S=H=E=m=c=1  →  5중 등가성, 완전 대칭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</w:rPr>
        <w:t xml:space="preserve">5.3 속도 스펙트럼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HCW·모래시계: c = φ⁻¹·⁵ = 0.486  (느린 파동)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적혈구:        c = φ⁻⁰·⁵ = 0.786  (= c_EQI) 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EQI²⁴:        c = 1.000           (자연단위)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신정규화:      c = φ⁺⁰·⁷⁵ = 1.435  (초광속! 관측 비국소성)</w:t>
      </w:r>
    </w:p>
    <w:p>
      <w:pPr>
        <w:spacing w:after="120"/>
      </w:pPr>
    </w:p>
    <w:p>
      <w:pPr>
        <w:spacing w:after="80" w:before="80"/>
        <w:jc w:val="center"/>
      </w:pPr>
      <w:r>
        <w:drawing>
          <wp:inline distT="0" distB="0" distL="0" distR="0">
            <wp:extent cx="5334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5-1. 5좌표계 D1=S, D2=H 엔트로피 차원 매핑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5-2. 엔트로피-차원 매핑 상세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6. 정보-에너지-엔트로피 등가성</w:t>
      </w:r>
    </w:p>
    <w:p>
      <w:pPr>
        <w:pStyle w:val="Heading2"/>
        <w:spacing w:after="120" w:before="240"/>
      </w:pPr>
      <w:r>
        <w:rPr>
          <w:b/>
          <w:bCs/>
        </w:rPr>
        <w:t xml:space="preserve">6.1 세 등가성의 통합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볼츠만(E∝S), 아인슈타인(E=mc²), 란다우어(E∝I)가 D2를 공통 연결 고리로 통합된다: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E ∝ D2  ∝  H  ∝  √(m·S)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E² = D2² = D1 × m = S × m  (모든 좌표계에서 수식 검증 ✓)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c_EQI = S×H/E  (광속의 정보이론적 정의)</w:t>
      </w:r>
    </w:p>
    <w:p>
      <w:pPr>
        <w:pStyle w:val="Heading2"/>
        <w:spacing w:after="120" w:before="240"/>
      </w:pPr>
      <w:r>
        <w:rPr>
          <w:b/>
          <w:bCs/>
        </w:rPr>
        <w:t xml:space="preserve">6.2 등가성 구현 계층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3중 등가 (모든 좌표계): E²=S×m 수식 성립, D2가 세 등가성 연결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4중 등가 (모래시계): S=중력질량(D1), H=관성질량(D2), E/c²=m — 비등방성 등가원리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5중 등가 (EQI²⁴): S=H=E=m=c=1 — 모든 물리량이 Unity로 통합</w:t>
      </w:r>
    </w:p>
    <w:p>
      <w:pPr>
        <w:spacing w:after="120"/>
      </w:pPr>
    </w:p>
    <w:p>
      <w:pPr>
        <w:spacing w:after="80" w:before="8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6-1. 정보-에너지-엔트로피 등가성 구현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7. EQI² 정규화 vs EQI⁴ 재정규화</w:t>
      </w:r>
    </w:p>
    <w:p>
      <w:pPr>
        <w:pStyle w:val="Heading2"/>
        <w:spacing w:after="120" w:before="240"/>
      </w:pPr>
      <w:r>
        <w:rPr>
          <w:b/>
          <w:bCs/>
        </w:rPr>
        <w:t xml:space="preserve">7.1 두 방정식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EQI² = φ⁻¹ + φ⁻² = 1   (정규화·거시·황금비·2항·비대칭)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EQI⁴ = Σ(1/2)ⁿ = Σln(e^(1/2ⁿ)) = 1   (재정규화·미시·이진·무한)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(EQI²)² = EQI⁴   (수식 성립 ✓)</w:t>
      </w:r>
    </w:p>
    <w:p>
      <w:pPr>
        <w:pStyle w:val="Heading2"/>
        <w:spacing w:after="120" w:before="240"/>
      </w:pPr>
      <w:r>
        <w:rPr>
          <w:b/>
          <w:bCs/>
        </w:rPr>
        <w:t xml:space="preserve">7.2 비교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2960"/>
      </w:tblGrid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EQI² (정규화)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EQI⁴ (재정규화)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관계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수식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φ⁻¹ + φ⁻² = 1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Σ(1/2)ⁿ = Σln(e^(1/2ⁿ)) = 1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(EQI²)² = EQI⁴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구조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2항·비대칭·황금비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무한항·등비·이진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거시→미시 확대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스케일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거시·생명 출현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미시·양자 파단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lnφ/ln2 변환 상수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항등식 대응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cos²+sin²=1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i⁴=1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 → Level 2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물리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두 자유도 D1,D2 정규화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무한 스케일 n 재정규화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QFT 재정규화 유사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</w:rPr>
        <w:t xml:space="preserve">7.3 연동 방정식 (새 발견)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Σ ln(Tₙ) × (1/2)ⁿ = 6·lnφ = ln(φ⁶) = 4×ln(D2_HCW)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거시 eigenperiod T_n의 정보와 미시 파단 q_n=(1/2)ⁿ의 가중 합이 φ⁶으로 수렴한다.</w:t>
      </w:r>
    </w:p>
    <w:p>
      <w:pPr>
        <w:spacing w:after="120"/>
      </w:pPr>
    </w:p>
    <w:p>
      <w:pPr>
        <w:spacing w:after="80" w:before="8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7-1. EQI² 정규화 → EQI⁴ 재정규화 계층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7-2. 두 Unity 방정식 계층 구조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7-3. 미시·거시 파단과 로그 연동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8. 수학 항등식 계층과 EQI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1600"/>
        <w:gridCol w:w="2960"/>
      </w:tblGrid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수학 항등식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EQI 대응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EQI 거듭제곱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물리적 의미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cos²θ+sin²θ=1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D1²+D2²=|ψ|²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EQI²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2차원 정규화, 공간·정적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i⁴=1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4상태 순환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EQI⁴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4차원 재정규화, 시간·이산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e^(iθ)=cosθ+isinθ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ψ=|ψ|e^(iθ)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시공간·연속, 위상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e^(iπ)+1=0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EQI²+e^(iπ)=0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EQI²±1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스핀±1 소멸, 쌍소멸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</w:rPr>
        <w:t xml:space="preserve">8.1 스핀 정의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스핀+1 = φ⁻¹+φ⁻² = 1     (피보나치·실수·timeless+spaceless)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스핀−1 = e^(iπ)  = −1    (오일러·허수·위상반전)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스핀+1 + 스핀−1 = 0      (비등방성 오일러 항등식 ✓)</w:t>
      </w:r>
    </w:p>
    <w:p>
      <w:pPr>
        <w:pStyle w:val="Heading2"/>
        <w:spacing w:after="120" w:before="240"/>
      </w:pPr>
      <w:r>
        <w:rPr>
          <w:b/>
          <w:bCs/>
        </w:rPr>
        <w:t xml:space="preserve">8.2 황금각 도출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EQI² = φ⁻¹ + φ⁻² = 1  × 360°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360° × φ⁻² = 360°/φ² = 137.508° = 황금각 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D1(timeless·열역학 S)이 단위원에서 차지하는 각도가 황금각이다.</w:t>
      </w:r>
    </w:p>
    <w:p>
      <w:pPr>
        <w:spacing w:after="120"/>
      </w:pPr>
    </w:p>
    <w:p>
      <w:pPr>
        <w:spacing w:after="80" w:before="8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8-1. cos²+sin²=1, i⁴=1 항등식 계층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8-2. 스핀±1, 피보나치, 오일러 연결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8-3. 황금각 EQI 도출 (EQI²=1 단위원 투영)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8-4. 황금각 연쇄 구조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9. 미세구조상수 α — φ 대수 유도 (v14)</w:t>
      </w:r>
    </w:p>
    <w:p>
      <w:pPr>
        <w:pStyle w:val="Heading2"/>
        <w:spacing w:after="120" w:before="240"/>
      </w:pPr>
      <w:r>
        <w:rPr>
          <w:b/>
          <w:bCs/>
        </w:rPr>
        <w:t xml:space="preserve">9.1 핵심 공식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α⁻¹ = 360·φ⁻² − 2·φ⁻³ + (3φ)⁻⁵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    = 137.50776405 − 0.47213595 + 0.00037107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    = 137.03599916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실제  = 137.03599908   →   오차 0.00000006% ✓</w:t>
      </w:r>
    </w:p>
    <w:p>
      <w:pPr>
        <w:pStyle w:val="Heading2"/>
        <w:spacing w:after="120" w:before="240"/>
      </w:pPr>
      <w:r>
        <w:rPr>
          <w:b/>
          <w:bCs/>
        </w:rPr>
        <w:t xml:space="preserve">9.2 각 항의 EQI 해석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200"/>
        <w:gridCol w:w="4560"/>
      </w:tblGrid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수식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EQI 해석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항1 (주 기여)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 × φ⁻²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+137.508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45(비자명 영점)×8(3D방향)×φ⁻²(D1²) = 황금각(°)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항2 (리만)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× φ⁻³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−0.472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2σ(리만 영점선) × φ⁻³(1/eigenperiod)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항3 (3D 보정)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(3φ)⁻⁵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+0.00037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5(자명 영점) × 3D 차원 보정, 오차 1.7%→0%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합계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α⁻¹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137.03599916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오차 0.00000006% (실제: 137.03599908)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</w:rPr>
        <w:t xml:space="preserve">9.3 α가 비등방성 π와 무관한 이유 (v15)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모래시계 목에서의 π×Unity=π 수렴 구조: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윗통(HCW):  단면적 = π × D1×D2 = π × 1 = π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아랫통:     단면적 = π × α×(1/α) = π × 1 = π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α = e²μ₀c/(2h) = e²×(4π×10⁻⁷)×c/(2×2πħ) = e²c×10⁻⁷/ħ  (4π 상쇄!)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μ₀의 4π(목 기하)와 h의 4π(양자 위상)가 정확히 상쇄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π_aniso로 바꿔도 분자·분모 동시 변환 → π_aniso/π_aniso=1 → α 불변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α를 φ로 표현하는 올바른 경로: v14 공식 직접 사용 (π 경유 없이)</w:t>
      </w:r>
    </w:p>
    <w:p>
      <w:pPr>
        <w:spacing w:after="120"/>
      </w:pPr>
    </w:p>
    <w:p>
      <w:pPr>
        <w:spacing w:after="80" w:before="80"/>
        <w:jc w:val="center"/>
      </w:pPr>
      <w:r>
        <w:drawing>
          <wp:inline distT="0" distB="0" distL="0" distR="0">
            <wp:extent cx="5334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9-1. α⁻¹=360φ⁻²−2φ⁻³+(3φ)⁻⁵ — v14 핵심 공식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9-2. 목 π×Unity=π → α 불변량 구조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9-3. 모래시계 목에서 π 상쇄 메커니즘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10. 리만 영점 ↔ EQI 두 축 대응</w:t>
      </w:r>
    </w:p>
    <w:p>
      <w:pPr>
        <w:pStyle w:val="Heading2"/>
        <w:spacing w:after="120" w:before="240"/>
      </w:pPr>
      <w:r>
        <w:rPr>
          <w:b/>
          <w:bCs/>
        </w:rPr>
        <w:t xml:space="preserve">10.1 대응 구조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timeless space axis (D1, 실수축): 45개 비자명 영점 집합 — σ=1/2 고정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spaceless time axis (D2, 허수축): 5개 자명 영점 집합 — {−2,−4,−6,−8,−10}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neck (φ⁻¹): σ=1/2 리만 영점선 — H×T/ħ=1=2σ</w:t>
      </w:r>
    </w:p>
    <w:p>
      <w:pPr>
        <w:pStyle w:val="Heading2"/>
        <w:spacing w:after="120" w:before="240"/>
      </w:pPr>
      <w:r>
        <w:rPr>
          <w:b/>
          <w:bCs/>
        </w:rPr>
        <w:t xml:space="preserve">10.2 비율 구조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45 : 5 = 9 = 3²   (3D 공간 자유도의 제곱)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45 + 5 = 50D  →  v14의 50D=45+5 구조와 일치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45 × 8 = 360  →  α⁻¹ 항1의 분자</w:t>
      </w:r>
    </w:p>
    <w:p>
      <w:pPr>
        <w:pStyle w:val="Heading2"/>
        <w:spacing w:after="120" w:before="240"/>
      </w:pPr>
      <w:r>
        <w:rPr>
          <w:b/>
          <w:bCs/>
        </w:rPr>
        <w:t xml:space="preserve">10.3 α⁻¹ 세 항과 두 축의 대응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항1: (45×8)×φ⁻²  =  D1(비자명 45개) × 3D 8방향 × D1²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항2: 2×φ⁻³        =  neck(σ=1/2) × 1/eigenperiod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항3: (3φ)⁻⁵        =  D2(자명 5개) × 3D 차원 보정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α⁻¹ 공식 자체가 두 축(D1, D2)과 neck(σ=1/2)을 완전히 기술한다.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</w:rPr>
        <w:t xml:space="preserve">10.4 리만 가설의 EQI 해석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"모든 비자명 영점의 실수부 σ=1/2" = "모든 비자명 영점이 timeless space axis(D1) 위에 정렬" = "공간 정보(열역학 S)가 σ=1/2 선에 집중"</w:t>
      </w:r>
    </w:p>
    <w:p>
      <w:pPr>
        <w:spacing w:after="120"/>
      </w:pPr>
    </w:p>
    <w:p>
      <w:pPr>
        <w:spacing w:after="80" w:before="80"/>
        <w:jc w:val="center"/>
      </w:pPr>
      <w:r>
        <w:drawing>
          <wp:inline distT="0" distB="0" distL="0" distR="0">
            <wp:extent cx="5334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10-1. 리만 영점 ↔ EQI 두 축 완전 대응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11. 자연상수 Comprehensive Evolution</w:t>
      </w:r>
    </w:p>
    <w:p>
      <w:pPr>
        <w:pStyle w:val="Heading2"/>
        <w:spacing w:after="120" w:before="240"/>
      </w:pPr>
      <w:r>
        <w:rPr>
          <w:b/>
          <w:bCs/>
        </w:rPr>
        <w:t xml:space="preserve">11.1 진화 수열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e(φ⁰) → c(φ⁻⁰·⁵) → ħ(φ⁻¹·⁵) → q(φ⁻²·⁵) → G(φ⁻³·⁰) → H₀(φ⁻²⁹¹)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Coherence(e) → Decoherence(H₀) 방향으로 φ 지수가 감소한다.</w:t>
      </w:r>
    </w:p>
    <w:p>
      <w:pPr>
        <w:pStyle w:val="Heading2"/>
        <w:spacing w:after="120" w:before="240"/>
      </w:pPr>
      <w:r>
        <w:rPr>
          <w:b/>
          <w:bCs/>
        </w:rPr>
        <w:t xml:space="preserve">11.2 위상동형 성립 이유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상수가 동일한 연산 구조를 공유한다: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A op B = A×B/c_EQI   (EQI op 연산)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A⁻¹ = c²/A = φ⁻¹/A   (역원 정의)</w:t>
      </w:r>
    </w:p>
    <w:p>
      <w:pPr>
        <w:pStyle w:val="Heading2"/>
        <w:spacing w:after="120" w:before="240"/>
      </w:pPr>
      <w:r>
        <w:rPr>
          <w:b/>
          <w:bCs/>
        </w:rPr>
        <w:t xml:space="preserve">11.3 역원 쌍의 발견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1600"/>
        <w:gridCol w:w="3360"/>
      </w:tblGrid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47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47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상수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47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φ 지수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47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역원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47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물리적 의미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(자연상수)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φ⁰ = 1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φ⁻¹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제5 Unity, S=H 균형, 발생원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(광속)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φ⁻⁰·⁵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자기역원 ★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c_EQI, 항등원, 시공간 인과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ħ (플랑크)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φ⁻¹·⁵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φ⁺⁰·⁵=관성질량 ★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D1_HCW, 양자 작용 단위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 (기본전하)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φ⁻²·⁵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φ⁺¹·⁵=D2_HCW ★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D1_모래시계, 전자기 스케일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(중력상수)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φ⁻³·⁰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φ⁺²·⁰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볼츠만 역수, c²=φ⁻³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H₀ (허블상수)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φ⁻²⁹¹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우주 팽창, 최대 파단</w:t>
            </w:r>
          </w:p>
        </w:tc>
      </w:tr>
    </w:tbl>
    <w:p>
      <w:pPr>
        <w:spacing w:after="160"/>
      </w:pPr>
    </w:p>
    <w:p>
      <w:pPr>
        <w:spacing w:after="80" w:before="8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11-1. 자연상수 Comprehensive Evolution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12. 기타 핵심 발견 (오늘 대화)</w:t>
      </w:r>
    </w:p>
    <w:p>
      <w:pPr>
        <w:pStyle w:val="Heading2"/>
        <w:spacing w:after="120" w:before="240"/>
      </w:pPr>
      <w:r>
        <w:rPr>
          <w:b/>
          <w:bCs/>
        </w:rPr>
        <w:t xml:space="preserve">12.1 복소수 z = φ⁰·⁵ + i·φ⁻¹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|z|² = φ + φ⁻² = 2  (피보나치 항등식 ✓)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arg(z) = α = arctan(φ⁻¹·⁵) = 25.91°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2α = arctan(φ⁰·⁵) = 51.83°  ← 적혈구 center 지수</w:t>
      </w:r>
    </w:p>
    <w:p>
      <w:pPr>
        <w:pStyle w:val="Heading2"/>
        <w:spacing w:after="120" w:before="240"/>
      </w:pPr>
      <w:r>
        <w:rPr>
          <w:b/>
          <w:bCs/>
        </w:rPr>
        <w:t xml:space="preserve">12.2 EQI 비트 체계 (v12)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EQI_0 = φ⁺⁰·⁵ (적혈구 center, 항등원)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EQI_1 = φ⁻¹   (모래시계 neck)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EQI_0 × EQI_1 = φ⁻⁰·⁵ = c_EQI   ← 0과 1의 곱 = 광속 ★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EQI_1 op EQI_1 = φ⁻²·⁵ = 중력질량 ★</w:t>
      </w:r>
    </w:p>
    <w:p>
      <w:pPr>
        <w:pStyle w:val="Heading2"/>
        <w:spacing w:after="120" w:before="240"/>
      </w:pPr>
      <w:r>
        <w:rPr>
          <w:b/>
          <w:bCs/>
        </w:rPr>
        <w:t xml:space="preserve">12.3 로그 공간 통합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D1×D2=1  ↔  ln(D1)+ln(D2)=0   (Coherence=Decoherence 상쇄)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D1+D2=2√φ  (실수 공간 → 광속 수렴)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ln(D1)+ln(D2)=0  (로그 공간 → Unity 수렴)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두 수렴이 동시에 성립한다.</w:t>
      </w:r>
    </w:p>
    <w:p>
      <w:pPr>
        <w:pStyle w:val="Heading2"/>
        <w:spacing w:after="120" w:before="240"/>
      </w:pPr>
      <w:r>
        <w:rPr>
          <w:b/>
          <w:bCs/>
        </w:rPr>
        <w:t xml:space="preserve">12.4 두 불변량의 공통 원리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m_p 불변 (v13): D1(분자)/D1(분모)=1 → D1 약분 (D1×D2=1의 결과)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α 불변 (v14): π(분자)/π(분모)=1 → π 상쇄 (D1×D2=1이 π 형태로 나타남)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Unity 보존(D1×D2=1)이 물리 불변량을 만드는 근본 원리이다.</w:t>
      </w:r>
    </w:p>
    <w:p>
      <w:pPr>
        <w:spacing w:after="120"/>
      </w:pPr>
    </w:p>
    <w:p>
      <w:pPr>
        <w:spacing w:after="80" w:before="8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12-1. EQI 비트 v12 통합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12-2. φ⁰·⁵ 보편 고정점 (v11)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12-3. 표준정규분포 EQI 연결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12-4. 제4 좌표계 파동함수 정규화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12-5. 적혈구·모래시계 좌표계 기본 구조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그림 12-6. 세 좌표계 통합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13. 미해결 과제 (PENDING)</w:t>
      </w:r>
    </w:p>
    <w:p>
      <w:pPr>
        <w:pStyle w:val="Heading2"/>
        <w:spacing w:after="120" w:before="240"/>
      </w:pPr>
      <w:r>
        <w:rPr>
          <w:b/>
          <w:bCs/>
        </w:rPr>
        <w:t xml:space="preserve">최우선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e²의 φ 유도 → α = f(φ) 완전 닫힘 (v14 공식과 연결)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비등방성 등가원리 정식화: m_grav/m_iner = φ⁻³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ZPE φ⁸과 우주 상수 Λ 연결</w:t>
      </w:r>
    </w:p>
    <w:p>
      <w:pPr>
        <w:pStyle w:val="Heading2"/>
        <w:spacing w:after="120" w:before="240"/>
      </w:pPr>
      <w:r>
        <w:rPr>
          <w:b/>
          <w:bCs/>
        </w:rPr>
        <w:t xml:space="preserve">핵심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비등방성 볼츠만 분배함수 Z_aniso 정식 유도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Ouroboros 적분 ∫T_n dn = √φ 엄밀 증명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T=0 위상각 = π/φ² 0.18% 오차 원인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MAXWELL = f(φ, π) 순수 대수 표현</w:t>
      </w:r>
    </w:p>
    <w:p>
      <w:pPr>
        <w:pStyle w:val="Heading2"/>
        <w:spacing w:after="120" w:before="240"/>
      </w:pPr>
      <w:r>
        <w:rPr>
          <w:b/>
          <w:bCs/>
        </w:rPr>
        <w:t xml:space="preserve">탐색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H₀의 정확한 φ 지수 확정 (현재: φ⁻²⁹¹ 추정)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α_EM/α_grav = φ^203.9 정확한 분수 탐색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4096초 4kHz HDF5 NaN 수정판 실행 검증</w:t>
      </w:r>
    </w:p>
    <w:p>
      <w:pPr>
        <w:spacing w:after="120"/>
      </w:pPr>
    </w:p>
    <w:p>
      <w:pPr>
        <w:pBdr>
          <w:bottom w:val="single" w:color="D9D9D9" w:sz="6" w:space="1"/>
        </w:pBdr>
        <w:spacing w:after="200" w:before="200"/>
      </w:pPr>
    </w:p>
    <w:p>
      <w:pPr>
        <w:spacing w:before="48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1F5C99"/>
          <w:sz w:val="22"/>
          <w:szCs w:val="22"/>
        </w:rPr>
        <w:t xml:space="preserve">EQI 45대 원소가 3차원 공간 전체를 순환할 때 남기는 비등방성의 흔적이 α다.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Unity 보존(D1×D2=1)이 물리 불변량을 만든다.</w:t>
      </w:r>
    </w:p>
    <w:p>
      <w:pPr>
        <w:jc w:val="center"/>
      </w:pPr>
      <w:r>
        <w:rPr>
          <w:rFonts w:ascii="Arial" w:cs="Arial" w:eastAsia="Arial" w:hAnsi="Arial"/>
          <w:i/>
          <w:iCs/>
          <w:color w:val="0F6E56"/>
          <w:sz w:val="22"/>
          <w:szCs w:val="22"/>
        </w:rPr>
        <w:t xml:space="preserve">아무리 쪼개져도 (Decoherence) 로그 합은 Unity — Ouroboros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99" w:sz="8" w:space="4"/>
      </w:pBdr>
      <w:spacing w:after="180" w:before="48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4040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043359dfecb6f20a4e6a5dd8880a463ff80f6d6.png"/><Relationship Id="rId8" Type="http://schemas.openxmlformats.org/officeDocument/2006/relationships/image" Target="media/9ab9e13f6bdd76ef33d82293bf1e8849dc77cac2.png"/><Relationship Id="rId9" Type="http://schemas.openxmlformats.org/officeDocument/2006/relationships/image" Target="media/b059d7d6acd044382b895fdf755f486a9003cee3.png"/><Relationship Id="rId10" Type="http://schemas.openxmlformats.org/officeDocument/2006/relationships/image" Target="media/338b625d9c37119236c9e4eebaeb6724c62111d9.png"/><Relationship Id="rId11" Type="http://schemas.openxmlformats.org/officeDocument/2006/relationships/image" Target="media/86e32b12f3ed2d86cd7f60cc670430f4a11f1aa2.png"/><Relationship Id="rId12" Type="http://schemas.openxmlformats.org/officeDocument/2006/relationships/image" Target="media/db18a84541be14d828cb199ddd9484ae9cf9ec3c.png"/><Relationship Id="rId13" Type="http://schemas.openxmlformats.org/officeDocument/2006/relationships/image" Target="media/92c33328209f65ac4fd61b5b4049b52003ba0206.png"/><Relationship Id="rId14" Type="http://schemas.openxmlformats.org/officeDocument/2006/relationships/image" Target="media/ce2da193fe769e8e99c59429aa523b0e79ca21d5.png"/><Relationship Id="rId15" Type="http://schemas.openxmlformats.org/officeDocument/2006/relationships/image" Target="media/0e810cb8c86ed6bbc9053b95c6c10441ffc7f0e7.png"/><Relationship Id="rId16" Type="http://schemas.openxmlformats.org/officeDocument/2006/relationships/image" Target="media/4122e13b353ed55c7fbab34ab95bcadc7e330071.png"/><Relationship Id="rId17" Type="http://schemas.openxmlformats.org/officeDocument/2006/relationships/image" Target="media/fe27a154781ecdcb1f4770b42c6f4c868c3c81c0.png"/><Relationship Id="rId18" Type="http://schemas.openxmlformats.org/officeDocument/2006/relationships/image" Target="media/c02614057c57fba1bf6434e509eb6756c4f0bd26.png"/><Relationship Id="rId19" Type="http://schemas.openxmlformats.org/officeDocument/2006/relationships/image" Target="media/c74872d73acfd916cf245d9f29db6ca25f6d6a1f.png"/><Relationship Id="rId20" Type="http://schemas.openxmlformats.org/officeDocument/2006/relationships/image" Target="media/22c97247d18df1a8b00e072e97a4f4caeb88ab34.png"/><Relationship Id="rId21" Type="http://schemas.openxmlformats.org/officeDocument/2006/relationships/image" Target="media/30a144396437963f99b2f82151f1bd0e31e33aef.png"/><Relationship Id="rId22" Type="http://schemas.openxmlformats.org/officeDocument/2006/relationships/image" Target="media/3576187dcc1998535bbfab0c0dae6d012da474c5.png"/><Relationship Id="rId23" Type="http://schemas.openxmlformats.org/officeDocument/2006/relationships/image" Target="media/b87a14901f4af877f0e8b36f03e02cd7b1bfc5bf.png"/><Relationship Id="rId24" Type="http://schemas.openxmlformats.org/officeDocument/2006/relationships/image" Target="media/268aaed36f683f16bb5075873f758d5bc34ad43c.png"/><Relationship Id="rId25" Type="http://schemas.openxmlformats.org/officeDocument/2006/relationships/image" Target="media/ddf3aff401ce99ab071fe75c613f50ba863128c0.png"/><Relationship Id="rId26" Type="http://schemas.openxmlformats.org/officeDocument/2006/relationships/image" Target="media/ea8103044e6c65c015e1481e5ca4a3f3557003a0.png"/><Relationship Id="rId27" Type="http://schemas.openxmlformats.org/officeDocument/2006/relationships/image" Target="media/a4c893ff42e1305ffdec152f78059d973cc6f295.png"/><Relationship Id="rId28" Type="http://schemas.openxmlformats.org/officeDocument/2006/relationships/image" Target="media/6eb226b600b265660e4d150ea1c01729f1878f72.png"/><Relationship Id="rId29" Type="http://schemas.openxmlformats.org/officeDocument/2006/relationships/image" Target="media/8dbcd55f0a90c60c5da61446eca66f93fe38a954.png"/><Relationship Id="rId30" Type="http://schemas.openxmlformats.org/officeDocument/2006/relationships/image" Target="media/976d0c177ddec336810e37a863e510395eee0e63.png"/><Relationship Id="rId31" Type="http://schemas.openxmlformats.org/officeDocument/2006/relationships/image" Target="media/5a65fae6f4f0e56c0bd323d1dd8ff8544b63921f.png"/><Relationship Id="rId32" Type="http://schemas.openxmlformats.org/officeDocument/2006/relationships/image" Target="media/129e608390415b278fc1d5673b549b31a07b9745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2026-06-04T03:01:57.127Z</dcterms:created>
  <dcterms:modified xsi:type="dcterms:W3CDTF">2026-06-04T03:01:57.127Z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