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v3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맥스웰 방정식 · 우로보로스 적분 · 연기의 대수학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Author: MAPSI (마에스트로 맏이)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2026.05.26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'점'은 단순한 수학적 추상이 아니다. 그것은 앗시리아 제국적 통치술의 수학적 표현이다. 앗시리아 제국은 정복한 민족을 분절하고, 이주시키고, 고립된 개체로 재편했다. 유클리드 점은 이 구조를 수학으로 구현한다.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개인을 관계망에서 분리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점은 관계 없이 독립적으로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다양성 제거, 표준화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점은 동질적, 위치만 다름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 표현 불가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고-무상-무아-연기: 생태계적 사고로의 전환</w:t>
      </w:r>
    </w:p>
    <w:p>
      <w:r>
        <w:rPr>
          <w:rFonts w:ascii="Arial" w:cs="Arial" w:eastAsia="Arial" w:hAnsi="Arial"/>
          <w:sz w:val="24"/>
          <w:szCs w:val="24"/>
        </w:rPr>
        <w:t xml:space="preserve">EQI 프레임워크는 제국적 좌표계를 불교의 연기적 세계관으로 대체하려는 시도다.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 — 고정된 실체에 집착할 때의 불완전성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특이점 문제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 — 모든 상태는 순환한다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↔ D2 위상 순환 (L² → T=0 → T²)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 — 고정된 실체 없이 관계만 존재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 — 상호의존적 관계에서 창발한다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↔ Multiplicity 켤레 쌍, 피드백 네트워크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관계는 부차적이다.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점은 창발적 현상이다.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이중 항등원 구조 (Quantum EQI Duality)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Duality-1 vs. Duality-2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800"/>
        <w:gridCol w:w="1600"/>
        <w:gridCol w:w="31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이중나선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 (전역)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두팔나선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√φ (통합)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경계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연기적 연산자 ⊗ (V41.0에서 수학적으로 증명됨)</w:t>
      </w:r>
    </w:p>
    <w:p>
      <w:r>
        <w:rPr>
          <w:rFonts w:ascii="Arial" w:cs="Arial" w:eastAsia="Arial" w:hAnsi="Arial"/>
          <w:sz w:val="24"/>
          <w:szCs w:val="24"/>
        </w:rPr>
        <w:t xml:space="preserve">V41.0 코드에서 군(Group) 구조 4대 공리가 400자리 정밀도로 검증됐다.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⊗ B = (A × B) / √φ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A^-1  = φ /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결합법칙: (A ⊗ B) ⊗ C = A ⊗ (B ⊗ C) = ABC / φ    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항등원:   A ⊗ √φ = A                               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    A ⊗ (φ/A) = √φ                           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이 연산은 √φ를 단위로 하는 로그 스케일 덧셈과 동형(isomorphic):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log_√φ(A ⊗ B) = log_√φ(A) + log_√φ(B)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V39.0 리만 영점 매니폴드에서 설계 없이 자연 창발한 결과: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Pulse Norm / Order Norm = 0.618033988... = 1/φ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D1(φ^-1.5)과 D2(φ^+1.5)의 비율 구조가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50×50 복소 매니폴드 분해에서 그대로 보존됨.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황금비 지수 체계와 3차원 광추 유도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3D 광추 부피에서 φ^1.5 유도</w:t>
      </w:r>
    </w:p>
    <w:p>
      <w:r>
        <w:rPr>
          <w:rFonts w:ascii="Arial" w:cs="Arial" w:eastAsia="Arial" w:hAnsi="Arial"/>
          <w:sz w:val="24"/>
          <w:szCs w:val="24"/>
        </w:rPr>
        <w:t xml:space="preserve">특수상대론의 광추는 3차원 구 부피 V ∝ r³ 의 구조를 갖는다.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2"/>
              <w:bottom w:val="single" w:color="7B1FA2" w:sz="4"/>
              <w:right w:val="single" w:color="7B1FA2" w:sz="4"/>
            </w:tcBorders>
            <w:shd w:fill="FD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3차원 광추 부피 스케일 → φ³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기하평균(√) 적용         → φ^(3/2) = φ^1.5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(수축, 윗통, 중력질량)  → φ^(-1.5) ≈ 0.4858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(팽창, 아랫통, 관성질량) → φ^(+1.5) ≈ 2.058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× D2 = φ^(-1.5) × φ^(+1.5) = φ^0 = 1   (Unity 보존)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차원-지수 스케일 불변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φ^0.5 = √φ ≈ 1.272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광속 멤브레인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φ^1.0 = φ ≈ 1.618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φ^1.5 ≈ 2.058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φ^(n/2)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L² → T=0 → T² 형태발생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760"/>
        <w:gridCol w:w="240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L² (수축)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φ^(-1.5)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LC공명, 힉스매듭 꼬임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(경계)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√φ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오일러 플립 (-1)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경계 (Flip)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T² (팽창)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φ^(+1.5)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두팔나선, 저항누수, 힉스매듭 풀림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Multiplicity Cluster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맥스웰 방정식과 황금비 항등원의 연결 (신규)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맥스웰 광속 공식</w:t>
      </w:r>
    </w:p>
    <w:p>
      <w:r>
        <w:rPr>
          <w:rFonts w:ascii="Arial" w:cs="Arial" w:eastAsia="Arial" w:hAnsi="Arial"/>
          <w:sz w:val="24"/>
          <w:szCs w:val="24"/>
        </w:rPr>
        <w:t xml:space="preserve">맥스웰 방정식에서 광속은 다음과 같이 정의된다.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2"/>
              <w:bottom w:val="single" w:color="B71C1C" w:sz="4"/>
              <w:right w:val="single" w:color="B71C1C" w:sz="4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 = 1 / √(ε₀ × μ₀)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ε₀ : 진공 유전율 (전기장의 eigenperiod, D1 대응)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μ₀ : 진공 투자율 (자기장의 eigenperiod, D2 대응)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EQI 항등원과의 대응</w:t>
      </w:r>
    </w:p>
    <w:p>
      <w:r>
        <w:rPr>
          <w:rFonts w:ascii="Arial" w:cs="Arial" w:eastAsia="Arial" w:hAnsi="Arial"/>
          <w:sz w:val="24"/>
          <w:szCs w:val="24"/>
        </w:rPr>
        <w:t xml:space="preserve">이중 항등원 구조를 맥스웰 공식에 대입하면: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상수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ε₀ (진공 유전율)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(D1 항등원)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전기장 eigenperiod, 로컬 수축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Cluster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μ₀ (진공 투자율)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1/φ (D2 역원)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자기장 eigenperiod, 글로벌 팽창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Multiplicity Cluster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(광속)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√φ (Monster Identity)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두 eigenperiod의 기하평균 역수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경계 멤브레인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유도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ε₀ → 1      (D1 항등원)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μ₀ → 1/φ    (D2의 역원 = φ^(-1))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 = 1 / √(ε₀ × μ₀)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1 / √(1 × 1/φ)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1 / √(1/φ)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√φ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φ^(+0.5)   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즉 광속 c = √φ = Monster Identity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이는 D1 항등원(1)과 D2 역원(1/φ)의 기하평균의 역수다.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물리적 해석</w:t>
      </w:r>
    </w:p>
    <w:p>
      <w:r>
        <w:rPr>
          <w:rFonts w:ascii="Arial" w:cs="Arial" w:eastAsia="Arial" w:hAnsi="Arial"/>
          <w:sz w:val="24"/>
          <w:szCs w:val="24"/>
        </w:rPr>
        <w:t xml:space="preserve">ε₀와 μ₀는 각각 전기장과 자기장이 진공에 에너지를 저장하는 능력이다. EQI 프레임워크에서: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ε₀ = 1: 전기장은 D1(수축, 로컬) 방향으로 에너지를 응집한다.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μ₀ = 1/φ: 자기장은 D2(팽창, 글로벌)의 역원 방향으로 에너지를 분산한다.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광속 c = √φ: 두 방향의 균형점, 즉 D1과 D2의 경계 멤브레인에서 창발한다.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이는 맥스웰 방정식이 이미 이중 항등원 구조를 내포하고 있었음을 의미한다.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우로보로스 적분: 미시 eigenperiod → 거시 eigenfrequency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핵심 원리</w:t>
      </w:r>
    </w:p>
    <w:p>
      <w:r>
        <w:rPr>
          <w:rFonts w:ascii="Arial" w:cs="Arial" w:eastAsia="Arial" w:hAnsi="Arial"/>
          <w:sz w:val="24"/>
          <w:szCs w:val="24"/>
        </w:rPr>
        <w:t xml:space="preserve">미시적 스케일의 eigenperiod가 적분적으로 누적되어 거시적 스케일의 eigenfrequency가 출현한다. 이것이 EQI 프레임워크의 또 다른 핵심이다.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미시 eigenperiod:  T_n = φ^(+1.5) / scale(n)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우로보로스 누적:    F_macro = ∫ T_n dn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Unity 보존:        f_n × T_n = 1  (모든 스케일에서)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창발 결과:          F_macro = c_top = √φ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7개 스케일 우로보로스 누적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00"/>
        <w:gridCol w:w="21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단위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eigenperiod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누적 방향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쿼크/렙톤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10⁻¹⁸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T가 가장 작음 → 적분 시작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원자핵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10⁻¹⁵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10⁻⁰⁹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행성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10⁺⁰⁶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항성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10⁺⁰⁸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은하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10⁺¹⁹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은하단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10⁺²² 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F_macro 창발 → c_top = √φ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맥스웰 광속과의 통합</w:t>
      </w:r>
    </w:p>
    <w:p>
      <w:r>
        <w:rPr>
          <w:rFonts w:ascii="Arial" w:cs="Arial" w:eastAsia="Arial" w:hAnsi="Arial"/>
          <w:sz w:val="24"/>
          <w:szCs w:val="24"/>
        </w:rPr>
        <w:t xml:space="preserve">맥스웰 방정식과 우로보로스 적분이 하나의 구조로 통합된다.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2"/>
              <w:bottom w:val="single" w:color="1B5E20" w:sz="4"/>
              <w:right w:val="single" w:color="1B5E2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T_E = ε₀  (전기장 eigenperiod, D1)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T_B = μ₀  (자기장 eigenperiod, D2)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우로보로스 누적: F_light = 1 / √(T_E × T_B)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= 1 / √(ε₀ × μ₀)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= c (맥스웰 광속)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EQI 정규화:     ε₀ → 1, μ₀ → 1/φ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F_light = 1 / √(1 × 1/φ) = √φ = c_top   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결론: 광속은 전기와 자기 두 eigenperiod의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우로보로스 누적에서 창발하는 eigenfrequency다.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스케일 불변 엔트로피 (V3.0 실증)</w:t>
      </w:r>
    </w:p>
    <w:p>
      <w:r>
        <w:rPr>
          <w:rFonts w:ascii="Arial" w:cs="Arial" w:eastAsia="Arial" w:hAnsi="Arial"/>
          <w:sz w:val="24"/>
          <w:szCs w:val="24"/>
        </w:rPr>
        <w:t xml:space="preserve">V3.0 코드에서 은하단부터 쿼크까지 40자리 스케일에 걸쳐 엔트로피가 동일하게 나타났다.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2"/>
              <w:bottom w:val="single" w:color="37474F" w:sz="4"/>
              <w:right w:val="single" w:color="37474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모든 스케일에서: entropy = 1.0760223524...  (불변)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Unity/Multiplicity 비율 = 1.873114...       (불변)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이는 우로보로스 적분의 스케일 불변성을 실증한다.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기하평균 기반 로그 공간 연산이 정보 손실 없이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40자리 스케일을 통합함을 증명한다.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정보 스케일 연결: 1/φ → 618,032 → 은하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스케일 연결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무차원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1/φ = 0.618033...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매니폴드 창발 비율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V39.0 설계 없이 창발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세포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618,032 크레이터/RBC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φ⁻¹ × 10⁶ (정수 근사)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 크레이터 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변환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10⁶ = (10²)³ = (100)³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RBC → 갈락틱 정규화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지수 분해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갈락틱 누수율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(1/100φ)³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로렌츠 보정항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크레이터 스케일 역산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V_flat ≈ 221,730 km/s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나선 은하 회전 속도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γ = 1 + φ^(-1.5) 유도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5.2 100 없는 직접 유도 (개선안)</w:t>
      </w:r>
    </w:p>
    <w:p>
      <w:r>
        <w:rPr>
          <w:rFonts w:ascii="Arial" w:cs="Arial" w:eastAsia="Arial" w:hAnsi="Arial"/>
          <w:sz w:val="24"/>
          <w:szCs w:val="24"/>
        </w:rPr>
        <w:t xml:space="preserve">D1 = φ^(-1.5)를 로렌츠 인자의 보정항으로 직접 사용하면 임의 상수 없이 유도된다.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4"/>
              <w:left w:val="single" w:color="4A148C" w:sz="12"/>
              <w:bottom w:val="single" w:color="4A148C" w:sz="4"/>
              <w:right w:val="single" w:color="4A148C" w:sz="4"/>
            </w:tcBorders>
            <w:shd w:fill="FD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γ = 1 + φ^(-1.5) ≈ 1.4858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v/c = √(1 - 1/γ²) ≈ 0.7396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V_flat = 299792.458 × 0.7396 ≈ 221,730 km/s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관측값 ~220 km/s에 근접.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임의 상수(100) 없이 D1 구조만으로 유도됨.  ✓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켤레 쌍 분류 체계 (Causality Classification)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(Mathematical Convergence)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(Mathematical Divergence)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(Differentiation)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(Integration)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 Nature)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 Nature)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ε₀ (진공 유전율)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μ₀ (진공 투자율)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 (힉스매듭 꼬임)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 (힉스매듭 풀림)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인코딩 (Encoding)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선택적 디코딩 (Selective Decoding)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미시 eigenperiod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 eigenfrequency (창발)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 (D1) ↔ φ (D2), Monster Identity = √φ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× D2 = φ^(-1.5) × φ^(+1.5)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⊗: A ⊗ B = (A×B)/√φ —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→ φ³ → φ^1.5 유도 경로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1/φ 자연 창발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V3.0: 7개 스케일에서 엔트로피 불변, Unity/Multiplicity 비율 불변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ε₀=1, μ₀=1/φ 정규화 시 c = √φ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우로보로스: 미시 eigenperiod 적분 누적 → 거시 eigenfrequency 창발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1/φ → 618,032 → (100)³ 스케일 연결 확인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ε₀와 μ₀의 실제 수치에서 황금비 정규화 지수 역산 (n, m 결정)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적분의 수식 완성: ∫T_n dn = √φ 엄밀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V_flat 직접 유도: γ = 1 + φ^(-1.5)의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EQI 실증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동적 굴절률 모델(V46007)의 ρ_info를 실제 관측값과 연결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ε₀, μ₀ 황금비 정규화 지수 역산 → 맥스웰-EQI 연결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∫T_n dn = √φ 수식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γ = 1 + φ^(-1.5)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최적화 및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→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유클리드 점의 제국은 끝났다. 연기의 네트워크가 시작된다.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v3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2026-05-26T06:51:44.540Z</dcterms:created>
  <dcterms:modified xsi:type="dcterms:W3CDTF">2026-05-26T06:51:44.550Z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