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课程能源资料</w:t>
      </w:r>
    </w:p>
    <w:p>
      <w:r>
        <w:t>学校计划在 2026 年建设屋顶光伏示范项目。</w:t>
      </w:r>
    </w:p>
    <w:p>
      <w:pPr>
        <w:numPr/>
      </w:pPr>
      <w:r>
        <w:t>第一项：完成能源审计</w:t>
      </w:r>
    </w:p>
    <w:tbl>
      <w:tr>
        <w:tc>
          <w:p>
            <w:r>
              <w:t>预计容量</w:t>
            </w:r>
          </w:p>
        </w:tc>
        <w:tc>
          <w:p>
            <w:r>
              <w:t>80 MW</w:t>
            </w:r>
          </w:p>
        </w:tc>
      </w:tr>
    </w:tbl>
  </w:body>
</w:document>
</file>

<file path=docProps/core.xml><?xml version="1.0" encoding="utf-8"?>
<cp:coreProperties xmlns:cp="http://schemas.openxmlformats.org/package/2006/metadata/core-properties" xmlns:dc="http://purl.org/dc/elements/1.1/">
  <dc:title>课程能源资料</dc:title>
</cp:coreProperties>
</file>