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047B" w14:textId="77777777" w:rsidR="00DE6545" w:rsidRPr="00BA764A" w:rsidRDefault="00DE6545" w:rsidP="00DE6545">
      <w:pPr>
        <w:pStyle w:val="FFFFB9FFFFD9FFFFC5FFFFC1FFFFB1FFFFDB"/>
        <w:spacing w:line="432" w:lineRule="auto"/>
        <w:rPr>
          <w:rFonts w:asciiTheme="minorHAnsi" w:eastAsiaTheme="minorHAnsi" w:hAnsiTheme="minorHAnsi" w:cs="함초롬돋움"/>
          <w:b/>
          <w:bCs/>
          <w:sz w:val="24"/>
          <w:szCs w:val="24"/>
        </w:rPr>
      </w:pPr>
    </w:p>
    <w:p w14:paraId="7B1140B8" w14:textId="77777777" w:rsidR="00DE6545" w:rsidRPr="00BA764A" w:rsidRDefault="00DE6545" w:rsidP="00DE6545">
      <w:pPr>
        <w:pStyle w:val="FFFFB9FFFFD9FFFFC5FFFFC1FFFFB1FFFFDB"/>
        <w:spacing w:line="432" w:lineRule="auto"/>
        <w:rPr>
          <w:rFonts w:asciiTheme="minorHAnsi" w:eastAsiaTheme="minorHAnsi" w:hAnsiTheme="minorHAnsi" w:cs="함초롬돋움"/>
          <w:b/>
          <w:bCs/>
          <w:sz w:val="28"/>
          <w:szCs w:val="28"/>
        </w:rPr>
      </w:pPr>
    </w:p>
    <w:p w14:paraId="5FECC016" w14:textId="7B1917FC"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고등학교 3학년 보고서</w:t>
      </w:r>
    </w:p>
    <w:p w14:paraId="189205C1"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color w:val="4B87CB"/>
          <w:sz w:val="24"/>
          <w:szCs w:val="24"/>
        </w:rPr>
      </w:pPr>
    </w:p>
    <w:p w14:paraId="34F376F5" w14:textId="21BBDFA8"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color w:val="4B87CB"/>
          <w:sz w:val="44"/>
          <w:szCs w:val="44"/>
        </w:rPr>
      </w:pPr>
      <w:r w:rsidRPr="00BA764A">
        <w:rPr>
          <w:rFonts w:asciiTheme="minorHAnsi" w:eastAsiaTheme="minorHAnsi" w:hAnsiTheme="minorHAnsi" w:cs="함초롬돋움" w:hint="eastAsia"/>
          <w:b/>
          <w:bCs/>
          <w:color w:val="4B87CB"/>
          <w:sz w:val="44"/>
          <w:szCs w:val="44"/>
        </w:rPr>
        <w:t>양자장론으로 바라본 양자정보학</w:t>
      </w:r>
    </w:p>
    <w:p w14:paraId="7B277788"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34219724"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07B007CA"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07277D58"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11004BD9" w14:textId="303FF4FC"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20</w:t>
      </w:r>
      <w:r w:rsidRPr="00BA764A">
        <w:rPr>
          <w:rFonts w:asciiTheme="minorHAnsi" w:eastAsiaTheme="minorHAnsi" w:hAnsiTheme="minorHAnsi" w:cs="함초롬돋움" w:hint="eastAsia"/>
          <w:b/>
          <w:bCs/>
          <w:sz w:val="28"/>
          <w:szCs w:val="28"/>
        </w:rPr>
        <w:t>26년</w:t>
      </w:r>
      <w:r w:rsidRPr="00BA764A">
        <w:rPr>
          <w:rFonts w:asciiTheme="minorHAnsi" w:eastAsiaTheme="minorHAnsi" w:hAnsiTheme="minorHAnsi" w:cs="함초롬돋움"/>
          <w:b/>
          <w:bCs/>
          <w:sz w:val="28"/>
          <w:szCs w:val="28"/>
        </w:rPr>
        <w:t xml:space="preserve"> </w:t>
      </w:r>
      <w:r w:rsidR="00E65B01">
        <w:rPr>
          <w:rFonts w:asciiTheme="minorHAnsi" w:eastAsiaTheme="minorHAnsi" w:hAnsiTheme="minorHAnsi" w:cs="함초롬돋움" w:hint="eastAsia"/>
          <w:b/>
          <w:bCs/>
          <w:sz w:val="28"/>
          <w:szCs w:val="28"/>
        </w:rPr>
        <w:t>6</w:t>
      </w:r>
      <w:r w:rsidRPr="00BA764A">
        <w:rPr>
          <w:rFonts w:asciiTheme="minorHAnsi" w:eastAsiaTheme="minorHAnsi" w:hAnsiTheme="minorHAnsi" w:cs="함초롬돋움" w:hint="eastAsia"/>
          <w:b/>
          <w:bCs/>
          <w:sz w:val="28"/>
          <w:szCs w:val="28"/>
        </w:rPr>
        <w:t>월</w:t>
      </w:r>
    </w:p>
    <w:p w14:paraId="267B4835"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1F2F5A35"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628DDAD0" w14:textId="1D98F742"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32"/>
          <w:szCs w:val="32"/>
        </w:rPr>
      </w:pPr>
      <w:r w:rsidRPr="00BA764A">
        <w:rPr>
          <w:rFonts w:asciiTheme="minorHAnsi" w:eastAsiaTheme="minorHAnsi" w:hAnsiTheme="minorHAnsi" w:cs="함초롬돋움" w:hint="eastAsia"/>
          <w:b/>
          <w:bCs/>
          <w:sz w:val="32"/>
          <w:szCs w:val="32"/>
        </w:rPr>
        <w:t>신일고등학교</w:t>
      </w:r>
      <w:r w:rsidRPr="00BA764A">
        <w:rPr>
          <w:rFonts w:asciiTheme="minorHAnsi" w:eastAsiaTheme="minorHAnsi" w:hAnsiTheme="minorHAnsi" w:cs="함초롬돋움"/>
          <w:b/>
          <w:bCs/>
          <w:sz w:val="32"/>
          <w:szCs w:val="32"/>
        </w:rPr>
        <w:t xml:space="preserve"> </w:t>
      </w:r>
      <w:r w:rsidRPr="00BA764A">
        <w:rPr>
          <w:rFonts w:asciiTheme="minorHAnsi" w:eastAsiaTheme="minorHAnsi" w:hAnsiTheme="minorHAnsi" w:cs="함초롬돋움" w:hint="eastAsia"/>
          <w:b/>
          <w:bCs/>
          <w:sz w:val="32"/>
          <w:szCs w:val="32"/>
        </w:rPr>
        <w:t>일반계열</w:t>
      </w:r>
    </w:p>
    <w:p w14:paraId="77105B4A" w14:textId="083B3AE0"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양자컴퓨팅동아리</w:t>
      </w:r>
      <w:r w:rsidRPr="00BA764A">
        <w:rPr>
          <w:rFonts w:asciiTheme="minorHAnsi" w:eastAsiaTheme="minorHAnsi" w:hAnsiTheme="minorHAnsi" w:cs="함초롬돋움"/>
          <w:b/>
          <w:bCs/>
          <w:sz w:val="28"/>
          <w:szCs w:val="28"/>
        </w:rPr>
        <w:t>(Si-Qst)</w:t>
      </w:r>
    </w:p>
    <w:p w14:paraId="498B1E24" w14:textId="1B8A1B69"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32"/>
          <w:szCs w:val="32"/>
        </w:rPr>
      </w:pPr>
      <w:r w:rsidRPr="00BA764A">
        <w:rPr>
          <w:rFonts w:asciiTheme="minorHAnsi" w:eastAsiaTheme="minorHAnsi" w:hAnsiTheme="minorHAnsi" w:cs="함초롬돋움" w:hint="eastAsia"/>
          <w:b/>
          <w:bCs/>
          <w:sz w:val="32"/>
          <w:szCs w:val="32"/>
        </w:rPr>
        <w:t>신재준, 정우진</w:t>
      </w:r>
    </w:p>
    <w:p w14:paraId="7E78B99B" w14:textId="77777777" w:rsidR="00DE6545" w:rsidRDefault="00DE6545" w:rsidP="00DE6545">
      <w:pPr>
        <w:pStyle w:val="FFFFB9FFFFD9FFFFC5FFFFC1FFFFB1FFFFDB"/>
        <w:spacing w:line="432" w:lineRule="auto"/>
        <w:rPr>
          <w:rFonts w:asciiTheme="minorHAnsi" w:eastAsiaTheme="minorHAnsi" w:hAnsiTheme="minorHAnsi" w:cs="함초롬돋움"/>
          <w:b/>
          <w:bCs/>
          <w:sz w:val="24"/>
          <w:szCs w:val="24"/>
        </w:rPr>
      </w:pPr>
    </w:p>
    <w:p w14:paraId="17904717" w14:textId="77777777" w:rsidR="005B7B77" w:rsidRPr="00BA764A" w:rsidRDefault="005B7B77" w:rsidP="00DE6545">
      <w:pPr>
        <w:pStyle w:val="FFFFB9FFFFD9FFFFC5FFFFC1FFFFB1FFFFDB"/>
        <w:spacing w:line="432" w:lineRule="auto"/>
        <w:rPr>
          <w:rFonts w:asciiTheme="minorHAnsi" w:eastAsiaTheme="minorHAnsi" w:hAnsiTheme="minorHAnsi" w:cs="함초롬돋움"/>
          <w:b/>
          <w:bCs/>
          <w:sz w:val="24"/>
          <w:szCs w:val="24"/>
        </w:rPr>
      </w:pPr>
    </w:p>
    <w:p w14:paraId="78755E6D" w14:textId="5845819D"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color w:val="2D629C"/>
          <w:sz w:val="44"/>
          <w:szCs w:val="44"/>
        </w:rPr>
      </w:pPr>
      <w:r w:rsidRPr="00BA764A">
        <w:rPr>
          <w:rFonts w:asciiTheme="minorHAnsi" w:eastAsiaTheme="minorHAnsi" w:hAnsiTheme="minorHAnsi" w:cs="함초롬돋움" w:hint="eastAsia"/>
          <w:b/>
          <w:bCs/>
          <w:color w:val="2D629C"/>
          <w:sz w:val="44"/>
          <w:szCs w:val="44"/>
        </w:rPr>
        <w:t>양자장론으로 바라본 양자정보학</w:t>
      </w:r>
    </w:p>
    <w:p w14:paraId="49B463D3"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2866629B" w14:textId="1FBCB131"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지도교</w:t>
      </w:r>
      <w:r w:rsidR="0027003D">
        <w:rPr>
          <w:rFonts w:asciiTheme="minorHAnsi" w:eastAsiaTheme="minorHAnsi" w:hAnsiTheme="minorHAnsi" w:cs="함초롬돋움" w:hint="eastAsia"/>
          <w:b/>
          <w:bCs/>
          <w:sz w:val="28"/>
          <w:szCs w:val="28"/>
        </w:rPr>
        <w:t>사</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이창용, 김순영</w:t>
      </w:r>
    </w:p>
    <w:p w14:paraId="7AE19CB0" w14:textId="7796AD80"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32"/>
          <w:szCs w:val="32"/>
        </w:rPr>
      </w:pPr>
      <w:r w:rsidRPr="00BA764A">
        <w:rPr>
          <w:rFonts w:asciiTheme="minorHAnsi" w:eastAsiaTheme="minorHAnsi" w:hAnsiTheme="minorHAnsi" w:cs="함초롬돋움" w:hint="eastAsia"/>
          <w:b/>
          <w:bCs/>
          <w:sz w:val="32"/>
          <w:szCs w:val="32"/>
        </w:rPr>
        <w:t>이</w:t>
      </w:r>
      <w:r w:rsidRPr="00BA764A">
        <w:rPr>
          <w:rFonts w:asciiTheme="minorHAnsi" w:eastAsiaTheme="minorHAnsi" w:hAnsiTheme="minorHAnsi" w:cs="함초롬돋움"/>
          <w:b/>
          <w:bCs/>
          <w:sz w:val="32"/>
          <w:szCs w:val="32"/>
        </w:rPr>
        <w:t xml:space="preserve"> </w:t>
      </w:r>
      <w:r w:rsidR="0027003D">
        <w:rPr>
          <w:rFonts w:asciiTheme="minorHAnsi" w:eastAsiaTheme="minorHAnsi" w:hAnsiTheme="minorHAnsi" w:cs="함초롬돋움" w:hint="eastAsia"/>
          <w:b/>
          <w:bCs/>
          <w:sz w:val="32"/>
          <w:szCs w:val="32"/>
        </w:rPr>
        <w:t>보고서를</w:t>
      </w:r>
      <w:r w:rsidRPr="00BA764A">
        <w:rPr>
          <w:rFonts w:asciiTheme="minorHAnsi" w:eastAsiaTheme="minorHAnsi" w:hAnsiTheme="minorHAnsi" w:cs="함초롬돋움"/>
          <w:b/>
          <w:bCs/>
          <w:sz w:val="32"/>
          <w:szCs w:val="32"/>
        </w:rPr>
        <w:t xml:space="preserve"> </w:t>
      </w:r>
      <w:r w:rsidRPr="00BA764A">
        <w:rPr>
          <w:rFonts w:asciiTheme="minorHAnsi" w:eastAsiaTheme="minorHAnsi" w:hAnsiTheme="minorHAnsi" w:cs="함초롬돋움" w:hint="eastAsia"/>
          <w:b/>
          <w:bCs/>
          <w:sz w:val="32"/>
          <w:szCs w:val="32"/>
        </w:rPr>
        <w:t>고등학생보고서로</w:t>
      </w:r>
      <w:r w:rsidRPr="00BA764A">
        <w:rPr>
          <w:rFonts w:asciiTheme="minorHAnsi" w:eastAsiaTheme="minorHAnsi" w:hAnsiTheme="minorHAnsi" w:cs="함초롬돋움"/>
          <w:b/>
          <w:bCs/>
          <w:sz w:val="32"/>
          <w:szCs w:val="32"/>
        </w:rPr>
        <w:t xml:space="preserve"> </w:t>
      </w:r>
      <w:r w:rsidRPr="00BA764A">
        <w:rPr>
          <w:rFonts w:asciiTheme="minorHAnsi" w:eastAsiaTheme="minorHAnsi" w:hAnsiTheme="minorHAnsi" w:cs="함초롬돋움" w:hint="eastAsia"/>
          <w:b/>
          <w:bCs/>
          <w:sz w:val="32"/>
          <w:szCs w:val="32"/>
        </w:rPr>
        <w:t>제출함</w:t>
      </w:r>
    </w:p>
    <w:p w14:paraId="3C44F79C" w14:textId="77777777" w:rsidR="00DE6545" w:rsidRPr="0027003D"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3CDBF643" w14:textId="17163524"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20</w:t>
      </w:r>
      <w:r w:rsidRPr="00BA764A">
        <w:rPr>
          <w:rFonts w:asciiTheme="minorHAnsi" w:eastAsiaTheme="minorHAnsi" w:hAnsiTheme="minorHAnsi" w:cs="함초롬돋움" w:hint="eastAsia"/>
          <w:b/>
          <w:bCs/>
          <w:sz w:val="28"/>
          <w:szCs w:val="28"/>
        </w:rPr>
        <w:t xml:space="preserve">26년 </w:t>
      </w:r>
      <w:r w:rsidR="00E65B01">
        <w:rPr>
          <w:rFonts w:asciiTheme="minorHAnsi" w:eastAsiaTheme="minorHAnsi" w:hAnsiTheme="minorHAnsi" w:cs="함초롬돋움" w:hint="eastAsia"/>
          <w:b/>
          <w:bCs/>
          <w:sz w:val="28"/>
          <w:szCs w:val="28"/>
        </w:rPr>
        <w:t>6</w:t>
      </w:r>
      <w:r w:rsidRPr="00BA764A">
        <w:rPr>
          <w:rFonts w:asciiTheme="minorHAnsi" w:eastAsiaTheme="minorHAnsi" w:hAnsiTheme="minorHAnsi" w:cs="함초롬돋움" w:hint="eastAsia"/>
          <w:b/>
          <w:bCs/>
          <w:sz w:val="28"/>
          <w:szCs w:val="28"/>
        </w:rPr>
        <w:t>월</w:t>
      </w:r>
    </w:p>
    <w:p w14:paraId="5D8332F8" w14:textId="77777777"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2"/>
          <w:szCs w:val="22"/>
        </w:rPr>
      </w:pPr>
    </w:p>
    <w:p w14:paraId="7E3B812F" w14:textId="62622BC7"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r w:rsidRPr="005B7B77">
        <w:rPr>
          <w:rFonts w:asciiTheme="minorHAnsi" w:eastAsiaTheme="minorHAnsi" w:hAnsiTheme="minorHAnsi" w:cs="함초롬돋움" w:hint="eastAsia"/>
          <w:b/>
          <w:bCs/>
          <w:sz w:val="28"/>
          <w:szCs w:val="28"/>
        </w:rPr>
        <w:t>신일고등학교 일반계열</w:t>
      </w:r>
    </w:p>
    <w:p w14:paraId="1DB3801A" w14:textId="79137D5D"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r w:rsidRPr="005B7B77">
        <w:rPr>
          <w:rFonts w:asciiTheme="minorHAnsi" w:eastAsiaTheme="minorHAnsi" w:hAnsiTheme="minorHAnsi" w:cs="함초롬돋움" w:hint="eastAsia"/>
          <w:b/>
          <w:bCs/>
          <w:sz w:val="24"/>
          <w:szCs w:val="24"/>
        </w:rPr>
        <w:t>양자컴퓨팅동아리</w:t>
      </w:r>
      <w:r w:rsidRPr="005B7B77">
        <w:rPr>
          <w:rFonts w:asciiTheme="minorHAnsi" w:eastAsiaTheme="minorHAnsi" w:hAnsiTheme="minorHAnsi" w:cs="함초롬돋움"/>
          <w:b/>
          <w:bCs/>
          <w:sz w:val="24"/>
          <w:szCs w:val="24"/>
        </w:rPr>
        <w:t>(Si-Qst)</w:t>
      </w:r>
    </w:p>
    <w:p w14:paraId="3353106C" w14:textId="6BEF2638"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2"/>
          <w:szCs w:val="22"/>
        </w:rPr>
      </w:pPr>
      <w:r w:rsidRPr="005B7B77">
        <w:rPr>
          <w:rFonts w:asciiTheme="minorHAnsi" w:eastAsiaTheme="minorHAnsi" w:hAnsiTheme="minorHAnsi" w:cs="함초롬돋움" w:hint="eastAsia"/>
          <w:b/>
          <w:bCs/>
          <w:sz w:val="28"/>
          <w:szCs w:val="28"/>
        </w:rPr>
        <w:t>신재준, 정우진</w:t>
      </w:r>
    </w:p>
    <w:p w14:paraId="14A9D375" w14:textId="44BEA631"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5B7B77">
        <w:rPr>
          <w:rFonts w:asciiTheme="minorHAnsi" w:eastAsiaTheme="minorHAnsi" w:hAnsiTheme="minorHAnsi" w:cs="함초롬돋움" w:hint="eastAsia"/>
          <w:b/>
          <w:bCs/>
          <w:sz w:val="28"/>
          <w:szCs w:val="28"/>
        </w:rPr>
        <w:t>신재준, 정우진의 보고서를</w:t>
      </w:r>
      <w:r w:rsidRPr="005B7B77">
        <w:rPr>
          <w:rFonts w:asciiTheme="minorHAnsi" w:eastAsiaTheme="minorHAnsi" w:hAnsiTheme="minorHAnsi" w:cs="함초롬돋움"/>
          <w:b/>
          <w:bCs/>
          <w:sz w:val="28"/>
          <w:szCs w:val="28"/>
        </w:rPr>
        <w:t xml:space="preserve"> </w:t>
      </w:r>
      <w:r w:rsidRPr="005B7B77">
        <w:rPr>
          <w:rFonts w:asciiTheme="minorHAnsi" w:eastAsiaTheme="minorHAnsi" w:hAnsiTheme="minorHAnsi" w:cs="함초롬돋움" w:hint="eastAsia"/>
          <w:b/>
          <w:bCs/>
          <w:sz w:val="28"/>
          <w:szCs w:val="28"/>
        </w:rPr>
        <w:t>인준함</w:t>
      </w:r>
    </w:p>
    <w:p w14:paraId="79FEFDFD" w14:textId="1F020F03" w:rsidR="00DE6545" w:rsidRPr="005B7B77" w:rsidRDefault="00DE6545" w:rsidP="00E75A34">
      <w:pPr>
        <w:pStyle w:val="FFFFB9FFFFD9FFFFC5FFFFC1FFFFB1FFFFDB"/>
        <w:wordWrap/>
        <w:spacing w:line="432" w:lineRule="auto"/>
        <w:jc w:val="center"/>
        <w:rPr>
          <w:rFonts w:asciiTheme="minorHAnsi" w:eastAsiaTheme="minorHAnsi" w:hAnsiTheme="minorHAnsi" w:cs="함초롬돋움"/>
          <w:b/>
          <w:bCs/>
          <w:sz w:val="24"/>
          <w:szCs w:val="24"/>
        </w:rPr>
      </w:pPr>
      <w:r w:rsidRPr="005B7B77">
        <w:rPr>
          <w:rFonts w:asciiTheme="minorHAnsi" w:eastAsiaTheme="minorHAnsi" w:hAnsiTheme="minorHAnsi" w:cs="함초롬돋움"/>
          <w:b/>
          <w:bCs/>
          <w:sz w:val="24"/>
          <w:szCs w:val="24"/>
        </w:rPr>
        <w:t>20</w:t>
      </w:r>
      <w:r w:rsidR="000B6CF6">
        <w:rPr>
          <w:rFonts w:asciiTheme="minorHAnsi" w:eastAsiaTheme="minorHAnsi" w:hAnsiTheme="minorHAnsi" w:cs="함초롬돋움" w:hint="eastAsia"/>
          <w:b/>
          <w:bCs/>
          <w:sz w:val="24"/>
          <w:szCs w:val="24"/>
        </w:rPr>
        <w:t>26</w:t>
      </w:r>
      <w:r w:rsidRPr="005B7B77">
        <w:rPr>
          <w:rFonts w:asciiTheme="minorHAnsi" w:eastAsiaTheme="minorHAnsi" w:hAnsiTheme="minorHAnsi" w:cs="함초롬돋움" w:hint="eastAsia"/>
          <w:b/>
          <w:bCs/>
          <w:sz w:val="24"/>
          <w:szCs w:val="24"/>
        </w:rPr>
        <w:t>년</w:t>
      </w:r>
      <w:r w:rsidRPr="005B7B77">
        <w:rPr>
          <w:rFonts w:asciiTheme="minorHAnsi" w:eastAsiaTheme="minorHAnsi" w:hAnsiTheme="minorHAnsi" w:cs="함초롬돋움"/>
          <w:b/>
          <w:bCs/>
          <w:sz w:val="24"/>
          <w:szCs w:val="24"/>
        </w:rPr>
        <w:t xml:space="preserve"> </w:t>
      </w:r>
      <w:r w:rsidR="00B03487">
        <w:rPr>
          <w:rFonts w:asciiTheme="minorHAnsi" w:eastAsiaTheme="minorHAnsi" w:hAnsiTheme="minorHAnsi" w:cs="함초롬돋움" w:hint="eastAsia"/>
          <w:b/>
          <w:bCs/>
          <w:sz w:val="24"/>
          <w:szCs w:val="24"/>
        </w:rPr>
        <w:t>6</w:t>
      </w:r>
      <w:r w:rsidRPr="005B7B77">
        <w:rPr>
          <w:rFonts w:asciiTheme="minorHAnsi" w:eastAsiaTheme="minorHAnsi" w:hAnsiTheme="minorHAnsi" w:cs="함초롬돋움" w:hint="eastAsia"/>
          <w:b/>
          <w:bCs/>
          <w:sz w:val="24"/>
          <w:szCs w:val="24"/>
        </w:rPr>
        <w:t>월</w:t>
      </w:r>
    </w:p>
    <w:p w14:paraId="4662D1C4" w14:textId="0A22C6B8"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u w:val="single" w:color="000000"/>
        </w:rPr>
      </w:pPr>
      <w:r w:rsidRPr="005B7B77">
        <w:rPr>
          <w:rFonts w:asciiTheme="minorHAnsi" w:eastAsiaTheme="minorHAnsi" w:hAnsiTheme="minorHAnsi" w:cs="함초롬돋움" w:hint="eastAsia"/>
          <w:b/>
          <w:bCs/>
          <w:spacing w:val="14"/>
          <w:sz w:val="24"/>
          <w:szCs w:val="24"/>
        </w:rPr>
        <w:t>위</w:t>
      </w:r>
      <w:r w:rsidRPr="005B7B77">
        <w:rPr>
          <w:rFonts w:asciiTheme="minorHAnsi" w:eastAsiaTheme="minorHAnsi" w:hAnsiTheme="minorHAnsi" w:cs="함초롬돋움"/>
          <w:b/>
          <w:bCs/>
          <w:spacing w:val="14"/>
          <w:sz w:val="24"/>
          <w:szCs w:val="24"/>
        </w:rPr>
        <w:t xml:space="preserve">  </w:t>
      </w:r>
      <w:r w:rsidRPr="005B7B77">
        <w:rPr>
          <w:rFonts w:asciiTheme="minorHAnsi" w:eastAsiaTheme="minorHAnsi" w:hAnsiTheme="minorHAnsi" w:cs="함초롬돋움" w:hint="eastAsia"/>
          <w:b/>
          <w:bCs/>
          <w:spacing w:val="14"/>
          <w:sz w:val="24"/>
          <w:szCs w:val="24"/>
        </w:rPr>
        <w:t>원</w:t>
      </w:r>
      <w:r w:rsidRPr="005B7B77">
        <w:rPr>
          <w:rFonts w:asciiTheme="minorHAnsi" w:eastAsiaTheme="minorHAnsi" w:hAnsiTheme="minorHAnsi" w:cs="함초롬돋움"/>
          <w:b/>
          <w:bCs/>
          <w:spacing w:val="14"/>
          <w:sz w:val="24"/>
          <w:szCs w:val="24"/>
        </w:rPr>
        <w:t xml:space="preserve">  </w:t>
      </w:r>
      <w:r w:rsidRPr="005B7B77">
        <w:rPr>
          <w:rFonts w:asciiTheme="minorHAnsi" w:eastAsiaTheme="minorHAnsi" w:hAnsiTheme="minorHAnsi" w:cs="함초롬돋움" w:hint="eastAsia"/>
          <w:b/>
          <w:bCs/>
          <w:spacing w:val="14"/>
          <w:sz w:val="24"/>
          <w:szCs w:val="24"/>
        </w:rPr>
        <w:t>장</w:t>
      </w:r>
      <w:r w:rsidRPr="005B7B77">
        <w:rPr>
          <w:rFonts w:asciiTheme="minorHAnsi" w:eastAsiaTheme="minorHAnsi" w:hAnsiTheme="minorHAnsi" w:cs="함초롬돋움"/>
          <w:b/>
          <w:bCs/>
          <w:spacing w:val="14"/>
          <w:sz w:val="24"/>
          <w:szCs w:val="24"/>
        </w:rPr>
        <w:tab/>
      </w:r>
      <w:r w:rsidRPr="005B7B77">
        <w:rPr>
          <w:rFonts w:asciiTheme="minorHAnsi" w:eastAsiaTheme="minorHAnsi" w:hAnsiTheme="minorHAnsi" w:cs="함초롬돋움"/>
          <w:b/>
          <w:bCs/>
          <w:sz w:val="24"/>
          <w:szCs w:val="24"/>
          <w:u w:val="single" w:color="000000"/>
        </w:rPr>
        <w:t xml:space="preserve">     </w:t>
      </w:r>
      <w:r w:rsidRPr="005B7B77">
        <w:rPr>
          <w:rFonts w:asciiTheme="minorHAnsi" w:eastAsiaTheme="minorHAnsi" w:hAnsiTheme="minorHAnsi" w:cs="함초롬돋움" w:hint="eastAsia"/>
          <w:b/>
          <w:bCs/>
          <w:sz w:val="24"/>
          <w:szCs w:val="24"/>
          <w:u w:val="single" w:color="000000"/>
        </w:rPr>
        <w:t>이창용, 김순영</w:t>
      </w:r>
      <w:r w:rsidRPr="005B7B77">
        <w:rPr>
          <w:rFonts w:asciiTheme="minorHAnsi" w:eastAsiaTheme="minorHAnsi" w:hAnsiTheme="minorHAnsi" w:cs="함초롬돋움"/>
          <w:b/>
          <w:bCs/>
          <w:sz w:val="24"/>
          <w:szCs w:val="24"/>
          <w:u w:val="single" w:color="000000"/>
        </w:rPr>
        <w:t xml:space="preserve">    (</w:t>
      </w:r>
      <w:r w:rsidRPr="005B7B77">
        <w:rPr>
          <w:rFonts w:asciiTheme="minorHAnsi" w:eastAsiaTheme="minorHAnsi" w:hAnsiTheme="minorHAnsi" w:cs="함초롬돋움" w:hint="eastAsia"/>
          <w:b/>
          <w:bCs/>
          <w:sz w:val="24"/>
          <w:szCs w:val="24"/>
          <w:u w:val="single" w:color="000000"/>
        </w:rPr>
        <w:t>인</w:t>
      </w:r>
      <w:r w:rsidRPr="005B7B77">
        <w:rPr>
          <w:rFonts w:asciiTheme="minorHAnsi" w:eastAsiaTheme="minorHAnsi" w:hAnsiTheme="minorHAnsi" w:cs="함초롬돋움"/>
          <w:b/>
          <w:bCs/>
          <w:sz w:val="24"/>
          <w:szCs w:val="24"/>
          <w:u w:val="single" w:color="000000"/>
        </w:rPr>
        <w:t>)</w:t>
      </w:r>
    </w:p>
    <w:p w14:paraId="7AD9C967" w14:textId="6F77ED47"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lastRenderedPageBreak/>
        <w:t>국문초록</w:t>
      </w:r>
    </w:p>
    <w:p w14:paraId="10107FF0" w14:textId="77777777"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28"/>
          <w:szCs w:val="28"/>
        </w:rPr>
      </w:pPr>
    </w:p>
    <w:p w14:paraId="6408D5E7" w14:textId="1A7D2A4A"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44"/>
          <w:szCs w:val="44"/>
        </w:rPr>
      </w:pPr>
      <w:r w:rsidRPr="00BA764A">
        <w:rPr>
          <w:rFonts w:asciiTheme="minorHAnsi" w:eastAsiaTheme="minorHAnsi" w:hAnsiTheme="minorHAnsi" w:cs="함초롬돋움" w:hint="eastAsia"/>
          <w:b/>
          <w:bCs/>
          <w:sz w:val="44"/>
          <w:szCs w:val="44"/>
        </w:rPr>
        <w:t>양자장론으로 바라본 양자정보학</w:t>
      </w:r>
    </w:p>
    <w:p w14:paraId="4202F634" w14:textId="77777777"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26"/>
          <w:szCs w:val="26"/>
        </w:rPr>
      </w:pPr>
    </w:p>
    <w:p w14:paraId="06AC0954" w14:textId="77777777" w:rsidR="00DE6545" w:rsidRPr="00BA764A" w:rsidRDefault="00DE6545" w:rsidP="00DE6545">
      <w:pPr>
        <w:pStyle w:val="FFFFB9FFFFD9FFFFC5FFFFC1FFFFB1FFFFDB"/>
        <w:wordWrap/>
        <w:spacing w:line="312" w:lineRule="auto"/>
        <w:jc w:val="left"/>
        <w:rPr>
          <w:rFonts w:asciiTheme="minorHAnsi" w:eastAsiaTheme="minorHAnsi" w:hAnsiTheme="minorHAnsi" w:cs="함초롬돋움"/>
          <w:b/>
          <w:bCs/>
          <w:sz w:val="24"/>
          <w:szCs w:val="24"/>
        </w:rPr>
      </w:pPr>
    </w:p>
    <w:p w14:paraId="10EE863A" w14:textId="1E6C772E" w:rsidR="00DE6545" w:rsidRPr="00BA764A" w:rsidRDefault="00DE6545" w:rsidP="00DE6545">
      <w:pPr>
        <w:pStyle w:val="FFFFB9FFFFD9FFFFC5FFFFC1FFFFB1FFFFDB"/>
        <w:wordWrap/>
        <w:spacing w:line="312" w:lineRule="auto"/>
        <w:jc w:val="righ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신일고등학교 일반계열</w:t>
      </w:r>
    </w:p>
    <w:p w14:paraId="19A9EB68" w14:textId="1A34EA43" w:rsidR="00DE6545" w:rsidRPr="00BA764A" w:rsidRDefault="00DE6545" w:rsidP="00DE6545">
      <w:pPr>
        <w:pStyle w:val="FFFFB9FFFFD9FFFFC5FFFFC1FFFFB1FFFFDB"/>
        <w:wordWrap/>
        <w:spacing w:line="312" w:lineRule="auto"/>
        <w:jc w:val="righ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양자컴퓨팅동아리(</w:t>
      </w:r>
      <w:r w:rsidRPr="00BA764A">
        <w:rPr>
          <w:rFonts w:asciiTheme="minorHAnsi" w:eastAsiaTheme="minorHAnsi" w:hAnsiTheme="minorHAnsi" w:cs="함초롬돋움"/>
          <w:b/>
          <w:bCs/>
          <w:sz w:val="28"/>
          <w:szCs w:val="28"/>
        </w:rPr>
        <w:t>Si-Qst)</w:t>
      </w:r>
    </w:p>
    <w:p w14:paraId="0007F31A" w14:textId="156BFBE7" w:rsidR="00DE6545" w:rsidRPr="00BA764A" w:rsidRDefault="00DE6545" w:rsidP="00DE6545">
      <w:pPr>
        <w:pStyle w:val="FFFFB9FFFFD9FFFFC5FFFFC1FFFFB1FFFFDB"/>
        <w:wordWrap/>
        <w:spacing w:line="312" w:lineRule="auto"/>
        <w:jc w:val="righ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신재준, 정우진</w:t>
      </w:r>
    </w:p>
    <w:p w14:paraId="196E2B55" w14:textId="77777777" w:rsidR="00E75A34" w:rsidRPr="00BA764A" w:rsidRDefault="00E75A34" w:rsidP="00DE6545">
      <w:pPr>
        <w:pStyle w:val="FFFFB9FFFFD9FFFFC5FFFFC1FFFFB1FFFFDB"/>
        <w:wordWrap/>
        <w:spacing w:line="312" w:lineRule="auto"/>
        <w:jc w:val="left"/>
        <w:rPr>
          <w:rFonts w:asciiTheme="minorHAnsi" w:eastAsiaTheme="minorHAnsi" w:hAnsiTheme="minorHAnsi" w:cs="함초롬돋움"/>
          <w:b/>
          <w:bCs/>
          <w:sz w:val="24"/>
          <w:szCs w:val="24"/>
        </w:rPr>
      </w:pPr>
    </w:p>
    <w:p w14:paraId="1E842D39" w14:textId="7155DBF6" w:rsidR="00E75A34" w:rsidRPr="00BA764A" w:rsidRDefault="00E75A34" w:rsidP="00E75A34">
      <w:pPr>
        <w:pStyle w:val="FFFFB9FFFFD9FFFFC5FFFFC1FFFFB1FFFFDB"/>
        <w:wordWrap/>
        <w:spacing w:line="312" w:lineRule="auto"/>
        <w:jc w:val="center"/>
        <w:rPr>
          <w:rFonts w:asciiTheme="minorHAnsi" w:eastAsiaTheme="minorHAnsi" w:hAnsiTheme="minorHAnsi" w:cs="함초롬돋움"/>
          <w:sz w:val="22"/>
          <w:szCs w:val="22"/>
        </w:rPr>
      </w:pPr>
      <w:r w:rsidRPr="00BA764A">
        <w:rPr>
          <w:rFonts w:asciiTheme="minorHAnsi" w:eastAsiaTheme="minorHAnsi" w:hAnsiTheme="minorHAnsi" w:cs="함초롬돋움" w:hint="eastAsia"/>
          <w:b/>
          <w:bCs/>
          <w:sz w:val="24"/>
          <w:szCs w:val="24"/>
        </w:rPr>
        <w:t>초록(</w:t>
      </w:r>
      <w:r w:rsidRPr="00BA764A">
        <w:rPr>
          <w:rFonts w:asciiTheme="minorHAnsi" w:eastAsiaTheme="minorHAnsi" w:hAnsiTheme="minorHAnsi" w:cs="함초롬돋움"/>
          <w:b/>
          <w:bCs/>
          <w:sz w:val="24"/>
          <w:szCs w:val="24"/>
        </w:rPr>
        <w:t>abstract)</w:t>
      </w:r>
    </w:p>
    <w:p w14:paraId="1309FD6A" w14:textId="77777777" w:rsidR="00E75A34" w:rsidRPr="00BA764A" w:rsidRDefault="00E75A34" w:rsidP="00E75A34">
      <w:pPr>
        <w:pStyle w:val="FFFFB9FFFFD9FFFFC5FFFFC1FFFFB1FFFFDB"/>
        <w:wordWrap/>
        <w:spacing w:line="312" w:lineRule="auto"/>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양자정보학은 양자역학을 기반으로 성립된 학문이다. 그러나 양자역학은 특수상대성이론을 반영하지 못한 비상대론적 이론이며, 이러한 한계를 극복하기 위해 양자장론이 탄생하였다. 양자장론은 공간을 무한히 많은 조화진동자의 모임으로 기술하며, 양자장의 들뜸을 통해 입자의 생성과 소멸을 설명한다. 본 연구는 양자장론의 관점에서 양자정보학을 재검토하여 두 가지 근본적 한계를 도출한다. 첫째, 양자정보학이 전제하는 유한 차원 힐베르트 공간은 양자장론의 무한 차원 Fock 공간을 기술하기에 부적합하다. 둘째, 결어긋남을 일으키는 환경을 유한 자유도로 모형화하는 기존 접근은 실제 양자장의 무한 자유도 환경과 부합하지 않는다. 본 연구는 이러한 한계가 Bogoliubov 변환과 언루 효과를 통해 명시적으로 드러남을 확인하고, 대수적 양자장론(AQFT)이 힐베르트 공간 의존성을 제거함으로써 두 한계를 우회하는 자연스러운 틀임을 논한다.</w:t>
      </w:r>
    </w:p>
    <w:p w14:paraId="20878A57" w14:textId="014B99F6" w:rsidR="00DE6545" w:rsidRPr="00BA764A" w:rsidRDefault="00DE6545" w:rsidP="00DE6545">
      <w:pPr>
        <w:pStyle w:val="FFFFB9FFFFD9FFFFC5FFFFC1FFFFB1FFFFDB"/>
        <w:wordWrap/>
        <w:spacing w:line="312" w:lineRule="auto"/>
        <w:jc w:val="left"/>
        <w:rPr>
          <w:rFonts w:asciiTheme="minorHAnsi" w:eastAsiaTheme="minorHAnsi" w:hAnsiTheme="minorHAnsi" w:cs="함초롬돋움"/>
          <w:sz w:val="22"/>
          <w:szCs w:val="22"/>
        </w:rPr>
      </w:pPr>
    </w:p>
    <w:p w14:paraId="238E182C" w14:textId="77777777" w:rsidR="00E75A34" w:rsidRPr="00BA764A" w:rsidRDefault="00E75A34" w:rsidP="00DE6545">
      <w:pPr>
        <w:pStyle w:val="FFFFB9FFFFD9FFFFC5FFFFC1FFFFB1FFFFDB"/>
        <w:wordWrap/>
        <w:spacing w:line="312" w:lineRule="auto"/>
        <w:jc w:val="left"/>
        <w:rPr>
          <w:rFonts w:asciiTheme="minorHAnsi" w:eastAsiaTheme="minorHAnsi" w:hAnsiTheme="minorHAnsi" w:cs="함초롬돋움"/>
          <w:sz w:val="22"/>
          <w:szCs w:val="22"/>
        </w:rPr>
      </w:pPr>
    </w:p>
    <w:p w14:paraId="5BCFA03B" w14:textId="7C4ED53F" w:rsidR="00DE6545" w:rsidRPr="00BA764A" w:rsidRDefault="00DE6545" w:rsidP="00DE6545">
      <w:pPr>
        <w:pStyle w:val="FFFFB9FFFFD9FFFFC5FFFFC1FFFFB1FFFFDB"/>
        <w:wordWrap/>
        <w:spacing w:line="312" w:lineRule="auto"/>
        <w:jc w:val="lef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lastRenderedPageBreak/>
        <w:t>주요어</w:t>
      </w:r>
      <w:r w:rsidRPr="00BA764A">
        <w:rPr>
          <w:rFonts w:asciiTheme="minorHAnsi" w:eastAsiaTheme="minorHAnsi" w:hAnsiTheme="minorHAnsi" w:cs="함초롬돋움"/>
          <w:b/>
          <w:bCs/>
          <w:sz w:val="28"/>
          <w:szCs w:val="28"/>
        </w:rPr>
        <w:t xml:space="preserve"> : </w:t>
      </w:r>
      <w:r w:rsidR="009C1A20" w:rsidRPr="00BA764A">
        <w:rPr>
          <w:rFonts w:asciiTheme="minorHAnsi" w:eastAsiaTheme="minorHAnsi" w:hAnsiTheme="minorHAnsi" w:cs="함초롬돋움"/>
          <w:b/>
          <w:bCs/>
          <w:sz w:val="28"/>
          <w:szCs w:val="28"/>
        </w:rPr>
        <w:t>양자장론, 양자정보학, 대수적 양자장론, 양자컴퓨터, 결어긋남</w:t>
      </w:r>
    </w:p>
    <w:p w14:paraId="4742EE45" w14:textId="138E4D51" w:rsidR="00DE6545" w:rsidRPr="00BA764A" w:rsidRDefault="00DE6545" w:rsidP="00DE6545">
      <w:pPr>
        <w:pStyle w:val="FFFFB9FFFFD9FFFFC5FFFFC1FFFFB1FFFFDB"/>
        <w:wordWrap/>
        <w:spacing w:line="312" w:lineRule="auto"/>
        <w:jc w:val="lef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학</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번</w:t>
      </w:r>
      <w:r w:rsidRPr="00BA764A">
        <w:rPr>
          <w:rFonts w:asciiTheme="minorHAnsi" w:eastAsiaTheme="minorHAnsi" w:hAnsiTheme="minorHAnsi" w:cs="함초롬돋움"/>
          <w:b/>
          <w:bCs/>
          <w:sz w:val="28"/>
          <w:szCs w:val="28"/>
        </w:rPr>
        <w:t xml:space="preserve"> : </w:t>
      </w:r>
      <w:r w:rsidRPr="00BA764A">
        <w:rPr>
          <w:rFonts w:asciiTheme="minorHAnsi" w:eastAsiaTheme="minorHAnsi" w:hAnsiTheme="minorHAnsi" w:cs="함초롬돋움" w:hint="eastAsia"/>
          <w:b/>
          <w:bCs/>
          <w:sz w:val="28"/>
          <w:szCs w:val="28"/>
        </w:rPr>
        <w:t>307</w:t>
      </w:r>
      <w:r w:rsidR="0039149B" w:rsidRPr="00BA764A">
        <w:rPr>
          <w:rFonts w:asciiTheme="minorHAnsi" w:eastAsiaTheme="minorHAnsi" w:hAnsiTheme="minorHAnsi" w:cs="함초롬돋움" w:hint="eastAsia"/>
          <w:b/>
          <w:bCs/>
          <w:sz w:val="28"/>
          <w:szCs w:val="28"/>
        </w:rPr>
        <w:t>27</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30819</w:t>
      </w:r>
    </w:p>
    <w:p w14:paraId="6DBBAA0D" w14:textId="77777777" w:rsidR="00DE6545" w:rsidRPr="00BA764A" w:rsidRDefault="00DE6545" w:rsidP="00DE6545">
      <w:pPr>
        <w:pStyle w:val="FFFFB9FFFFD9FFFFC5FFFFC1FFFFB1FFFFDB"/>
        <w:wordWrap/>
        <w:jc w:val="center"/>
        <w:rPr>
          <w:rFonts w:asciiTheme="minorHAnsi" w:eastAsiaTheme="minorHAnsi" w:hAnsiTheme="minorHAnsi" w:cs="함초롬돋움"/>
        </w:rPr>
      </w:pPr>
    </w:p>
    <w:p w14:paraId="2F68D549" w14:textId="4761846B" w:rsidR="00DE6545" w:rsidRPr="00BA764A" w:rsidRDefault="00DE6545" w:rsidP="00E75A34">
      <w:pPr>
        <w:pStyle w:val="FFFFB9FFFFD9FFFFC5FFFFC1FFFFB1FFFFDB"/>
        <w:spacing w:line="432" w:lineRule="auto"/>
        <w:rPr>
          <w:rFonts w:asciiTheme="minorHAnsi" w:eastAsiaTheme="minorHAnsi" w:hAnsiTheme="minorHAnsi" w:cs="함초롬돋움"/>
          <w:sz w:val="22"/>
          <w:szCs w:val="22"/>
        </w:rPr>
      </w:pPr>
    </w:p>
    <w:p w14:paraId="63CB0FB5" w14:textId="77777777" w:rsidR="00DE6545" w:rsidRPr="00BA764A" w:rsidRDefault="00DE6545" w:rsidP="00DE6545">
      <w:pPr>
        <w:pStyle w:val="FFFFB9FFFFD9FFFFC5FFFFC1FFFFB1FFFFDB"/>
        <w:wordWrap/>
        <w:spacing w:line="432" w:lineRule="auto"/>
        <w:ind w:left="659" w:hanging="659"/>
        <w:jc w:val="center"/>
        <w:rPr>
          <w:rFonts w:asciiTheme="minorHAnsi" w:eastAsiaTheme="minorHAnsi" w:hAnsiTheme="minorHAnsi" w:cs="함초롬돋움"/>
          <w:b/>
          <w:bCs/>
          <w:sz w:val="28"/>
          <w:szCs w:val="28"/>
        </w:rPr>
      </w:pPr>
      <w:r w:rsidRPr="00BA764A">
        <w:rPr>
          <w:rFonts w:asciiTheme="minorHAnsi" w:eastAsiaTheme="minorHAnsi" w:hAnsiTheme="minorHAnsi" w:cstheme="minorBidi"/>
          <w:color w:val="auto"/>
          <w:sz w:val="24"/>
          <w:szCs w:val="24"/>
        </w:rPr>
        <w:br w:type="page"/>
      </w:r>
      <w:r w:rsidRPr="00BA764A">
        <w:rPr>
          <w:rFonts w:asciiTheme="minorHAnsi" w:eastAsiaTheme="minorHAnsi" w:hAnsiTheme="minorHAnsi" w:cs="함초롬돋움"/>
          <w:b/>
          <w:bCs/>
          <w:sz w:val="28"/>
          <w:szCs w:val="28"/>
        </w:rPr>
        <w:lastRenderedPageBreak/>
        <w:t>&lt;</w:t>
      </w:r>
      <w:r w:rsidRPr="00BA764A">
        <w:rPr>
          <w:rFonts w:asciiTheme="minorHAnsi" w:eastAsiaTheme="minorHAnsi" w:hAnsiTheme="minorHAnsi" w:cs="함초롬돋움" w:hint="eastAsia"/>
          <w:b/>
          <w:bCs/>
          <w:sz w:val="28"/>
          <w:szCs w:val="28"/>
        </w:rPr>
        <w:t>목</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차</w:t>
      </w:r>
      <w:r w:rsidRPr="00BA764A">
        <w:rPr>
          <w:rFonts w:asciiTheme="minorHAnsi" w:eastAsiaTheme="minorHAnsi" w:hAnsiTheme="minorHAnsi" w:cs="함초롬돋움"/>
          <w:b/>
          <w:bCs/>
          <w:sz w:val="28"/>
          <w:szCs w:val="28"/>
        </w:rPr>
        <w:t>&gt;</w:t>
      </w:r>
    </w:p>
    <w:p w14:paraId="002689D2" w14:textId="77777777" w:rsidR="00DE6545" w:rsidRPr="00BA764A" w:rsidRDefault="00DE6545" w:rsidP="00DE6545">
      <w:pPr>
        <w:pStyle w:val="FFFFB9FFFFD9FFFFC5FFFFC1FFFFB1FFFFDB"/>
        <w:wordWrap/>
        <w:spacing w:line="432" w:lineRule="auto"/>
        <w:ind w:left="659" w:hanging="659"/>
        <w:jc w:val="center"/>
        <w:rPr>
          <w:rFonts w:asciiTheme="minorHAnsi" w:eastAsiaTheme="minorHAnsi" w:hAnsiTheme="minorHAnsi" w:cs="함초롬돋움"/>
          <w:b/>
          <w:bCs/>
          <w:sz w:val="28"/>
          <w:szCs w:val="28"/>
        </w:rPr>
      </w:pPr>
    </w:p>
    <w:p w14:paraId="6181E274" w14:textId="1172E2F2" w:rsidR="00DE6545" w:rsidRPr="00BA764A" w:rsidRDefault="00DE6545" w:rsidP="00DE6545">
      <w:pPr>
        <w:pStyle w:val="FFFFB9FFFFD9FFFFC5FFFFC1FFFFB1FFFFDB"/>
        <w:tabs>
          <w:tab w:val="right" w:leader="middleDot" w:pos="6500"/>
        </w:tabs>
        <w:spacing w:line="432" w:lineRule="auto"/>
        <w:ind w:left="658" w:hanging="658"/>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1</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서론</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7</w:t>
      </w:r>
    </w:p>
    <w:p w14:paraId="4ED95994" w14:textId="660C936D"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1</w:t>
      </w:r>
      <w:r w:rsidRPr="00BA764A">
        <w:rPr>
          <w:rFonts w:asciiTheme="minorHAnsi" w:eastAsiaTheme="minorHAnsi" w:hAnsiTheme="minorHAnsi" w:cs="함초롬돋움" w:hint="eastAsia"/>
          <w:sz w:val="22"/>
          <w:szCs w:val="22"/>
        </w:rPr>
        <w:t>절</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연구의</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배경</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및</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필요성</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7</w:t>
      </w:r>
    </w:p>
    <w:p w14:paraId="034E580A" w14:textId="5FC49099"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2</w:t>
      </w:r>
      <w:r w:rsidRPr="00BA764A">
        <w:rPr>
          <w:rFonts w:asciiTheme="minorHAnsi" w:eastAsiaTheme="minorHAnsi" w:hAnsiTheme="minorHAnsi" w:cs="함초롬돋움" w:hint="eastAsia"/>
          <w:sz w:val="22"/>
          <w:szCs w:val="22"/>
        </w:rPr>
        <w:t>절</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선행연구</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검토</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8</w:t>
      </w:r>
    </w:p>
    <w:p w14:paraId="6F941FDE" w14:textId="77777777"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p>
    <w:p w14:paraId="2097763F" w14:textId="5488AA46"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2</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009C1A20" w:rsidRPr="00BA764A">
        <w:rPr>
          <w:rFonts w:asciiTheme="minorHAnsi" w:eastAsiaTheme="minorHAnsi" w:hAnsiTheme="minorHAnsi" w:cs="함초롬돋움"/>
          <w:b/>
          <w:bCs/>
          <w:sz w:val="28"/>
          <w:szCs w:val="28"/>
        </w:rPr>
        <w:t>이론적 배경</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10</w:t>
      </w:r>
    </w:p>
    <w:p w14:paraId="328C8D29" w14:textId="35B62B25" w:rsidR="00DE6545" w:rsidRPr="00BA764A" w:rsidRDefault="00DE6545" w:rsidP="009C1A20">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1</w:t>
      </w:r>
      <w:r w:rsidRPr="00BA764A">
        <w:rPr>
          <w:rFonts w:asciiTheme="minorHAnsi" w:eastAsiaTheme="minorHAnsi" w:hAnsiTheme="minorHAnsi" w:cs="함초롬돋움" w:hint="eastAsia"/>
          <w:sz w:val="22"/>
          <w:szCs w:val="22"/>
        </w:rPr>
        <w:t>절</w:t>
      </w:r>
      <w:r w:rsidR="009C1A20" w:rsidRPr="00BA764A">
        <w:rPr>
          <w:rFonts w:asciiTheme="minorHAnsi" w:eastAsiaTheme="minorHAnsi" w:hAnsiTheme="minorHAnsi" w:cs="함초롬돋움" w:hint="eastAsia"/>
          <w:sz w:val="22"/>
          <w:szCs w:val="22"/>
        </w:rPr>
        <w:t xml:space="preserve"> </w:t>
      </w:r>
      <w:r w:rsidR="009C1A20" w:rsidRPr="00BA764A">
        <w:rPr>
          <w:rFonts w:asciiTheme="minorHAnsi" w:eastAsiaTheme="minorHAnsi" w:hAnsiTheme="minorHAnsi" w:cs="함초롬돋움"/>
          <w:sz w:val="22"/>
          <w:szCs w:val="22"/>
        </w:rPr>
        <w:t>양자정보학의 기본 틀</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10</w:t>
      </w:r>
    </w:p>
    <w:p w14:paraId="00C36DD9" w14:textId="3B8DBCBB" w:rsidR="009C1A20" w:rsidRPr="00BA764A" w:rsidRDefault="009C1A20" w:rsidP="009C1A20">
      <w:pPr>
        <w:pStyle w:val="FFFFB9FFFFD9FFFFC5FFFFC1FFFFB1FFFFDB"/>
        <w:tabs>
          <w:tab w:val="right" w:leader="middleDot" w:pos="6500"/>
        </w:tabs>
        <w:spacing w:line="432" w:lineRule="auto"/>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제</w:t>
      </w:r>
      <w:r w:rsidRPr="00BA764A">
        <w:rPr>
          <w:rFonts w:asciiTheme="minorHAnsi" w:eastAsiaTheme="minorHAnsi" w:hAnsiTheme="minorHAnsi" w:cs="함초롬돋움"/>
          <w:sz w:val="22"/>
          <w:szCs w:val="22"/>
        </w:rPr>
        <w:t>2</w:t>
      </w:r>
      <w:r w:rsidRPr="00BA764A">
        <w:rPr>
          <w:rFonts w:asciiTheme="minorHAnsi" w:eastAsiaTheme="minorHAnsi" w:hAnsiTheme="minorHAnsi" w:cs="함초롬돋움" w:hint="eastAsia"/>
          <w:sz w:val="22"/>
          <w:szCs w:val="22"/>
        </w:rPr>
        <w:t>절</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양자장론 핵심 구조</w:t>
      </w:r>
      <w:r w:rsidR="00714F68"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12</w:t>
      </w:r>
    </w:p>
    <w:p w14:paraId="551025C0" w14:textId="679711D7"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3</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003E1F5D" w:rsidRPr="00BA764A">
        <w:rPr>
          <w:rFonts w:asciiTheme="minorHAnsi" w:eastAsiaTheme="minorHAnsi" w:hAnsiTheme="minorHAnsi" w:cs="함초롬돋움"/>
          <w:b/>
          <w:bCs/>
          <w:sz w:val="28"/>
          <w:szCs w:val="28"/>
        </w:rPr>
        <w:t>양자장론으로 본 양자정보학의 한계</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14</w:t>
      </w:r>
    </w:p>
    <w:p w14:paraId="4F1496FC" w14:textId="3D721889" w:rsidR="003E1F5D" w:rsidRPr="00BA764A" w:rsidRDefault="00DE6545"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1</w:t>
      </w:r>
      <w:r w:rsidRPr="00BA764A">
        <w:rPr>
          <w:rFonts w:asciiTheme="minorHAnsi" w:eastAsiaTheme="minorHAnsi" w:hAnsiTheme="minorHAnsi" w:cs="함초롬돋움" w:hint="eastAsia"/>
          <w:sz w:val="22"/>
          <w:szCs w:val="22"/>
        </w:rPr>
        <w:t>절</w:t>
      </w:r>
      <w:r w:rsidR="003E1F5D" w:rsidRPr="00BA764A">
        <w:rPr>
          <w:rFonts w:asciiTheme="minorHAnsi" w:eastAsiaTheme="minorHAnsi" w:hAnsiTheme="minorHAnsi" w:cstheme="minorBidi"/>
          <w:color w:val="auto"/>
          <w:kern w:val="2"/>
          <w:sz w:val="22"/>
          <w:szCs w:val="24"/>
        </w:rPr>
        <w:t xml:space="preserve"> </w:t>
      </w:r>
      <w:r w:rsidR="003E1F5D" w:rsidRPr="00BA764A">
        <w:rPr>
          <w:rFonts w:asciiTheme="minorHAnsi" w:eastAsiaTheme="minorHAnsi" w:hAnsiTheme="minorHAnsi" w:cs="함초롬돋움"/>
          <w:sz w:val="22"/>
          <w:szCs w:val="22"/>
        </w:rPr>
        <w:t xml:space="preserve">한계 1: 유한 차원 힐베르트 공간의 문제 </w:t>
      </w:r>
      <w:r w:rsidR="003E1F5D"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14</w:t>
      </w:r>
    </w:p>
    <w:p w14:paraId="41DFED9B" w14:textId="0AAE4F86"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제2절 한계 </w:t>
      </w:r>
      <w:r w:rsidRPr="00BA764A">
        <w:rPr>
          <w:rFonts w:asciiTheme="minorHAnsi" w:eastAsiaTheme="minorHAnsi" w:hAnsiTheme="minorHAnsi" w:cs="함초롬돋움" w:hint="eastAsia"/>
          <w:sz w:val="22"/>
          <w:szCs w:val="22"/>
        </w:rPr>
        <w:t>2</w:t>
      </w:r>
      <w:r w:rsidRPr="00BA764A">
        <w:rPr>
          <w:rFonts w:asciiTheme="minorHAnsi" w:eastAsiaTheme="minorHAnsi" w:hAnsiTheme="minorHAnsi" w:cs="함초롬돋움"/>
          <w:sz w:val="22"/>
          <w:szCs w:val="22"/>
        </w:rPr>
        <w:t xml:space="preserve">: 무한 자유도 환경의 문제 </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15</w:t>
      </w:r>
    </w:p>
    <w:p w14:paraId="7F38252F" w14:textId="649C00BB"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제3절</w:t>
      </w:r>
      <w:r w:rsidRPr="00BA764A">
        <w:rPr>
          <w:rFonts w:asciiTheme="minorHAnsi" w:eastAsiaTheme="minorHAnsi" w:hAnsiTheme="minorHAnsi" w:cs="함초롬돋움" w:hint="eastAsia"/>
          <w:sz w:val="22"/>
          <w:szCs w:val="22"/>
        </w:rPr>
        <w:t xml:space="preserve"> 한계 3: </w:t>
      </w:r>
      <w:r w:rsidRPr="00BA764A">
        <w:rPr>
          <w:rFonts w:asciiTheme="minorHAnsi" w:eastAsiaTheme="minorHAnsi" w:hAnsiTheme="minorHAnsi" w:cs="함초롬돋움"/>
          <w:sz w:val="22"/>
          <w:szCs w:val="22"/>
        </w:rPr>
        <w:t>Bogoliubov 변환과 언루 효과를 통한 한계의</w:t>
      </w:r>
      <w:r w:rsidRPr="00BA764A">
        <w:rPr>
          <w:rFonts w:asciiTheme="minorHAnsi" w:eastAsiaTheme="minorHAnsi" w:hAnsiTheme="minorHAnsi" w:cs="함초롬돋움" w:hint="eastAsia"/>
          <w:sz w:val="22"/>
          <w:szCs w:val="22"/>
        </w:rPr>
        <w:t xml:space="preserve"> 명</w:t>
      </w:r>
    </w:p>
    <w:p w14:paraId="4FD4E4B8" w14:textId="55C3D742" w:rsidR="003E1F5D" w:rsidRPr="00BA764A" w:rsidRDefault="00E75A34"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003E1F5D" w:rsidRPr="00BA764A">
        <w:rPr>
          <w:rFonts w:asciiTheme="minorHAnsi" w:eastAsiaTheme="minorHAnsi" w:hAnsiTheme="minorHAnsi" w:cs="함초롬돋움"/>
          <w:sz w:val="22"/>
          <w:szCs w:val="22"/>
        </w:rPr>
        <w:t xml:space="preserve">시적 증명 </w:t>
      </w:r>
      <w:r w:rsidR="003E1F5D"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16</w:t>
      </w:r>
    </w:p>
    <w:p w14:paraId="7A3BD1CB" w14:textId="27CD9DAB"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3.1 Bogoliubov 변환 이론 </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16</w:t>
      </w:r>
    </w:p>
    <w:p w14:paraId="7EB281B6" w14:textId="6548FBFD"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3.2 언루 효과</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17</w:t>
      </w:r>
    </w:p>
    <w:p w14:paraId="5E0CE98E" w14:textId="3478A6C8"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3.3 두 진공 비동치성 시연 </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18</w:t>
      </w:r>
    </w:p>
    <w:p w14:paraId="77F6D5B9" w14:textId="13A31B1A" w:rsidR="00DE6545" w:rsidRPr="00BA764A" w:rsidRDefault="00DE6545"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p>
    <w:p w14:paraId="5372019B" w14:textId="65DA0B75"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4</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003E1F5D" w:rsidRPr="00BA764A">
        <w:rPr>
          <w:rFonts w:asciiTheme="minorHAnsi" w:eastAsiaTheme="minorHAnsi" w:hAnsiTheme="minorHAnsi" w:cs="함초롬돋움"/>
          <w:b/>
          <w:bCs/>
          <w:sz w:val="28"/>
          <w:szCs w:val="28"/>
        </w:rPr>
        <w:t>대수적 양자장론을 통한 한계의 우회</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20</w:t>
      </w:r>
    </w:p>
    <w:p w14:paraId="57B48A9F" w14:textId="7B0D9C5A"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sz w:val="22"/>
          <w:szCs w:val="22"/>
        </w:rPr>
        <w:t xml:space="preserve">  </w:t>
      </w:r>
      <w:r w:rsidR="003E1F5D" w:rsidRPr="00BA764A">
        <w:rPr>
          <w:rFonts w:asciiTheme="minorHAnsi" w:eastAsiaTheme="minorHAnsi" w:hAnsiTheme="minorHAnsi" w:cs="함초롬돋움"/>
          <w:sz w:val="22"/>
          <w:szCs w:val="22"/>
        </w:rPr>
        <w:t>제1절 힐베르트 공간 유일성의 붕괴 (Haag 정리)</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21</w:t>
      </w:r>
    </w:p>
    <w:p w14:paraId="4436E481" w14:textId="70BE54EE"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2</w:t>
      </w:r>
      <w:r w:rsidRPr="00BA764A">
        <w:rPr>
          <w:rFonts w:asciiTheme="minorHAnsi" w:eastAsiaTheme="minorHAnsi" w:hAnsiTheme="minorHAnsi" w:cs="함초롬돋움" w:hint="eastAsia"/>
          <w:sz w:val="22"/>
          <w:szCs w:val="22"/>
        </w:rPr>
        <w:t>절</w:t>
      </w:r>
      <w:r w:rsidRPr="00BA764A">
        <w:rPr>
          <w:rFonts w:asciiTheme="minorHAnsi" w:eastAsiaTheme="minorHAnsi" w:hAnsiTheme="minorHAnsi" w:cs="함초롬돋움"/>
          <w:sz w:val="22"/>
          <w:szCs w:val="22"/>
        </w:rPr>
        <w:t xml:space="preserve"> </w:t>
      </w:r>
      <w:r w:rsidR="003E1F5D" w:rsidRPr="00BA764A">
        <w:rPr>
          <w:rFonts w:asciiTheme="minorHAnsi" w:eastAsiaTheme="minorHAnsi" w:hAnsiTheme="minorHAnsi" w:cs="함초롬돋움"/>
          <w:sz w:val="22"/>
          <w:szCs w:val="22"/>
        </w:rPr>
        <w:t>연산자 대수와 GNS 표현</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22</w:t>
      </w:r>
    </w:p>
    <w:p w14:paraId="76D12BA7" w14:textId="66AFCD87" w:rsidR="003E1F5D" w:rsidRPr="00BA764A" w:rsidRDefault="003E1F5D"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제3절 영역 대수의 자연스러운 환경 구조</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26</w:t>
      </w:r>
    </w:p>
    <w:p w14:paraId="18DB39E6" w14:textId="72884541" w:rsidR="003E1F5D" w:rsidRPr="00BA764A" w:rsidRDefault="003E1F5D"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 xml:space="preserve">제5장 </w:t>
      </w:r>
      <w:r w:rsidR="00425666" w:rsidRPr="00425666">
        <w:rPr>
          <w:rFonts w:asciiTheme="minorHAnsi" w:eastAsiaTheme="minorHAnsi" w:hAnsiTheme="minorHAnsi" w:cs="함초롬돋움"/>
          <w:b/>
          <w:bCs/>
          <w:sz w:val="28"/>
          <w:szCs w:val="28"/>
        </w:rPr>
        <w:t>얽힘 엔트로피의 재정의</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29</w:t>
      </w:r>
    </w:p>
    <w:p w14:paraId="6C0AA374" w14:textId="44A506E7" w:rsidR="003E1F5D" w:rsidRPr="00BA764A" w:rsidRDefault="003E1F5D"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제1절 </w:t>
      </w:r>
      <w:r w:rsidR="00425666" w:rsidRPr="00425666">
        <w:rPr>
          <w:rFonts w:asciiTheme="minorHAnsi" w:eastAsiaTheme="minorHAnsi" w:hAnsiTheme="minorHAnsi" w:cs="함초롬돋움"/>
          <w:sz w:val="22"/>
          <w:szCs w:val="22"/>
        </w:rPr>
        <w:t>폰 노이만 대수의 유형 분류</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29</w:t>
      </w:r>
    </w:p>
    <w:p w14:paraId="5C0CC0AF" w14:textId="39D5CEE3"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제2절 </w:t>
      </w:r>
      <w:r w:rsidR="00425666" w:rsidRPr="00425666">
        <w:rPr>
          <w:rFonts w:asciiTheme="minorHAnsi" w:eastAsiaTheme="minorHAnsi" w:hAnsiTheme="minorHAnsi" w:cs="함초롬돋움"/>
          <w:sz w:val="22"/>
          <w:szCs w:val="22"/>
        </w:rPr>
        <w:t>모듈러 연산자와 모듈러 해밀토니안</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30</w:t>
      </w:r>
    </w:p>
    <w:p w14:paraId="47AC538C" w14:textId="2B9BDF3A" w:rsidR="003E1F5D" w:rsidRPr="00BA764A" w:rsidRDefault="00425666" w:rsidP="00425666">
      <w:pPr>
        <w:pStyle w:val="FFFFB9FFFFD9FFFFC5FFFFC1FFFFB1FFFFDB"/>
        <w:tabs>
          <w:tab w:val="right" w:leader="middleDot" w:pos="6500"/>
        </w:tabs>
        <w:spacing w:line="432" w:lineRule="auto"/>
        <w:ind w:leftChars="50" w:left="110" w:firstLineChars="50" w:firstLine="110"/>
        <w:rPr>
          <w:rFonts w:asciiTheme="minorHAnsi" w:eastAsiaTheme="minorHAnsi" w:hAnsiTheme="minorHAnsi" w:cs="함초롬돋움"/>
          <w:sz w:val="22"/>
          <w:szCs w:val="22"/>
        </w:rPr>
      </w:pPr>
      <w:r w:rsidRPr="00425666">
        <w:rPr>
          <w:rFonts w:asciiTheme="minorHAnsi" w:eastAsiaTheme="minorHAnsi" w:hAnsiTheme="minorHAnsi" w:cs="함초롬돋움"/>
          <w:sz w:val="22"/>
          <w:szCs w:val="22"/>
        </w:rPr>
        <w:t>제3절 상대 엔트로피</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32</w:t>
      </w:r>
    </w:p>
    <w:p w14:paraId="52BCF881" w14:textId="083F7BA6" w:rsidR="00714F68" w:rsidRPr="00BA764A" w:rsidRDefault="00714F68" w:rsidP="00714F68">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제</w:t>
      </w:r>
      <w:r>
        <w:rPr>
          <w:rFonts w:asciiTheme="minorHAnsi" w:eastAsiaTheme="minorHAnsi" w:hAnsiTheme="minorHAnsi" w:cs="함초롬돋움" w:hint="eastAsia"/>
          <w:b/>
          <w:bCs/>
          <w:sz w:val="28"/>
          <w:szCs w:val="28"/>
        </w:rPr>
        <w:t>6</w:t>
      </w:r>
      <w:r w:rsidRPr="00BA764A">
        <w:rPr>
          <w:rFonts w:asciiTheme="minorHAnsi" w:eastAsiaTheme="minorHAnsi" w:hAnsiTheme="minorHAnsi" w:cs="함초롬돋움"/>
          <w:b/>
          <w:bCs/>
          <w:sz w:val="28"/>
          <w:szCs w:val="28"/>
        </w:rPr>
        <w:t xml:space="preserve">장 </w:t>
      </w:r>
      <w:r>
        <w:rPr>
          <w:rFonts w:asciiTheme="minorHAnsi" w:eastAsiaTheme="minorHAnsi" w:hAnsiTheme="minorHAnsi" w:cs="함초롬돋움" w:hint="eastAsia"/>
          <w:b/>
          <w:bCs/>
          <w:sz w:val="28"/>
          <w:szCs w:val="28"/>
        </w:rPr>
        <w:t>요약 및 시사점</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b/>
          <w:bCs/>
          <w:sz w:val="28"/>
          <w:szCs w:val="28"/>
        </w:rPr>
        <w:tab/>
      </w:r>
      <w:r>
        <w:rPr>
          <w:rFonts w:asciiTheme="minorHAnsi" w:eastAsiaTheme="minorHAnsi" w:hAnsiTheme="minorHAnsi" w:cs="함초롬돋움" w:hint="eastAsia"/>
          <w:b/>
          <w:bCs/>
          <w:sz w:val="28"/>
          <w:szCs w:val="28"/>
        </w:rPr>
        <w:t>33</w:t>
      </w:r>
    </w:p>
    <w:p w14:paraId="3696602E" w14:textId="11ABA358" w:rsidR="00714F68" w:rsidRPr="00BA764A" w:rsidRDefault="00714F68" w:rsidP="00714F68">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제1절 </w:t>
      </w:r>
      <w:r>
        <w:rPr>
          <w:rFonts w:asciiTheme="minorHAnsi" w:eastAsiaTheme="minorHAnsi" w:hAnsiTheme="minorHAnsi" w:cs="함초롬돋움" w:hint="eastAsia"/>
          <w:sz w:val="22"/>
          <w:szCs w:val="22"/>
        </w:rPr>
        <w:t>결과 및 요약</w:t>
      </w:r>
      <w:r w:rsidRPr="00BA764A">
        <w:rPr>
          <w:rFonts w:asciiTheme="minorHAnsi" w:eastAsiaTheme="minorHAnsi" w:hAnsiTheme="minorHAnsi" w:cs="함초롬돋움"/>
          <w:sz w:val="22"/>
          <w:szCs w:val="22"/>
        </w:rPr>
        <w:tab/>
      </w:r>
      <w:r>
        <w:rPr>
          <w:rFonts w:asciiTheme="minorHAnsi" w:eastAsiaTheme="minorHAnsi" w:hAnsiTheme="minorHAnsi" w:cs="함초롬돋움" w:hint="eastAsia"/>
          <w:sz w:val="22"/>
          <w:szCs w:val="22"/>
        </w:rPr>
        <w:t>33</w:t>
      </w:r>
    </w:p>
    <w:p w14:paraId="41F48D18" w14:textId="015AB31D" w:rsidR="00714F68" w:rsidRPr="00BA764A" w:rsidRDefault="00714F68" w:rsidP="00714F68">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제2</w:t>
      </w:r>
      <w:r>
        <w:rPr>
          <w:rFonts w:asciiTheme="minorHAnsi" w:eastAsiaTheme="minorHAnsi" w:hAnsiTheme="minorHAnsi" w:cs="함초롬돋움" w:hint="eastAsia"/>
          <w:sz w:val="22"/>
          <w:szCs w:val="22"/>
        </w:rPr>
        <w:t>절 양자 중력으로의 확장 가능성</w:t>
      </w:r>
      <w:r w:rsidRPr="00BA764A">
        <w:rPr>
          <w:rFonts w:asciiTheme="minorHAnsi" w:eastAsiaTheme="minorHAnsi" w:hAnsiTheme="minorHAnsi" w:cs="함초롬돋움"/>
          <w:sz w:val="22"/>
          <w:szCs w:val="22"/>
        </w:rPr>
        <w:tab/>
      </w:r>
      <w:r>
        <w:rPr>
          <w:rFonts w:asciiTheme="minorHAnsi" w:eastAsiaTheme="minorHAnsi" w:hAnsiTheme="minorHAnsi" w:cs="함초롬돋움" w:hint="eastAsia"/>
          <w:sz w:val="22"/>
          <w:szCs w:val="22"/>
        </w:rPr>
        <w:t>34</w:t>
      </w:r>
    </w:p>
    <w:p w14:paraId="6192FF7A" w14:textId="70D5BCE8" w:rsidR="00714F68" w:rsidRDefault="00714F68" w:rsidP="00714F68">
      <w:pPr>
        <w:pStyle w:val="FFFFB9FFFFD9FFFFC5FFFFC1FFFFB1FFFFDB"/>
        <w:spacing w:line="408" w:lineRule="auto"/>
        <w:rPr>
          <w:rFonts w:asciiTheme="minorHAnsi" w:eastAsiaTheme="minorHAnsi" w:hAnsiTheme="minorHAnsi" w:cstheme="minorBidi"/>
          <w:color w:val="auto"/>
          <w:sz w:val="24"/>
          <w:szCs w:val="24"/>
        </w:rPr>
      </w:pPr>
    </w:p>
    <w:p w14:paraId="72FA750B"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17B8E7B7"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68F4AC3A"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475F69D8"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032A6707"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1F26D65E"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3E4D5FFB"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62E8B13B" w14:textId="77777777" w:rsidR="00714F68" w:rsidRP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0D69228E" w14:textId="77777777" w:rsidR="00714F68" w:rsidRPr="00BA764A" w:rsidRDefault="00714F68" w:rsidP="00714F68">
      <w:pPr>
        <w:pStyle w:val="FFFFB9FFFFD9FFFFC5FFFFC1FFFFB1FFFFDB"/>
        <w:wordWrap/>
        <w:spacing w:line="312" w:lineRule="auto"/>
        <w:jc w:val="center"/>
        <w:rPr>
          <w:rFonts w:asciiTheme="minorHAnsi" w:eastAsiaTheme="minorHAnsi" w:hAnsiTheme="minorHAnsi" w:cs="함초롬돋움"/>
          <w:b/>
          <w:bCs/>
          <w:sz w:val="44"/>
          <w:szCs w:val="44"/>
        </w:rPr>
      </w:pPr>
      <w:r w:rsidRPr="00BA764A">
        <w:rPr>
          <w:rFonts w:asciiTheme="minorHAnsi" w:eastAsiaTheme="minorHAnsi" w:hAnsiTheme="minorHAnsi" w:cs="함초롬돋움" w:hint="eastAsia"/>
          <w:b/>
          <w:bCs/>
          <w:sz w:val="44"/>
          <w:szCs w:val="44"/>
        </w:rPr>
        <w:t>양자장론으로 바라본 양자정보학</w:t>
      </w:r>
    </w:p>
    <w:p w14:paraId="1089B1DA" w14:textId="16055664" w:rsidR="00714F68" w:rsidRDefault="00714F68" w:rsidP="00714F68">
      <w:pPr>
        <w:pStyle w:val="FFFFB9FFFFD9FFFFC5FFFFC1FFFFB1FFFFDB"/>
        <w:spacing w:line="408" w:lineRule="auto"/>
        <w:jc w:val="right"/>
        <w:rPr>
          <w:rFonts w:asciiTheme="minorHAnsi" w:eastAsiaTheme="minorHAnsi" w:hAnsiTheme="minorHAnsi" w:cstheme="minorBidi"/>
          <w:color w:val="auto"/>
          <w:sz w:val="24"/>
          <w:szCs w:val="24"/>
        </w:rPr>
      </w:pPr>
      <w:r w:rsidRPr="00BA764A">
        <w:rPr>
          <w:rFonts w:asciiTheme="minorHAnsi" w:eastAsiaTheme="minorHAnsi" w:hAnsiTheme="minorHAnsi" w:cs="함초롬돋움" w:hint="eastAsia"/>
          <w:b/>
          <w:bCs/>
          <w:sz w:val="28"/>
          <w:szCs w:val="28"/>
        </w:rPr>
        <w:t>신재준, 정우진</w:t>
      </w:r>
    </w:p>
    <w:p w14:paraId="6C80CA13" w14:textId="77777777" w:rsidR="00714F68" w:rsidRDefault="00714F68" w:rsidP="00E75A34">
      <w:pPr>
        <w:pStyle w:val="FFFFB9FFFFD9FFFFC5FFFFC1FFFFB1FFFFDB"/>
        <w:spacing w:line="408" w:lineRule="auto"/>
        <w:rPr>
          <w:rFonts w:asciiTheme="minorHAnsi" w:eastAsiaTheme="minorHAnsi" w:hAnsiTheme="minorHAnsi" w:cstheme="minorBidi"/>
          <w:color w:val="auto"/>
          <w:sz w:val="24"/>
          <w:szCs w:val="24"/>
        </w:rPr>
      </w:pPr>
    </w:p>
    <w:p w14:paraId="052E17F5" w14:textId="77777777" w:rsidR="00714F68" w:rsidRDefault="00714F68" w:rsidP="00E75A34">
      <w:pPr>
        <w:pStyle w:val="FFFFB9FFFFD9FFFFC5FFFFC1FFFFB1FFFFDB"/>
        <w:spacing w:line="408" w:lineRule="auto"/>
        <w:rPr>
          <w:rFonts w:asciiTheme="minorHAnsi" w:eastAsiaTheme="minorHAnsi" w:hAnsiTheme="minorHAnsi" w:cstheme="minorBidi"/>
          <w:color w:val="auto"/>
          <w:sz w:val="24"/>
          <w:szCs w:val="24"/>
        </w:rPr>
      </w:pPr>
    </w:p>
    <w:p w14:paraId="4E35556B" w14:textId="0D78C095" w:rsidR="00DE6545" w:rsidRPr="00BA764A" w:rsidRDefault="00E75A34" w:rsidP="00E75A34">
      <w:pPr>
        <w:pStyle w:val="FFFFB9FFFFD9FFFFC5FFFFC1FFFFB1FFFFDB"/>
        <w:spacing w:line="408" w:lineRule="auto"/>
        <w:rPr>
          <w:rFonts w:asciiTheme="minorHAnsi" w:eastAsiaTheme="minorHAnsi" w:hAnsiTheme="minorHAnsi" w:cs="함초롬돋움"/>
          <w:sz w:val="24"/>
          <w:szCs w:val="24"/>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1</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서론</w:t>
      </w:r>
      <w:r w:rsidRPr="00BA764A">
        <w:rPr>
          <w:rFonts w:asciiTheme="minorHAnsi" w:eastAsiaTheme="minorHAnsi" w:hAnsiTheme="minorHAnsi" w:cs="함초롬돋움"/>
          <w:b/>
          <w:bCs/>
          <w:sz w:val="28"/>
          <w:szCs w:val="28"/>
        </w:rPr>
        <w:tab/>
      </w:r>
    </w:p>
    <w:p w14:paraId="58F82410" w14:textId="77777777" w:rsidR="00E75A34" w:rsidRPr="00BA764A" w:rsidRDefault="00E75A34" w:rsidP="00E75A34">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제1절 연구의 배경 및 필요성</w:t>
      </w:r>
    </w:p>
    <w:p w14:paraId="428C56B9" w14:textId="0529EB89" w:rsidR="00E75A34" w:rsidRPr="00BA764A" w:rsidRDefault="00E75A34" w:rsidP="00E75A34">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hint="eastAsia"/>
          <w:szCs w:val="22"/>
        </w:rPr>
        <w:t xml:space="preserve"> </w:t>
      </w:r>
      <w:r w:rsidRPr="00BA764A">
        <w:rPr>
          <w:rFonts w:asciiTheme="minorHAnsi" w:eastAsiaTheme="minorHAnsi" w:hAnsiTheme="minorHAnsi" w:cs="함초롬돋움"/>
          <w:szCs w:val="22"/>
        </w:rPr>
        <w:t xml:space="preserve">20세기 초 양자역학의 정립은 미시 세계를 기술하는 새로운 언어를 제공하였다. 양자역학은 입자의 위치와 운동량을 동시에 정확히 결정할 수 없다는 불확정성 원리, 측정 이전의 상태가 중첩으로 존재한다는 중첩 원리, 그리고 두 입자가 공간적으로 분리되어 있어도 상관성을 유지한다는 얽힘 현상 등을 통해 고전 물리학으로는 설명할 수 없는 현상들을 정량적으로 다루는 데 성공하였다. 이러한 양자역학의 수학적 구조 위에 정보 처리의 관점을 결합한 분야가 양자정보학이다. 양자정보학은 양자역학의 중첩과 얽힘을 정보의 기본 자원으로 활용하여 고전 정보 이론의 한계를 넘어서는 계산 능력과 통신 효율을 추구한다. 그 핵심 단위인 큐비트(qubit)는 이차원 힐베르트 공간 </w:t>
      </w:r>
      <m:oMath>
        <m:r>
          <m:rPr>
            <m:scr m:val="script"/>
          </m:rPr>
          <w:rPr>
            <w:rFonts w:ascii="Cambria Math" w:eastAsiaTheme="minorHAnsi" w:hAnsi="Cambria Math" w:cs="함초롬돋움"/>
            <w:szCs w:val="22"/>
          </w:rPr>
          <m:t>H=</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oMath>
      <w:r w:rsidRPr="00BA764A">
        <w:rPr>
          <w:rFonts w:asciiTheme="minorHAnsi" w:eastAsiaTheme="minorHAnsi" w:hAnsiTheme="minorHAnsi" w:cs="함초롬돋움"/>
          <w:szCs w:val="22"/>
        </w:rPr>
        <w:t xml:space="preserve">위에 정의되며, </w:t>
      </w:r>
      <m:oMath>
        <m:r>
          <w:rPr>
            <w:rFonts w:ascii="Cambria Math" w:eastAsiaTheme="minorHAnsi" w:hAnsi="Cambria Math" w:cs="함초롬돋움"/>
            <w:szCs w:val="22"/>
          </w:rPr>
          <m:t>n</m:t>
        </m:r>
      </m:oMath>
      <w:r w:rsidRPr="00BA764A">
        <w:rPr>
          <w:rFonts w:asciiTheme="minorHAnsi" w:eastAsiaTheme="minorHAnsi" w:hAnsiTheme="minorHAnsi" w:cs="함초롬돋움"/>
          <w:szCs w:val="22"/>
        </w:rPr>
        <w:t xml:space="preserve">개의 큐비트로 이루어진 계는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oMath>
      <w:r w:rsidRPr="00BA764A">
        <w:rPr>
          <w:rFonts w:asciiTheme="minorHAnsi" w:eastAsiaTheme="minorHAnsi" w:hAnsiTheme="minorHAnsi" w:cs="함초롬돋움"/>
          <w:szCs w:val="22"/>
        </w:rPr>
        <w:t>이라는 유한 차원 힐베르트 공간에서 기술된다.</w:t>
      </w:r>
    </w:p>
    <w:p w14:paraId="1CE7DA0A" w14:textId="6C57DB18" w:rsidR="00E75A34" w:rsidRPr="00BA764A" w:rsidRDefault="00E75A34" w:rsidP="00E75A34">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hint="eastAsia"/>
          <w:szCs w:val="22"/>
        </w:rPr>
        <w:t xml:space="preserve"> </w:t>
      </w:r>
      <w:r w:rsidRPr="00BA764A">
        <w:rPr>
          <w:rFonts w:asciiTheme="minorHAnsi" w:eastAsiaTheme="minorHAnsi" w:hAnsiTheme="minorHAnsi" w:cs="함초롬돋움"/>
          <w:szCs w:val="22"/>
        </w:rPr>
        <w:t xml:space="preserve">그러나 양자역학은 특수상대성이론과 양립하지 못한다는 근본적 한계를 가진다. 슈뢰딩거 방정식은 시간과 공간을 비대칭적으로 다루며, 광속에 가까운 속도로 운동하는 입자나 강한 </w:t>
      </w:r>
      <w:r w:rsidRPr="00BA764A">
        <w:rPr>
          <w:rFonts w:asciiTheme="minorHAnsi" w:eastAsiaTheme="minorHAnsi" w:hAnsiTheme="minorHAnsi" w:cs="함초롬돋움"/>
          <w:szCs w:val="22"/>
        </w:rPr>
        <w:lastRenderedPageBreak/>
        <w:t xml:space="preserve">상호작용을 기술하는 데 적합하지 않다. 이러한 한계를 극복하기 위해 20세기 중반 양자장론이 정립되었다. 양자장론은 공간의 모든 점에 양자화된 장(field)을 할당하고, 그 장의 들뜸으로 입자의 생성과 소멸을 기술한다. 양자장론에서 자유 스칼라 장은 무한히 많은 조화진동자의 모임으로 기술되며, 이 계의 힐베르트 공간은 운동량 </w:t>
      </w:r>
      <m:oMath>
        <m:r>
          <m:rPr>
            <m:sty m:val="b"/>
          </m:rPr>
          <w:rPr>
            <w:rFonts w:ascii="Cambria Math" w:eastAsiaTheme="minorHAnsi" w:hAnsi="Cambria Math" w:cs="함초롬돋움"/>
            <w:szCs w:val="22"/>
          </w:rPr>
          <m:t>p</m:t>
        </m:r>
      </m:oMath>
      <w:r w:rsidRPr="00BA764A">
        <w:rPr>
          <w:rFonts w:asciiTheme="minorHAnsi" w:eastAsiaTheme="minorHAnsi" w:hAnsiTheme="minorHAnsi" w:cs="함초롬돋움"/>
          <w:szCs w:val="22"/>
        </w:rPr>
        <w:t xml:space="preserve">의 연속적 분포에 대응하는 Fock 공간 </w:t>
      </w:r>
      <m:oMath>
        <m:r>
          <m:rPr>
            <m:scr m:val="script"/>
          </m:rPr>
          <w:rPr>
            <w:rFonts w:ascii="Cambria Math" w:eastAsiaTheme="minorHAnsi" w:hAnsi="Cambria Math" w:cs="함초롬돋움"/>
            <w:szCs w:val="22"/>
          </w:rPr>
          <m:t>F=</m:t>
        </m:r>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m:t>
            </m:r>
          </m:e>
          <m:sub>
            <m:r>
              <w:rPr>
                <w:rFonts w:ascii="Cambria Math" w:eastAsiaTheme="minorHAnsi" w:hAnsi="Cambria Math" w:cs="함초롬돋움"/>
                <w:szCs w:val="22"/>
              </w:rPr>
              <m:t>n=0</m:t>
            </m:r>
          </m:sub>
          <m:sup>
            <m:r>
              <m:rPr>
                <m:sty m:val="p"/>
              </m:rPr>
              <w:rPr>
                <w:rFonts w:ascii="Cambria Math" w:eastAsiaTheme="minorHAnsi" w:hAnsi="Cambria Math" w:cs="함초롬돋움"/>
                <w:szCs w:val="22"/>
              </w:rPr>
              <m:t>∞</m:t>
            </m:r>
          </m:sup>
        </m:sSubSup>
        <m:sSup>
          <m:sSupPr>
            <m:ctrlPr>
              <w:rPr>
                <w:rFonts w:ascii="Cambria Math" w:eastAsiaTheme="minorHAnsi" w:hAnsi="Cambria Math" w:cs="함초롬돋움"/>
                <w:szCs w:val="22"/>
              </w:rPr>
            </m:ctrlPr>
          </m:sSupPr>
          <m:e>
            <m:r>
              <m:rPr>
                <m:scr m:val="script"/>
              </m:rPr>
              <w:rPr>
                <w:rFonts w:ascii="Cambria Math" w:eastAsiaTheme="minorHAnsi" w:hAnsi="Cambria Math" w:cs="함초롬돋움"/>
                <w:szCs w:val="22"/>
              </w:rPr>
              <m:t>H</m:t>
            </m:r>
          </m:e>
          <m:sup>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r>
                  <w:rPr>
                    <w:rFonts w:ascii="Cambria Math" w:eastAsiaTheme="minorHAnsi" w:hAnsi="Cambria Math" w:cs="함초롬돋움"/>
                    <w:szCs w:val="22"/>
                  </w:rPr>
                  <m:t>s</m:t>
                </m:r>
              </m:sub>
            </m:sSub>
            <m:r>
              <w:rPr>
                <w:rFonts w:ascii="Cambria Math" w:eastAsiaTheme="minorHAnsi" w:hAnsi="Cambria Math" w:cs="함초롬돋움"/>
                <w:szCs w:val="22"/>
              </w:rPr>
              <m:t>n</m:t>
            </m:r>
          </m:sup>
        </m:sSup>
      </m:oMath>
      <w:r w:rsidRPr="00BA764A">
        <w:rPr>
          <w:rFonts w:asciiTheme="minorHAnsi" w:eastAsiaTheme="minorHAnsi" w:hAnsiTheme="minorHAnsi" w:cs="함초롬돋움"/>
          <w:szCs w:val="22"/>
        </w:rPr>
        <w:t>로 주어진다. 이는 무한 차원 공간이며, 양자역학의 유한 자유도 계와는 본질적으로 다른 수학적 구조를 가진다.</w:t>
      </w:r>
    </w:p>
    <w:p w14:paraId="05A47B84" w14:textId="0600E2D3" w:rsidR="00E75A34" w:rsidRPr="00BA764A" w:rsidRDefault="00E75A34" w:rsidP="00E75A34">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hint="eastAsia"/>
          <w:szCs w:val="22"/>
        </w:rPr>
        <w:t xml:space="preserve"> </w:t>
      </w:r>
      <w:r w:rsidRPr="00BA764A">
        <w:rPr>
          <w:rFonts w:asciiTheme="minorHAnsi" w:eastAsiaTheme="minorHAnsi" w:hAnsiTheme="minorHAnsi" w:cs="함초롬돋움"/>
          <w:szCs w:val="22"/>
        </w:rPr>
        <w:t>여기서 자연스러운 의문이 제기된다. 양자장론이 양자역학을 확장하여 보다 근본적인 기술을 제공하였다면, 양자역학을 기반으로 구축된 양자정보학 역시 양자장론의 관점에서 재검토될 필요가 있지 않은가. 양자장론의 시야에서 바라보았을 때 양자정보학의 어떤 전제가 부적절한지, 그리고 그러한 한계를 극복하기 위해 어떤 수학적 틀이 요구되는지를 묻는 것은 양자정보학의 이론적 기초를 점검하는 작업이며, 더 나아가 양자중력을 비롯한 차세대 물리학 분야로 연결되는 통로를 마련하는 작업이기도 하다.</w:t>
      </w:r>
    </w:p>
    <w:p w14:paraId="12232E2E" w14:textId="02546CFF" w:rsidR="00E75A34" w:rsidRDefault="00E75A34" w:rsidP="00E75A34">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hint="eastAsia"/>
          <w:szCs w:val="22"/>
        </w:rPr>
        <w:t xml:space="preserve"> </w:t>
      </w:r>
      <w:r w:rsidRPr="00BA764A">
        <w:rPr>
          <w:rFonts w:asciiTheme="minorHAnsi" w:eastAsiaTheme="minorHAnsi" w:hAnsiTheme="minorHAnsi" w:cs="함초롬돋움"/>
          <w:szCs w:val="22"/>
        </w:rPr>
        <w:t>본 연구는 이러한 문제의식 아래 양자장론의 관점에서 양자정보학의 두 가지 근본적 한계를 지적하고, 대수적 양자장론(Algebraic Quantum Field Theory, AQFT)을 통해 이러한 한계를 우회하는 방안을 제시하고자 한다.</w:t>
      </w:r>
    </w:p>
    <w:p w14:paraId="5CDB08D9" w14:textId="77777777" w:rsidR="00085FC3" w:rsidRPr="00BA764A" w:rsidRDefault="00085FC3" w:rsidP="00E75A34">
      <w:pPr>
        <w:pStyle w:val="FFFFB9FFFFD9FFFFC5FFFFC1FFFFB1FFFFDB"/>
        <w:spacing w:line="408" w:lineRule="auto"/>
        <w:rPr>
          <w:rFonts w:asciiTheme="minorHAnsi" w:eastAsiaTheme="minorHAnsi" w:hAnsiTheme="minorHAnsi" w:cs="함초롬돋움"/>
          <w:szCs w:val="22"/>
        </w:rPr>
      </w:pPr>
    </w:p>
    <w:p w14:paraId="46EA409E" w14:textId="3836B5AB" w:rsidR="00E75A34" w:rsidRPr="00BA764A" w:rsidRDefault="00E75A34" w:rsidP="00DE6545">
      <w:pPr>
        <w:pStyle w:val="FFFFB9FFFFD9FFFFC5FFFFC1FFFFB1FFFFDB"/>
        <w:spacing w:line="408" w:lineRule="auto"/>
        <w:rPr>
          <w:rFonts w:asciiTheme="minorHAnsi" w:eastAsiaTheme="minorHAnsi" w:hAnsiTheme="minorHAnsi" w:cs="함초롬돋움"/>
          <w:b/>
          <w:bCs/>
          <w:sz w:val="22"/>
          <w:szCs w:val="22"/>
        </w:rPr>
      </w:pPr>
      <w:r w:rsidRPr="00BA764A">
        <w:rPr>
          <w:rFonts w:asciiTheme="minorHAnsi" w:eastAsiaTheme="minorHAnsi" w:hAnsiTheme="minorHAnsi" w:cs="맑은 고딕" w:hint="eastAsia"/>
          <w:b/>
          <w:bCs/>
        </w:rPr>
        <w:t>제</w:t>
      </w:r>
      <w:r w:rsidRPr="00BA764A">
        <w:rPr>
          <w:rFonts w:asciiTheme="minorHAnsi" w:eastAsiaTheme="minorHAnsi" w:hAnsiTheme="minorHAnsi"/>
          <w:b/>
          <w:bCs/>
        </w:rPr>
        <w:t>2</w:t>
      </w:r>
      <w:r w:rsidRPr="00BA764A">
        <w:rPr>
          <w:rFonts w:asciiTheme="minorHAnsi" w:eastAsiaTheme="minorHAnsi" w:hAnsiTheme="minorHAnsi" w:cs="맑은 고딕" w:hint="eastAsia"/>
          <w:b/>
          <w:bCs/>
        </w:rPr>
        <w:t>절</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선행연구</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검토</w:t>
      </w:r>
    </w:p>
    <w:p w14:paraId="76880885" w14:textId="53472833"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본 연구가 다루는 주제는 양자정보학과 양자장론, 그리고 양자 중력에 걸쳐 있으며, 각 분야에서 축적된 선행 연구의 토대 위에서 진행된다. 이 절에서는 본 연구와 직접적으로 관련된 네 갈래의 선행 연구를 정리한다.</w:t>
      </w:r>
    </w:p>
    <w:p w14:paraId="5BBBBD57" w14:textId="257D387E"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 xml:space="preserve">첫째, 양자정보학의 표준적 정식화에 관한 선행 연구이다. Nielsen과 Chuang의 </w:t>
      </w:r>
      <w:r w:rsidRPr="003A6F98">
        <w:rPr>
          <w:rFonts w:asciiTheme="minorHAnsi" w:eastAsiaTheme="minorHAnsi" w:cs="함초롬돋움"/>
          <w:i/>
          <w:iCs/>
          <w:szCs w:val="22"/>
        </w:rPr>
        <w:t>Quantum Computation and Quantum Information</w:t>
      </w:r>
      <w:r w:rsidRPr="003A6F98">
        <w:rPr>
          <w:rFonts w:asciiTheme="minorHAnsi" w:eastAsiaTheme="minorHAnsi" w:cs="함초롬돋움"/>
          <w:szCs w:val="22"/>
        </w:rPr>
        <w:t>은 큐비트, 양자 게이트, 얽힘, 결어긋남 등 양자정보</w:t>
      </w:r>
      <w:r w:rsidRPr="003A6F98">
        <w:rPr>
          <w:rFonts w:asciiTheme="minorHAnsi" w:eastAsiaTheme="minorHAnsi" w:cs="함초롬돋움"/>
          <w:szCs w:val="22"/>
        </w:rPr>
        <w:lastRenderedPageBreak/>
        <w:t>학의 전 영역을 체계적으로 정리한 표준 교재로, 본 연구의 제2장 제1절에서 다룬 양자정보학의 기본 틀은 이 교재의 정식화를 따른다. 양자정보학은 유한 차원 힐베르트 공간 위에서의 양자역학이라는 전제를 명시적으로 채택하며, 이러한 전제는 양자정보학 분야 내에서는 거의 의문시되지 않아 왔다.</w:t>
      </w:r>
    </w:p>
    <w:p w14:paraId="4C5BA984" w14:textId="20761C29"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 xml:space="preserve">둘째, 양자장론의 정준 양자화와 Fock 공간 구조에 관한 선행 연구이다. Lancaster와 Blundell의 </w:t>
      </w:r>
      <w:r w:rsidRPr="003A6F98">
        <w:rPr>
          <w:rFonts w:asciiTheme="minorHAnsi" w:eastAsiaTheme="minorHAnsi" w:cs="함초롬돋움"/>
          <w:i/>
          <w:iCs/>
          <w:szCs w:val="22"/>
        </w:rPr>
        <w:t>Quantum Field Theory for the Gifted Amateur</w:t>
      </w:r>
      <w:r w:rsidRPr="003A6F98">
        <w:rPr>
          <w:rFonts w:asciiTheme="minorHAnsi" w:eastAsiaTheme="minorHAnsi" w:cs="함초롬돋움"/>
          <w:szCs w:val="22"/>
        </w:rPr>
        <w:t xml:space="preserve">, Tong의 </w:t>
      </w:r>
      <w:r w:rsidRPr="003A6F98">
        <w:rPr>
          <w:rFonts w:asciiTheme="minorHAnsi" w:eastAsiaTheme="minorHAnsi" w:cs="함초롬돋움"/>
          <w:i/>
          <w:iCs/>
          <w:szCs w:val="22"/>
        </w:rPr>
        <w:t>Lectures on Quantum Field Theory</w:t>
      </w:r>
      <w:r w:rsidRPr="003A6F98">
        <w:rPr>
          <w:rFonts w:asciiTheme="minorHAnsi" w:eastAsiaTheme="minorHAnsi" w:cs="함초롬돋움"/>
          <w:szCs w:val="22"/>
        </w:rPr>
        <w:t xml:space="preserve">, Zee의 </w:t>
      </w:r>
      <w:r w:rsidRPr="003A6F98">
        <w:rPr>
          <w:rFonts w:asciiTheme="minorHAnsi" w:eastAsiaTheme="minorHAnsi" w:cs="함초롬돋움"/>
          <w:i/>
          <w:iCs/>
          <w:szCs w:val="22"/>
        </w:rPr>
        <w:t>Quantum Field Theory in a Nutshell</w:t>
      </w:r>
      <w:r w:rsidRPr="003A6F98">
        <w:rPr>
          <w:rFonts w:asciiTheme="minorHAnsi" w:eastAsiaTheme="minorHAnsi" w:cs="함초롬돋움"/>
          <w:szCs w:val="22"/>
        </w:rPr>
        <w:t>은 자유 스칼라 장의 정준 양자화, 생성소멸 연산자, Fock 공간의 구성을 명확히 제시하는 대표적 교재이다. 본 연구의 제2장 제2절에서 다룬 양자장론의 핵심 구조는 이들 교재의 표준적 정식화에 기반한다.</w:t>
      </w:r>
    </w:p>
    <w:p w14:paraId="738310E8" w14:textId="19FC0980"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 xml:space="preserve">셋째, 곡선 시공간 양자장론과 Bogoliubov 변환, 언루 효과에 관한 선행 연구이다. Birrell과 Davies의 </w:t>
      </w:r>
      <w:r w:rsidRPr="003A6F98">
        <w:rPr>
          <w:rFonts w:asciiTheme="minorHAnsi" w:eastAsiaTheme="minorHAnsi" w:cs="함초롬돋움"/>
          <w:i/>
          <w:iCs/>
          <w:szCs w:val="22"/>
        </w:rPr>
        <w:t>Quantum Fields in Curved Space</w:t>
      </w:r>
      <w:r w:rsidRPr="003A6F98">
        <w:rPr>
          <w:rFonts w:asciiTheme="minorHAnsi" w:eastAsiaTheme="minorHAnsi" w:cs="함초롬돋움"/>
          <w:szCs w:val="22"/>
        </w:rPr>
        <w:t xml:space="preserve">는 휘어진 시공간에서의 양자장 양자화 문제와 Bogoliubov 변환을 통한 입자 개념의 관측자 의존성을 체계적으로 다룬 고전적 교재이다. Parker와 Toms의 </w:t>
      </w:r>
      <w:r w:rsidRPr="003A6F98">
        <w:rPr>
          <w:rFonts w:asciiTheme="minorHAnsi" w:eastAsiaTheme="minorHAnsi" w:cs="함초롬돋움"/>
          <w:i/>
          <w:iCs/>
          <w:szCs w:val="22"/>
        </w:rPr>
        <w:t>Quantum Field Theory in Curved Spacetime</w:t>
      </w:r>
      <w:r w:rsidRPr="003A6F98">
        <w:rPr>
          <w:rFonts w:asciiTheme="minorHAnsi" w:eastAsiaTheme="minorHAnsi" w:cs="함초롬돋움"/>
          <w:szCs w:val="22"/>
        </w:rPr>
        <w:t>은 이 분야의 보다 최신 정리이며, 휘어진 시공간에서 진공이 유일하지 않다는 사실, 그리고 그로부터 유도되는 유니타리 비동치 Fock 공간의 존재를 명시적으로 논한다. Unruh(1976)는 등가속도 관측자가 민코프스키 진공을 열적 상태로 관측한다는 사실을 정량적으로 유도하였으며, Hawking(1975)은 동일한 메커니즘을 블랙홀 시공간에 적용하여 호킹 복사를 예측하였다. 본 연구의 제3장 제3절은 이러한 선행 연구의 결과를 양자정보학의 한계를 명시적으로 드러내는 도구로 재해석한다.</w:t>
      </w:r>
    </w:p>
    <w:p w14:paraId="062C79F6" w14:textId="5350335B"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 xml:space="preserve">넷째, 대수적 양자장론(AQFT)에 관한 선행 연구이다. Haag(1955)는 무한 자유도 계에서 정준 교환관계를 만족하는 유니타리 비동치 표현이 무수히 존재함을 처음으로 증명하였으며, 이후 </w:t>
      </w:r>
      <w:r w:rsidRPr="003A6F98">
        <w:rPr>
          <w:rFonts w:asciiTheme="minorHAnsi" w:eastAsiaTheme="minorHAnsi" w:cs="함초롬돋움"/>
          <w:i/>
          <w:iCs/>
          <w:szCs w:val="22"/>
        </w:rPr>
        <w:t>Local Quantum Physics</w:t>
      </w:r>
      <w:r w:rsidRPr="003A6F98">
        <w:rPr>
          <w:rFonts w:asciiTheme="minorHAnsi" w:eastAsiaTheme="minorHAnsi" w:cs="함초롬돋움"/>
          <w:szCs w:val="22"/>
        </w:rPr>
        <w:t xml:space="preserve">(1992)에서 AQFT의 정식 체계를 종합적으로 정리하였다. </w:t>
      </w:r>
      <w:r w:rsidRPr="003A6F98">
        <w:rPr>
          <w:rFonts w:asciiTheme="minorHAnsi" w:eastAsiaTheme="minorHAnsi" w:cs="함초롬돋움"/>
          <w:szCs w:val="22"/>
        </w:rPr>
        <w:lastRenderedPageBreak/>
        <w:t>Fewster와 Rejzner(2020)의 리뷰 논문 "Algebraic Quantum Field Theory: An Introduction"은 AQFT의 핵심 발상과 수학적 구조를 현대적 시각에서 정리한 교육적 자료이며, 본 연구의 제4장은 이 자료의 정식화를 따른다. Kay(2024)는 곡선 시공간 양자장론을 AQFT의 틀에서 다루는 최신 종합 정리이며, 블랙홀 시공간에서 Boulware, Hartle-Hawking, Unruh 진공이 유니타리 비동치 표현임을 명확히 보였다. 또한 Van Raamsdonk(2010)는 양자 정보의 얽힘 구조가 시공간 기하의 창발과 직결됨을 제시하여, 양자 정보와 양자 중력을 잇는 새로운 연구 흐름을 열었다.</w:t>
      </w:r>
    </w:p>
    <w:p w14:paraId="08A73889" w14:textId="612D356A" w:rsidR="00BA764A" w:rsidRDefault="003A6F98" w:rsidP="00DE6545">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이상의 선행 연구는 각각 양자정보학, 양자장론, 곡선 시공간 양자장론, 대수적 양자장론의 독립된 분야에서 발전해 왔다. 그러나 양자장론의 관점에서 양자정보학의 기초를 체계적으로 재검토하고, 그 한계를 AQFT의 틀로 우회하는 접근은 본 연구가 시도하는 주된 작업이다. 특히 한계 1과 한계 2를 통합적으로 진단하고 이를 AQFT의 단일한 원리로 우회하는 서술은 본 연구의 독자적 기여이다.</w:t>
      </w:r>
    </w:p>
    <w:p w14:paraId="50689644" w14:textId="77777777" w:rsidR="003A6F98" w:rsidRPr="003A6F98" w:rsidRDefault="003A6F98" w:rsidP="00DE6545">
      <w:pPr>
        <w:pStyle w:val="FFFFB9FFFFD9FFFFC5FFFFC1FFFFB1FFFFDB"/>
        <w:spacing w:line="408" w:lineRule="auto"/>
        <w:rPr>
          <w:rFonts w:asciiTheme="minorHAnsi" w:eastAsiaTheme="minorHAnsi" w:cs="함초롬돋움"/>
          <w:szCs w:val="22"/>
        </w:rPr>
      </w:pPr>
    </w:p>
    <w:p w14:paraId="519ECD54"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제2장 이론적 배경</w:t>
      </w:r>
    </w:p>
    <w:p w14:paraId="5437F57E"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제1절 양자정보학의 기본 틀</w:t>
      </w:r>
    </w:p>
    <w:p w14:paraId="735F13B8"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양자정보학은 양자역학의 수학적 구조 위에 정보 이론을 결합한 학문이다. 정보의 최소 단위인 큐비트(qubit)는 양자역학적 이준위계로 정의된다. 고전 비트가 0과 1 두 값만을 가지는 것과 달리, 큐비트는 두 상태의 복소 선형결합으로 존재한다.</w:t>
      </w:r>
    </w:p>
    <w:p w14:paraId="2DAE8D38" w14:textId="77777777" w:rsidR="003A6F98" w:rsidRPr="003A6F98" w:rsidRDefault="00BA764A" w:rsidP="00BA764A">
      <w:pPr>
        <w:pStyle w:val="FFFFB9FFFFD9FFFFC5FFFFC1FFFFB1FFFFDB"/>
        <w:spacing w:line="408" w:lineRule="auto"/>
        <w:rPr>
          <w:rFonts w:asciiTheme="minorHAnsi" w:eastAsiaTheme="minorEastAsia" w:hAnsiTheme="minorHAnsi" w:cs="함초롬돋움"/>
          <w:szCs w:val="22"/>
        </w:rPr>
      </w:pPr>
      <m:oMathPara>
        <m:oMath>
          <m:r>
            <m:rPr>
              <m:sty m:val="p"/>
            </m:rPr>
            <w:rPr>
              <w:rFonts w:ascii="Cambria Math" w:eastAsiaTheme="minorHAnsi" w:hAnsi="Cambria Math" w:cs="함초롬돋움"/>
              <w:szCs w:val="22"/>
            </w:rPr>
            <m:t>∣</m:t>
          </m:r>
          <m:r>
            <w:rPr>
              <w:rFonts w:ascii="Cambria Math" w:eastAsiaTheme="minorHAnsi" w:hAnsi="Cambria Math" w:cs="함초롬돋움"/>
              <w:szCs w:val="22"/>
            </w:rPr>
            <m:t>ψ⟩=α</m:t>
          </m:r>
          <m:r>
            <m:rPr>
              <m:sty m:val="p"/>
            </m:rPr>
            <w:rPr>
              <w:rFonts w:ascii="Cambria Math" w:eastAsiaTheme="minorHAnsi" w:hAnsi="Cambria Math" w:cs="함초롬돋움"/>
              <w:szCs w:val="22"/>
            </w:rPr>
            <m:t>∣</m:t>
          </m:r>
          <m:r>
            <w:rPr>
              <w:rFonts w:ascii="Cambria Math" w:eastAsiaTheme="minorHAnsi" w:hAnsi="Cambria Math" w:cs="함초롬돋움"/>
              <w:szCs w:val="22"/>
            </w:rPr>
            <m:t>0⟩+β</m:t>
          </m:r>
          <m:r>
            <m:rPr>
              <m:sty m:val="p"/>
            </m:rPr>
            <w:rPr>
              <w:rFonts w:ascii="Cambria Math" w:eastAsiaTheme="minorHAnsi" w:hAnsi="Cambria Math" w:cs="함초롬돋움"/>
              <w:szCs w:val="22"/>
            </w:rPr>
            <m:t>∣</m:t>
          </m:r>
          <m:r>
            <w:rPr>
              <w:rFonts w:ascii="Cambria Math" w:eastAsiaTheme="minorHAnsi" w:hAnsi="Cambria Math" w:cs="함초롬돋움"/>
              <w:szCs w:val="22"/>
            </w:rPr>
            <m:t>1⟩</m:t>
          </m:r>
        </m:oMath>
      </m:oMathPara>
    </w:p>
    <w:p w14:paraId="49797C13" w14:textId="77777777" w:rsidR="003A6F98" w:rsidRPr="003A6F98" w:rsidRDefault="00BA764A" w:rsidP="00BA764A">
      <w:pPr>
        <w:pStyle w:val="FFFFB9FFFFD9FFFFC5FFFFC1FFFFB1FFFFDB"/>
        <w:spacing w:line="408" w:lineRule="auto"/>
        <w:rPr>
          <w:rFonts w:asciiTheme="minorHAnsi" w:eastAsiaTheme="minorEastAsia" w:hAnsiTheme="minorHAnsi" w:cs="함초롬돋움"/>
          <w:szCs w:val="22"/>
        </w:rPr>
      </w:pPr>
      <m:oMathPara>
        <m:oMath>
          <m:r>
            <w:rPr>
              <w:rFonts w:ascii="Cambria Math" w:eastAsiaTheme="minorHAnsi" w:hAnsi="Cambria Math" w:cs="함초롬돋움"/>
              <w:szCs w:val="22"/>
            </w:rPr>
            <m:t>α,β∈</m:t>
          </m:r>
          <m:r>
            <m:rPr>
              <m:scr m:val="double-struck"/>
              <m:sty m:val="p"/>
            </m:rPr>
            <w:rPr>
              <w:rFonts w:ascii="Cambria Math" w:eastAsiaTheme="minorHAnsi" w:hAnsi="Cambria Math" w:cs="함초롬돋움"/>
              <w:szCs w:val="22"/>
            </w:rPr>
            <m:t>C</m:t>
          </m:r>
        </m:oMath>
      </m:oMathPara>
    </w:p>
    <w:p w14:paraId="21845D80" w14:textId="0C80EFBA"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m:rPr>
              <m:sty m:val="p"/>
            </m:rPr>
            <w:rPr>
              <w:rFonts w:ascii="Cambria Math" w:eastAsiaTheme="minorHAnsi" w:hAnsi="Cambria Math" w:cs="함초롬돋움"/>
              <w:szCs w:val="22"/>
            </w:rPr>
            <m:t>∣</m:t>
          </m:r>
          <m:r>
            <w:rPr>
              <w:rFonts w:ascii="Cambria Math" w:eastAsiaTheme="minorHAnsi" w:hAnsi="Cambria Math" w:cs="함초롬돋움"/>
              <w:szCs w:val="22"/>
            </w:rPr>
            <m:t>α</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m:t>
          </m:r>
          <m:r>
            <m:rPr>
              <m:sty m:val="p"/>
            </m:rPr>
            <w:rPr>
              <w:rFonts w:ascii="Cambria Math" w:eastAsiaTheme="minorHAnsi" w:hAnsi="Cambria Math" w:cs="함초롬돋움"/>
              <w:szCs w:val="22"/>
            </w:rPr>
            <m:t>∣</m:t>
          </m:r>
          <m:r>
            <w:rPr>
              <w:rFonts w:ascii="Cambria Math" w:eastAsiaTheme="minorHAnsi" w:hAnsi="Cambria Math" w:cs="함초롬돋움"/>
              <w:szCs w:val="22"/>
            </w:rPr>
            <m:t>β</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=1</m:t>
          </m:r>
          <m:r>
            <m:rPr>
              <m:sty m:val="p"/>
            </m:rPr>
            <w:rPr>
              <w:rFonts w:asciiTheme="minorHAnsi" w:eastAsiaTheme="minorHAnsi" w:hAnsiTheme="minorHAnsi" w:cs="함초롬돋움"/>
              <w:szCs w:val="22"/>
            </w:rPr>
            <w:br/>
          </m:r>
        </m:oMath>
      </m:oMathPara>
    </w:p>
    <w:p w14:paraId="6E03C14D" w14:textId="12CDB573"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lastRenderedPageBreak/>
        <w:t xml:space="preserve"> </w:t>
      </w:r>
      <w:r w:rsidR="00BA764A" w:rsidRPr="00BA764A">
        <w:rPr>
          <w:rFonts w:asciiTheme="minorHAnsi" w:eastAsiaTheme="minorHAnsi" w:hAnsiTheme="minorHAnsi" w:cs="함초롬돋움"/>
          <w:szCs w:val="22"/>
        </w:rPr>
        <w:t xml:space="preserve">여기서 </w:t>
      </w:r>
      <m:oMath>
        <m:d>
          <m:dPr>
            <m:begChr m:val="{"/>
            <m:endChr m:val="}"/>
            <m:ctrlPr>
              <w:rPr>
                <w:rFonts w:ascii="Cambria Math" w:eastAsiaTheme="minorHAnsi" w:hAnsi="Cambria Math" w:cs="함초롬돋움"/>
                <w:szCs w:val="22"/>
              </w:rPr>
            </m:ctrlPr>
          </m:dPr>
          <m:e>
            <m:r>
              <m:rPr>
                <m:sty m:val="p"/>
              </m:rPr>
              <w:rPr>
                <w:rFonts w:ascii="Cambria Math" w:eastAsiaTheme="minorHAnsi" w:hAnsi="Cambria Math" w:cs="함초롬돋움"/>
                <w:szCs w:val="22"/>
              </w:rPr>
              <m:t>∣</m:t>
            </m:r>
            <m:r>
              <w:rPr>
                <w:rFonts w:ascii="Cambria Math" w:eastAsiaTheme="minorHAnsi" w:hAnsi="Cambria Math" w:cs="함초롬돋움"/>
                <w:szCs w:val="22"/>
              </w:rPr>
              <m:t>0⟩,</m:t>
            </m:r>
            <m:r>
              <m:rPr>
                <m:sty m:val="p"/>
              </m:rPr>
              <w:rPr>
                <w:rFonts w:ascii="Cambria Math" w:eastAsiaTheme="minorHAnsi" w:hAnsi="Cambria Math" w:cs="함초롬돋움"/>
                <w:szCs w:val="22"/>
              </w:rPr>
              <m:t>∣</m:t>
            </m:r>
            <m:r>
              <w:rPr>
                <w:rFonts w:ascii="Cambria Math" w:eastAsiaTheme="minorHAnsi" w:hAnsi="Cambria Math" w:cs="함초롬돋움"/>
                <w:szCs w:val="22"/>
              </w:rPr>
              <m:t>1⟩</m:t>
            </m:r>
          </m:e>
        </m:d>
      </m:oMath>
      <w:r w:rsidR="00BA764A" w:rsidRPr="00BA764A">
        <w:rPr>
          <w:rFonts w:asciiTheme="minorHAnsi" w:eastAsiaTheme="minorHAnsi" w:hAnsiTheme="minorHAnsi" w:cs="함초롬돋움"/>
          <w:szCs w:val="22"/>
        </w:rPr>
        <w:t xml:space="preserve">은 큐비트의 정규직교 기저이며, 측정 시 </w:t>
      </w:r>
      <m:oMath>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00BA764A" w:rsidRPr="00BA764A">
        <w:rPr>
          <w:rFonts w:asciiTheme="minorHAnsi" w:eastAsiaTheme="minorHAnsi" w:hAnsiTheme="minorHAnsi" w:cs="함초롬돋움"/>
          <w:szCs w:val="22"/>
        </w:rPr>
        <w:t xml:space="preserve">이 관측될 확률은 </w:t>
      </w:r>
      <m:oMath>
        <m:r>
          <m:rPr>
            <m:sty m:val="p"/>
          </m:rPr>
          <w:rPr>
            <w:rFonts w:ascii="Cambria Math" w:eastAsiaTheme="minorHAnsi" w:hAnsi="Cambria Math" w:cs="함초롬돋움"/>
            <w:szCs w:val="22"/>
          </w:rPr>
          <m:t>∣</m:t>
        </m:r>
        <m:r>
          <w:rPr>
            <w:rFonts w:ascii="Cambria Math" w:eastAsiaTheme="minorHAnsi" w:hAnsi="Cambria Math" w:cs="함초롬돋움"/>
            <w:szCs w:val="22"/>
          </w:rPr>
          <m:t>α</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oMath>
      <w:r w:rsidR="00BA764A" w:rsidRPr="00BA764A">
        <w:rPr>
          <w:rFonts w:asciiTheme="minorHAnsi" w:eastAsiaTheme="minorHAnsi" w:hAnsiTheme="minorHAnsi" w:cs="함초롬돋움"/>
          <w:szCs w:val="22"/>
        </w:rPr>
        <w:t xml:space="preserve">, </w:t>
      </w:r>
      <m:oMath>
        <m:r>
          <m:rPr>
            <m:sty m:val="p"/>
          </m:rPr>
          <w:rPr>
            <w:rFonts w:ascii="Cambria Math" w:eastAsiaTheme="minorHAnsi" w:hAnsi="Cambria Math" w:cs="함초롬돋움"/>
            <w:szCs w:val="22"/>
          </w:rPr>
          <m:t>∣</m:t>
        </m:r>
        <m:r>
          <w:rPr>
            <w:rFonts w:ascii="Cambria Math" w:eastAsiaTheme="minorHAnsi" w:hAnsi="Cambria Math" w:cs="함초롬돋움"/>
            <w:szCs w:val="22"/>
          </w:rPr>
          <m:t>1⟩</m:t>
        </m:r>
      </m:oMath>
      <w:r w:rsidR="00BA764A" w:rsidRPr="00BA764A">
        <w:rPr>
          <w:rFonts w:asciiTheme="minorHAnsi" w:eastAsiaTheme="minorHAnsi" w:hAnsiTheme="minorHAnsi" w:cs="함초롬돋움"/>
          <w:szCs w:val="22"/>
        </w:rPr>
        <w:t xml:space="preserve">이 관측될 확률은 </w:t>
      </w:r>
      <m:oMath>
        <m:r>
          <m:rPr>
            <m:sty m:val="p"/>
          </m:rPr>
          <w:rPr>
            <w:rFonts w:ascii="Cambria Math" w:eastAsiaTheme="minorHAnsi" w:hAnsi="Cambria Math" w:cs="함초롬돋움"/>
            <w:szCs w:val="22"/>
          </w:rPr>
          <m:t>∣</m:t>
        </m:r>
        <m:r>
          <w:rPr>
            <w:rFonts w:ascii="Cambria Math" w:eastAsiaTheme="minorHAnsi" w:hAnsi="Cambria Math" w:cs="함초롬돋움"/>
            <w:szCs w:val="22"/>
          </w:rPr>
          <m:t>β</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oMath>
      <w:r w:rsidR="00BA764A" w:rsidRPr="00BA764A">
        <w:rPr>
          <w:rFonts w:asciiTheme="minorHAnsi" w:eastAsiaTheme="minorHAnsi" w:hAnsiTheme="minorHAnsi" w:cs="함초롬돋움"/>
          <w:szCs w:val="22"/>
        </w:rPr>
        <w:t xml:space="preserve">이다. 규격화 조건 </w:t>
      </w:r>
      <m:oMath>
        <m:r>
          <m:rPr>
            <m:sty m:val="p"/>
          </m:rPr>
          <w:rPr>
            <w:rFonts w:ascii="Cambria Math" w:eastAsiaTheme="minorHAnsi" w:hAnsi="Cambria Math" w:cs="함초롬돋움"/>
            <w:szCs w:val="22"/>
          </w:rPr>
          <m:t>∣</m:t>
        </m:r>
        <m:r>
          <w:rPr>
            <w:rFonts w:ascii="Cambria Math" w:eastAsiaTheme="minorHAnsi" w:hAnsi="Cambria Math" w:cs="함초롬돋움"/>
            <w:szCs w:val="22"/>
          </w:rPr>
          <m:t>α</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m:t>
        </m:r>
        <m:r>
          <m:rPr>
            <m:sty m:val="p"/>
          </m:rPr>
          <w:rPr>
            <w:rFonts w:ascii="Cambria Math" w:eastAsiaTheme="minorHAnsi" w:hAnsi="Cambria Math" w:cs="함초롬돋움"/>
            <w:szCs w:val="22"/>
          </w:rPr>
          <m:t>∣</m:t>
        </m:r>
        <m:r>
          <w:rPr>
            <w:rFonts w:ascii="Cambria Math" w:eastAsiaTheme="minorHAnsi" w:hAnsi="Cambria Math" w:cs="함초롬돋움"/>
            <w:szCs w:val="22"/>
          </w:rPr>
          <m:t>β</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=1</m:t>
        </m:r>
      </m:oMath>
      <w:r w:rsidR="00BA764A" w:rsidRPr="00BA764A">
        <w:rPr>
          <w:rFonts w:asciiTheme="minorHAnsi" w:eastAsiaTheme="minorHAnsi" w:hAnsiTheme="minorHAnsi" w:cs="함초롬돋움"/>
          <w:szCs w:val="22"/>
        </w:rPr>
        <w:t xml:space="preserve">은 확률의 합이 1이어야 한다는 요구에서 비롯된다. 큐비트 하나가 거주하는 힐베르트 공간은 </w:t>
      </w:r>
      <m:oMath>
        <m:r>
          <m:rPr>
            <m:scr m:val="script"/>
          </m:rPr>
          <w:rPr>
            <w:rFonts w:ascii="Cambria Math" w:eastAsiaTheme="minorHAnsi" w:hAnsi="Cambria Math" w:cs="함초롬돋움"/>
            <w:szCs w:val="22"/>
          </w:rPr>
          <m:t>H=</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oMath>
      <w:r w:rsidR="00BA764A" w:rsidRPr="00BA764A">
        <w:rPr>
          <w:rFonts w:asciiTheme="minorHAnsi" w:eastAsiaTheme="minorHAnsi" w:hAnsiTheme="minorHAnsi" w:cs="함초롬돋움"/>
          <w:szCs w:val="22"/>
        </w:rPr>
        <w:t>로 이차원이다.</w:t>
      </w:r>
    </w:p>
    <w:p w14:paraId="211BA3F5" w14:textId="69A86CD3"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복합계의 힐베르트 공간은 부분계 힐베르트 공간의 텐서곱으로 주어진다. 즉 큐비트 두 개로 구성된 계의 힐베르트 공간은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2</m:t>
            </m:r>
          </m:sub>
        </m:sSub>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oMath>
      <w:r w:rsidR="00BA764A" w:rsidRPr="00BA764A">
        <w:rPr>
          <w:rFonts w:asciiTheme="minorHAnsi" w:eastAsiaTheme="minorHAnsi" w:hAnsiTheme="minorHAnsi" w:cs="함초롬돋움"/>
          <w:szCs w:val="22"/>
        </w:rPr>
        <w:t xml:space="preserve">이며, 일반화하여 </w:t>
      </w:r>
      <m:oMath>
        <m:r>
          <w:rPr>
            <w:rFonts w:ascii="Cambria Math" w:eastAsiaTheme="minorHAnsi" w:hAnsi="Cambria Math" w:cs="함초롬돋움"/>
            <w:szCs w:val="22"/>
          </w:rPr>
          <m:t>n</m:t>
        </m:r>
      </m:oMath>
      <w:r w:rsidR="00BA764A" w:rsidRPr="00BA764A">
        <w:rPr>
          <w:rFonts w:asciiTheme="minorHAnsi" w:eastAsiaTheme="minorHAnsi" w:hAnsiTheme="minorHAnsi" w:cs="함초롬돋움"/>
          <w:szCs w:val="22"/>
        </w:rPr>
        <w:t>개의 큐비트로 이루어진 계의 힐베르트 공간은</w:t>
      </w:r>
    </w:p>
    <w:p w14:paraId="3C6DA095" w14:textId="5639EBA3"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n</m:t>
              </m:r>
            </m:sub>
          </m:sSub>
          <m:r>
            <w:rPr>
              <w:rFonts w:ascii="Cambria Math" w:eastAsiaTheme="minorHAnsi" w:hAnsi="Cambria Math" w:cs="함초롬돋움"/>
              <w:szCs w:val="22"/>
            </w:rPr>
            <m:t>=</m:t>
          </m:r>
          <m:limLow>
            <m:limLowPr>
              <m:ctrlPr>
                <w:rPr>
                  <w:rFonts w:ascii="Cambria Math" w:eastAsiaTheme="minorHAnsi" w:hAnsi="Cambria Math" w:cs="함초롬돋움"/>
                  <w:szCs w:val="22"/>
                </w:rPr>
              </m:ctrlPr>
            </m:limLowPr>
            <m:e>
              <m:limLow>
                <m:limLowPr>
                  <m:ctrlPr>
                    <w:rPr>
                      <w:rFonts w:ascii="Cambria Math" w:eastAsiaTheme="minorHAnsi" w:hAnsi="Cambria Math" w:cs="함초롬돋움"/>
                      <w:szCs w:val="22"/>
                    </w:rPr>
                  </m:ctrlPr>
                </m:limLowPr>
                <m:e>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e>
                <m:lim>
                  <m:r>
                    <w:rPr>
                      <w:rFonts w:ascii="Cambria Math" w:eastAsiaTheme="minorHAnsi" w:hAnsi="Cambria Math" w:cs="함초롬돋움"/>
                      <w:szCs w:val="22"/>
                    </w:rPr>
                    <m:t>⏟</m:t>
                  </m:r>
                </m:lim>
              </m:limLow>
            </m:e>
            <m:lim>
              <m:r>
                <w:rPr>
                  <w:rFonts w:ascii="Cambria Math" w:eastAsiaTheme="minorHAnsi" w:hAnsi="Cambria Math" w:cs="함초롬돋움"/>
                  <w:szCs w:val="22"/>
                </w:rPr>
                <m:t>n</m:t>
              </m:r>
              <m:r>
                <m:rPr>
                  <m:nor/>
                </m:rPr>
                <w:rPr>
                  <w:rFonts w:asciiTheme="minorHAnsi" w:eastAsiaTheme="minorHAnsi" w:hAnsiTheme="minorHAnsi" w:cs="함초롬돋움"/>
                  <w:szCs w:val="22"/>
                </w:rPr>
                <m:t>개</m:t>
              </m:r>
            </m:lim>
          </m:limLow>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r>
            <m:rPr>
              <m:sty m:val="p"/>
            </m:rPr>
            <w:rPr>
              <w:rFonts w:asciiTheme="minorHAnsi" w:eastAsiaTheme="minorHAnsi" w:hAnsiTheme="minorHAnsi" w:cs="함초롬돋움"/>
              <w:szCs w:val="22"/>
            </w:rPr>
            <w:br/>
          </m:r>
        </m:oMath>
      </m:oMathPara>
    </w:p>
    <w:p w14:paraId="54B63EE8" w14:textId="13652EB9"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으로 차원이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oMath>
      <w:r w:rsidRPr="00BA764A">
        <w:rPr>
          <w:rFonts w:asciiTheme="minorHAnsi" w:eastAsiaTheme="minorHAnsi" w:hAnsiTheme="minorHAnsi" w:cs="함초롬돋움"/>
          <w:szCs w:val="22"/>
        </w:rPr>
        <w:t>인 유한 차원 공간이다. 양자정보학의 모든 수학적 구조는 이러한 유한 차원 힐베르트 공간 위에서 전개된다.</w:t>
      </w:r>
    </w:p>
    <w:p w14:paraId="6E982EC2" w14:textId="3FE642A8"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순수 상태로 기술되지 않는 계, 즉 통계적 혼합 상태를 다루기 위해서는 밀도 행렬(density matrix)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oMath>
      <w:r w:rsidRPr="00BA764A">
        <w:rPr>
          <w:rFonts w:asciiTheme="minorHAnsi" w:eastAsiaTheme="minorHAnsi" w:hAnsiTheme="minorHAnsi" w:cs="함초롬돋움"/>
          <w:szCs w:val="22"/>
        </w:rPr>
        <w:t xml:space="preserve">가 도입된다. 순수 상태 </w:t>
      </w:r>
      <m:oMath>
        <m:r>
          <m:rPr>
            <m:sty m:val="p"/>
          </m:rPr>
          <w:rPr>
            <w:rFonts w:ascii="Cambria Math" w:eastAsiaTheme="minorHAnsi" w:hAnsi="Cambria Math" w:cs="함초롬돋움"/>
            <w:szCs w:val="22"/>
          </w:rPr>
          <m:t>∣</m:t>
        </m:r>
        <m:r>
          <w:rPr>
            <w:rFonts w:ascii="Cambria Math" w:eastAsiaTheme="minorHAnsi" w:hAnsi="Cambria Math" w:cs="함초롬돋움"/>
            <w:szCs w:val="22"/>
          </w:rPr>
          <m:t>ψ⟩</m:t>
        </m:r>
      </m:oMath>
      <w:r w:rsidRPr="00BA764A">
        <w:rPr>
          <w:rFonts w:asciiTheme="minorHAnsi" w:eastAsiaTheme="minorHAnsi" w:hAnsiTheme="minorHAnsi" w:cs="함초롬돋움"/>
          <w:szCs w:val="22"/>
        </w:rPr>
        <w:t xml:space="preserve">의 밀도 행렬은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r>
          <w:rPr>
            <w:rFonts w:ascii="Cambria Math" w:eastAsiaTheme="minorHAnsi" w:hAnsi="Cambria Math" w:cs="함초롬돋움"/>
            <w:szCs w:val="22"/>
          </w:rPr>
          <m:t>=</m:t>
        </m:r>
        <m:r>
          <m:rPr>
            <m:sty m:val="p"/>
          </m:rPr>
          <w:rPr>
            <w:rFonts w:ascii="Cambria Math" w:eastAsiaTheme="minorHAnsi" w:hAnsi="Cambria Math" w:cs="함초롬돋움"/>
            <w:szCs w:val="22"/>
          </w:rPr>
          <m:t>∣</m:t>
        </m:r>
        <m:r>
          <w:rPr>
            <w:rFonts w:ascii="Cambria Math" w:eastAsiaTheme="minorHAnsi" w:hAnsi="Cambria Math" w:cs="함초롬돋움"/>
            <w:szCs w:val="22"/>
          </w:rPr>
          <m:t>ψ⟩⟨ψ</m:t>
        </m:r>
        <m:r>
          <m:rPr>
            <m:sty m:val="p"/>
          </m:rPr>
          <w:rPr>
            <w:rFonts w:ascii="Cambria Math" w:eastAsiaTheme="minorHAnsi" w:hAnsi="Cambria Math" w:cs="함초롬돋움"/>
            <w:szCs w:val="22"/>
          </w:rPr>
          <m:t>∣</m:t>
        </m:r>
      </m:oMath>
      <w:r w:rsidRPr="00BA764A">
        <w:rPr>
          <w:rFonts w:asciiTheme="minorHAnsi" w:eastAsiaTheme="minorHAnsi" w:hAnsiTheme="minorHAnsi" w:cs="함초롬돋움"/>
          <w:szCs w:val="22"/>
        </w:rPr>
        <w:t xml:space="preserve">이며, 일반적으로 계가 상태 </w:t>
      </w:r>
      <m:oMath>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ψ</m:t>
            </m:r>
          </m:e>
          <m:sub>
            <m:r>
              <w:rPr>
                <w:rFonts w:ascii="Cambria Math" w:eastAsiaTheme="minorHAnsi" w:hAnsi="Cambria Math" w:cs="함초롬돋움"/>
                <w:szCs w:val="22"/>
              </w:rPr>
              <m:t>i</m:t>
            </m:r>
          </m:sub>
        </m:sSub>
        <m:r>
          <w:rPr>
            <w:rFonts w:ascii="Cambria Math" w:eastAsiaTheme="minorHAnsi" w:hAnsi="Cambria Math" w:cs="함초롬돋움"/>
            <w:szCs w:val="22"/>
          </w:rPr>
          <m:t>⟩</m:t>
        </m:r>
      </m:oMath>
      <w:r w:rsidRPr="00BA764A">
        <w:rPr>
          <w:rFonts w:asciiTheme="minorHAnsi" w:eastAsiaTheme="minorHAnsi" w:hAnsiTheme="minorHAnsi" w:cs="함초롬돋움"/>
          <w:szCs w:val="22"/>
        </w:rPr>
        <w:t xml:space="preserve">에 확률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p</m:t>
            </m:r>
          </m:e>
          <m:sub>
            <m:r>
              <w:rPr>
                <w:rFonts w:ascii="Cambria Math" w:eastAsiaTheme="minorHAnsi" w:hAnsi="Cambria Math" w:cs="함초롬돋움"/>
                <w:szCs w:val="22"/>
              </w:rPr>
              <m:t>i</m:t>
            </m:r>
          </m:sub>
        </m:sSub>
      </m:oMath>
      <w:r w:rsidRPr="00BA764A">
        <w:rPr>
          <w:rFonts w:asciiTheme="minorHAnsi" w:eastAsiaTheme="minorHAnsi" w:hAnsiTheme="minorHAnsi" w:cs="함초롬돋움"/>
          <w:szCs w:val="22"/>
        </w:rPr>
        <w:t>로 존재할 때 밀도 행렬은</w:t>
      </w:r>
    </w:p>
    <w:p w14:paraId="5F46B891" w14:textId="210877A5"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r>
            <w:rPr>
              <w:rFonts w:ascii="Cambria Math" w:eastAsiaTheme="minorHAnsi" w:hAnsi="Cambria Math" w:cs="함초롬돋움"/>
              <w:szCs w:val="22"/>
            </w:rPr>
            <m:t>=</m:t>
          </m:r>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i</m:t>
              </m:r>
            </m:sub>
            <m:sup/>
            <m:e>
              <m:sSub>
                <m:sSubPr>
                  <m:ctrlPr>
                    <w:rPr>
                      <w:rFonts w:ascii="Cambria Math" w:eastAsiaTheme="minorHAnsi" w:hAnsi="Cambria Math" w:cs="함초롬돋움"/>
                      <w:szCs w:val="22"/>
                    </w:rPr>
                  </m:ctrlPr>
                </m:sSubPr>
                <m:e>
                  <m:r>
                    <w:rPr>
                      <w:rFonts w:ascii="Cambria Math" w:eastAsiaTheme="minorHAnsi" w:hAnsi="Cambria Math" w:cs="함초롬돋움"/>
                      <w:szCs w:val="22"/>
                    </w:rPr>
                    <m:t>p</m:t>
                  </m:r>
                </m:e>
                <m:sub>
                  <m:r>
                    <w:rPr>
                      <w:rFonts w:ascii="Cambria Math" w:eastAsiaTheme="minorHAnsi" w:hAnsi="Cambria Math" w:cs="함초롬돋움"/>
                      <w:szCs w:val="22"/>
                    </w:rPr>
                    <m:t>i</m:t>
                  </m:r>
                </m:sub>
              </m:sSub>
            </m:e>
          </m:nary>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ψ</m:t>
              </m:r>
            </m:e>
            <m:sub>
              <m:r>
                <w:rPr>
                  <w:rFonts w:ascii="Cambria Math" w:eastAsiaTheme="minorHAnsi" w:hAnsi="Cambria Math" w:cs="함초롬돋움"/>
                  <w:szCs w:val="22"/>
                </w:rPr>
                <m:t>i</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ψ</m:t>
              </m:r>
            </m:e>
            <m:sub>
              <m:r>
                <w:rPr>
                  <w:rFonts w:ascii="Cambria Math" w:eastAsiaTheme="minorHAnsi" w:hAnsi="Cambria Math" w:cs="함초롬돋움"/>
                  <w:szCs w:val="22"/>
                </w:rPr>
                <m:t>i</m:t>
              </m:r>
            </m:sub>
          </m:sSub>
          <m:r>
            <m:rPr>
              <m:sty m:val="p"/>
            </m:rPr>
            <w:rPr>
              <w:rFonts w:ascii="Cambria Math" w:eastAsiaTheme="minorHAnsi" w:hAnsi="Cambria Math" w:cs="함초롬돋움"/>
              <w:szCs w:val="22"/>
            </w:rPr>
            <m:t>∣</m:t>
          </m:r>
          <m:r>
            <m:rPr>
              <m:sty m:val="p"/>
            </m:rPr>
            <w:rPr>
              <w:rFonts w:asciiTheme="minorHAnsi" w:eastAsiaTheme="minorHAnsi" w:hAnsiTheme="minorHAnsi" w:cs="함초롬돋움"/>
              <w:szCs w:val="22"/>
            </w:rPr>
            <w:br/>
          </m:r>
        </m:oMath>
      </m:oMathPara>
    </w:p>
    <w:p w14:paraId="372388B0" w14:textId="5E4F2354"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로 정의된다. 밀도 행렬은 에르미트 양의 준정치 연산자이며 </w:t>
      </w:r>
      <m:oMath>
        <m:r>
          <m:rPr>
            <m:sty m:val="p"/>
          </m:rPr>
          <w:rPr>
            <w:rFonts w:ascii="Cambria Math" w:eastAsiaTheme="minorHAnsi" w:hAnsi="Cambria Math" w:cs="함초롬돋움"/>
            <w:szCs w:val="22"/>
          </w:rPr>
          <m:t>Tr</m:t>
        </m:r>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r>
          <w:rPr>
            <w:rFonts w:ascii="Cambria Math" w:eastAsiaTheme="minorHAnsi" w:hAnsi="Cambria Math" w:cs="함초롬돋움"/>
            <w:szCs w:val="22"/>
          </w:rPr>
          <m:t>)=1</m:t>
        </m:r>
      </m:oMath>
      <w:r w:rsidRPr="00BA764A">
        <w:rPr>
          <w:rFonts w:asciiTheme="minorHAnsi" w:eastAsiaTheme="minorHAnsi" w:hAnsiTheme="minorHAnsi" w:cs="함초롬돋움"/>
          <w:szCs w:val="22"/>
        </w:rPr>
        <w:t xml:space="preserve">을 만족한다. 임의의 관측량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O</m:t>
            </m:r>
          </m:e>
        </m:acc>
      </m:oMath>
      <w:r w:rsidRPr="00BA764A">
        <w:rPr>
          <w:rFonts w:asciiTheme="minorHAnsi" w:eastAsiaTheme="minorHAnsi" w:hAnsiTheme="minorHAnsi" w:cs="함초롬돋움"/>
          <w:szCs w:val="22"/>
        </w:rPr>
        <w:t xml:space="preserve">의 기댓값은 </w:t>
      </w:r>
      <m:oMath>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O</m:t>
            </m:r>
          </m:e>
        </m:acc>
        <m:r>
          <w:rPr>
            <w:rFonts w:ascii="Cambria Math" w:eastAsiaTheme="minorHAnsi" w:hAnsi="Cambria Math" w:cs="함초롬돋움"/>
            <w:szCs w:val="22"/>
          </w:rPr>
          <m:t>⟩=</m:t>
        </m:r>
        <m:r>
          <m:rPr>
            <m:sty m:val="p"/>
          </m:rPr>
          <w:rPr>
            <w:rFonts w:ascii="Cambria Math" w:eastAsiaTheme="minorHAnsi" w:hAnsi="Cambria Math" w:cs="함초롬돋움"/>
            <w:szCs w:val="22"/>
          </w:rPr>
          <m:t>Tr</m:t>
        </m:r>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acc>
          <m:accPr>
            <m:ctrlPr>
              <w:rPr>
                <w:rFonts w:ascii="Cambria Math" w:eastAsiaTheme="minorHAnsi" w:hAnsi="Cambria Math" w:cs="함초롬돋움"/>
                <w:szCs w:val="22"/>
              </w:rPr>
            </m:ctrlPr>
          </m:accPr>
          <m:e>
            <m:r>
              <w:rPr>
                <w:rFonts w:ascii="Cambria Math" w:eastAsiaTheme="minorHAnsi" w:hAnsi="Cambria Math" w:cs="함초롬돋움"/>
                <w:szCs w:val="22"/>
              </w:rPr>
              <m:t>O</m:t>
            </m:r>
          </m:e>
        </m:acc>
        <m:r>
          <w:rPr>
            <w:rFonts w:ascii="Cambria Math" w:eastAsiaTheme="minorHAnsi" w:hAnsi="Cambria Math" w:cs="함초롬돋움"/>
            <w:szCs w:val="22"/>
          </w:rPr>
          <m:t>)</m:t>
        </m:r>
      </m:oMath>
      <w:r w:rsidRPr="00BA764A">
        <w:rPr>
          <w:rFonts w:asciiTheme="minorHAnsi" w:eastAsiaTheme="minorHAnsi" w:hAnsiTheme="minorHAnsi" w:cs="함초롬돋움"/>
          <w:szCs w:val="22"/>
        </w:rPr>
        <w:t>로 주어진다.</w:t>
      </w:r>
    </w:p>
    <w:p w14:paraId="693FA4FF" w14:textId="0CCE298C"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복합계 </w:t>
      </w:r>
      <m:oMath>
        <m:r>
          <w:rPr>
            <w:rFonts w:ascii="Cambria Math" w:eastAsiaTheme="minorHAnsi" w:hAnsi="Cambria Math" w:cs="함초롬돋움"/>
            <w:szCs w:val="22"/>
          </w:rPr>
          <m:t>AB</m:t>
        </m:r>
      </m:oMath>
      <w:r w:rsidRPr="00BA764A">
        <w:rPr>
          <w:rFonts w:asciiTheme="minorHAnsi" w:eastAsiaTheme="minorHAnsi" w:hAnsiTheme="minorHAnsi" w:cs="함초롬돋움"/>
          <w:szCs w:val="22"/>
        </w:rPr>
        <w:t xml:space="preserve">가 주어졌을 때 부분계 </w:t>
      </w:r>
      <m:oMath>
        <m:r>
          <w:rPr>
            <w:rFonts w:ascii="Cambria Math" w:eastAsiaTheme="minorHAnsi" w:hAnsi="Cambria Math" w:cs="함초롬돋움"/>
            <w:szCs w:val="22"/>
          </w:rPr>
          <m:t>A</m:t>
        </m:r>
      </m:oMath>
      <w:r w:rsidRPr="00BA764A">
        <w:rPr>
          <w:rFonts w:asciiTheme="minorHAnsi" w:eastAsiaTheme="minorHAnsi" w:hAnsiTheme="minorHAnsi" w:cs="함초롬돋움"/>
          <w:szCs w:val="22"/>
        </w:rPr>
        <w:t xml:space="preserve">만의 상태를 기술하려면 환경 자유도 </w:t>
      </w:r>
      <m:oMath>
        <m:r>
          <w:rPr>
            <w:rFonts w:ascii="Cambria Math" w:eastAsiaTheme="minorHAnsi" w:hAnsi="Cambria Math" w:cs="함초롬돋움"/>
            <w:szCs w:val="22"/>
          </w:rPr>
          <m:t>B</m:t>
        </m:r>
      </m:oMath>
      <w:r w:rsidRPr="00BA764A">
        <w:rPr>
          <w:rFonts w:asciiTheme="minorHAnsi" w:eastAsiaTheme="minorHAnsi" w:hAnsiTheme="minorHAnsi" w:cs="함초롬돋움"/>
          <w:szCs w:val="22"/>
        </w:rPr>
        <w:t>를 소거해야 한다. 이를 위한 연산이 추적 소거(partial trace)이며</w:t>
      </w:r>
    </w:p>
    <w:p w14:paraId="49A9BB67" w14:textId="7A59FA88"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e>
            <m:sub>
              <m:r>
                <w:rPr>
                  <w:rFonts w:ascii="Cambria Math" w:eastAsiaTheme="minorHAnsi" w:hAnsi="Cambria Math" w:cs="함초롬돋움"/>
                  <w:szCs w:val="22"/>
                </w:rPr>
                <m:t>A</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Tr</m:t>
              </m:r>
            </m:e>
            <m:sub>
              <m:r>
                <w:rPr>
                  <w:rFonts w:ascii="Cambria Math" w:eastAsiaTheme="minorHAnsi" w:hAnsi="Cambria Math" w:cs="함초롬돋움"/>
                  <w:szCs w:val="22"/>
                </w:rPr>
                <m:t>B</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e>
            <m:sub>
              <m:r>
                <w:rPr>
                  <w:rFonts w:ascii="Cambria Math" w:eastAsiaTheme="minorHAnsi" w:hAnsi="Cambria Math" w:cs="함초롬돋움"/>
                  <w:szCs w:val="22"/>
                </w:rPr>
                <m:t>AB</m:t>
              </m:r>
            </m:sub>
          </m:sSub>
          <m:r>
            <w:rPr>
              <w:rFonts w:ascii="Cambria Math" w:eastAsiaTheme="minorHAnsi" w:hAnsi="Cambria Math" w:cs="함초롬돋움"/>
              <w:szCs w:val="22"/>
            </w:rPr>
            <m:t>)=</m:t>
          </m:r>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i</m:t>
              </m:r>
            </m:sub>
            <m:sup/>
            <m:e>
              <m:r>
                <w:rPr>
                  <w:rFonts w:ascii="Cambria Math" w:eastAsiaTheme="minorHAnsi" w:hAnsi="Cambria Math" w:cs="함초롬돋움"/>
                  <w:szCs w:val="22"/>
                </w:rPr>
                <m:t>⟨i</m:t>
              </m:r>
            </m:e>
          </m:nary>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m:t>
              </m:r>
            </m:e>
            <m:sub>
              <m:r>
                <w:rPr>
                  <w:rFonts w:ascii="Cambria Math" w:eastAsiaTheme="minorHAnsi" w:hAnsi="Cambria Math" w:cs="함초롬돋움"/>
                  <w:szCs w:val="22"/>
                </w:rPr>
                <m:t>B</m:t>
              </m:r>
            </m:sub>
          </m:sSub>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e>
            <m:sub>
              <m:r>
                <w:rPr>
                  <w:rFonts w:ascii="Cambria Math" w:eastAsiaTheme="minorHAnsi" w:hAnsi="Cambria Math" w:cs="함초롬돋움"/>
                  <w:szCs w:val="22"/>
                </w:rPr>
                <m:t>AB</m:t>
              </m:r>
            </m:sub>
          </m:sSub>
          <m:r>
            <m:rPr>
              <m:sty m:val="p"/>
            </m:rPr>
            <w:rPr>
              <w:rFonts w:ascii="Cambria Math" w:eastAsiaTheme="minorHAnsi" w:hAnsi="Cambria Math" w:cs="함초롬돋움"/>
              <w:szCs w:val="22"/>
            </w:rPr>
            <m:t>∣</m:t>
          </m:r>
          <m:r>
            <w:rPr>
              <w:rFonts w:ascii="Cambria Math" w:eastAsiaTheme="minorHAnsi" w:hAnsi="Cambria Math" w:cs="함초롬돋움"/>
              <w:szCs w:val="22"/>
            </w:rPr>
            <m:t>i</m:t>
          </m:r>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r>
                <w:rPr>
                  <w:rFonts w:ascii="Cambria Math" w:eastAsiaTheme="minorHAnsi" w:hAnsi="Cambria Math" w:cs="함초롬돋움"/>
                  <w:szCs w:val="22"/>
                </w:rPr>
                <m:t>B</m:t>
              </m:r>
            </m:sub>
          </m:sSub>
          <m:r>
            <m:rPr>
              <m:sty m:val="p"/>
            </m:rPr>
            <w:rPr>
              <w:rFonts w:asciiTheme="minorHAnsi" w:eastAsiaTheme="minorHAnsi" w:hAnsiTheme="minorHAnsi" w:cs="함초롬돋움"/>
              <w:szCs w:val="22"/>
            </w:rPr>
            <w:br/>
          </m:r>
        </m:oMath>
      </m:oMathPara>
    </w:p>
    <w:p w14:paraId="0F87466C" w14:textId="0162F6C3"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lastRenderedPageBreak/>
        <w:t xml:space="preserve">로 정의된다. 추적 소거를 통해 얻은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e>
          <m:sub>
            <m:r>
              <w:rPr>
                <w:rFonts w:ascii="Cambria Math" w:eastAsiaTheme="minorHAnsi" w:hAnsi="Cambria Math" w:cs="함초롬돋움"/>
                <w:szCs w:val="22"/>
              </w:rPr>
              <m:t>A</m:t>
            </m:r>
          </m:sub>
        </m:sSub>
      </m:oMath>
      <w:r w:rsidRPr="00BA764A">
        <w:rPr>
          <w:rFonts w:asciiTheme="minorHAnsi" w:eastAsiaTheme="minorHAnsi" w:hAnsiTheme="minorHAnsi" w:cs="함초롬돋움"/>
          <w:szCs w:val="22"/>
        </w:rPr>
        <w:t>를 축소 밀도 행렬(reduced density matrix)이라 한다. 전체 계가 얽힘 상태에 있을 경우, 부분계의 축소 밀도 행렬은 일반적으로 혼합 상태가 되며, 이는 부분계 단독으로는 완전한 정보를 보유할 수 없음을 의미한다.</w:t>
      </w:r>
    </w:p>
    <w:p w14:paraId="0CF336F1" w14:textId="260FA7E1" w:rsidR="00BA764A" w:rsidRDefault="003A6F98" w:rsidP="00BA764A">
      <w:pPr>
        <w:pStyle w:val="FFFFB9FFFFD9FFFFC5FFFFC1FFFFB1FFFFDB"/>
        <w:spacing w:line="408" w:lineRule="auto"/>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양자정보 처리의 실제 구현에서 핵심적인 난점은 결어긋남(decoherence)이다. 큐비트는 항상 주변 환경과 상호작용하며, 이 상호작용을 통해 계와 환경 사이에 얽힘이 형성된다. 결과적으로 계의 축소 밀도 행렬에서 비대각 성분이 감쇠하여 양자적 중첩이 고전적 확률 혼합으로 전환된다. </w:t>
      </w:r>
      <w:r>
        <w:rPr>
          <w:rFonts w:ascii="맑은 고딕" w:eastAsia="맑은 고딕" w:hAnsi="맑은 고딕" w:cs="맑은 고딕" w:hint="eastAsia"/>
        </w:rPr>
        <w:t>큐비트는</w:t>
      </w:r>
      <w:r>
        <w:t xml:space="preserve"> </w:t>
      </w:r>
      <w:r>
        <w:rPr>
          <w:rFonts w:ascii="맑은 고딕" w:eastAsia="맑은 고딕" w:hAnsi="맑은 고딕" w:cs="맑은 고딕" w:hint="eastAsia"/>
        </w:rPr>
        <w:t>항상</w:t>
      </w:r>
      <w:r>
        <w:t xml:space="preserve"> </w:t>
      </w:r>
      <w:r>
        <w:rPr>
          <w:rFonts w:ascii="맑은 고딕" w:eastAsia="맑은 고딕" w:hAnsi="맑은 고딕" w:cs="맑은 고딕" w:hint="eastAsia"/>
        </w:rPr>
        <w:t>주변</w:t>
      </w:r>
      <w:r>
        <w:t xml:space="preserve"> </w:t>
      </w:r>
      <w:r>
        <w:rPr>
          <w:rFonts w:ascii="맑은 고딕" w:eastAsia="맑은 고딕" w:hAnsi="맑은 고딕" w:cs="맑은 고딕" w:hint="eastAsia"/>
        </w:rPr>
        <w:t>환경과</w:t>
      </w:r>
      <w:r>
        <w:t xml:space="preserve"> </w:t>
      </w:r>
      <w:r>
        <w:rPr>
          <w:rFonts w:ascii="맑은 고딕" w:eastAsia="맑은 고딕" w:hAnsi="맑은 고딕" w:cs="맑은 고딕" w:hint="eastAsia"/>
        </w:rPr>
        <w:t>상호작용하며</w:t>
      </w:r>
      <w:r>
        <w:t xml:space="preserve">, </w:t>
      </w:r>
      <w:r>
        <w:rPr>
          <w:rFonts w:ascii="맑은 고딕" w:eastAsia="맑은 고딕" w:hAnsi="맑은 고딕" w:cs="맑은 고딕" w:hint="eastAsia"/>
        </w:rPr>
        <w:t>이</w:t>
      </w:r>
      <w:r>
        <w:t xml:space="preserve"> </w:t>
      </w:r>
      <w:r>
        <w:rPr>
          <w:rFonts w:ascii="맑은 고딕" w:eastAsia="맑은 고딕" w:hAnsi="맑은 고딕" w:cs="맑은 고딕" w:hint="eastAsia"/>
        </w:rPr>
        <w:t>상호작용을</w:t>
      </w:r>
      <w:r>
        <w:t xml:space="preserve"> </w:t>
      </w:r>
      <w:r>
        <w:rPr>
          <w:rFonts w:ascii="맑은 고딕" w:eastAsia="맑은 고딕" w:hAnsi="맑은 고딕" w:cs="맑은 고딕" w:hint="eastAsia"/>
        </w:rPr>
        <w:t>통해</w:t>
      </w:r>
      <w:r>
        <w:t xml:space="preserve"> </w:t>
      </w:r>
      <w:r>
        <w:rPr>
          <w:rFonts w:ascii="맑은 고딕" w:eastAsia="맑은 고딕" w:hAnsi="맑은 고딕" w:cs="맑은 고딕" w:hint="eastAsia"/>
        </w:rPr>
        <w:t>계와</w:t>
      </w:r>
      <w:r>
        <w:t xml:space="preserve"> </w:t>
      </w:r>
      <w:r>
        <w:rPr>
          <w:rFonts w:ascii="맑은 고딕" w:eastAsia="맑은 고딕" w:hAnsi="맑은 고딕" w:cs="맑은 고딕" w:hint="eastAsia"/>
        </w:rPr>
        <w:t>환경</w:t>
      </w:r>
      <w:r>
        <w:t xml:space="preserve"> </w:t>
      </w:r>
      <w:r>
        <w:rPr>
          <w:rFonts w:ascii="맑은 고딕" w:eastAsia="맑은 고딕" w:hAnsi="맑은 고딕" w:cs="맑은 고딕" w:hint="eastAsia"/>
        </w:rPr>
        <w:t>사이에</w:t>
      </w:r>
      <w:r>
        <w:t xml:space="preserve"> </w:t>
      </w:r>
      <w:r>
        <w:rPr>
          <w:rFonts w:ascii="맑은 고딕" w:eastAsia="맑은 고딕" w:hAnsi="맑은 고딕" w:cs="맑은 고딕" w:hint="eastAsia"/>
        </w:rPr>
        <w:t>얽힘이</w:t>
      </w:r>
      <w:r>
        <w:t xml:space="preserve"> </w:t>
      </w:r>
      <w:r>
        <w:rPr>
          <w:rFonts w:ascii="맑은 고딕" w:eastAsia="맑은 고딕" w:hAnsi="맑은 고딕" w:cs="맑은 고딕" w:hint="eastAsia"/>
        </w:rPr>
        <w:t>형성된다</w:t>
      </w:r>
      <w:r>
        <w:t xml:space="preserve">. </w:t>
      </w:r>
      <w:r>
        <w:rPr>
          <w:rFonts w:ascii="맑은 고딕" w:eastAsia="맑은 고딕" w:hAnsi="맑은 고딕" w:cs="맑은 고딕" w:hint="eastAsia"/>
        </w:rPr>
        <w:t>결과적으로</w:t>
      </w:r>
      <w:r>
        <w:t xml:space="preserve"> </w:t>
      </w:r>
      <w:r>
        <w:rPr>
          <w:rFonts w:ascii="맑은 고딕" w:eastAsia="맑은 고딕" w:hAnsi="맑은 고딕" w:cs="맑은 고딕" w:hint="eastAsia"/>
        </w:rPr>
        <w:t>계의</w:t>
      </w:r>
      <w:r>
        <w:t xml:space="preserve"> </w:t>
      </w:r>
      <w:r>
        <w:rPr>
          <w:rFonts w:ascii="맑은 고딕" w:eastAsia="맑은 고딕" w:hAnsi="맑은 고딕" w:cs="맑은 고딕" w:hint="eastAsia"/>
        </w:rPr>
        <w:t>축소</w:t>
      </w:r>
      <w:r>
        <w:t xml:space="preserve"> </w:t>
      </w:r>
      <w:r>
        <w:rPr>
          <w:rFonts w:ascii="맑은 고딕" w:eastAsia="맑은 고딕" w:hAnsi="맑은 고딕" w:cs="맑은 고딕" w:hint="eastAsia"/>
        </w:rPr>
        <w:t>밀도</w:t>
      </w:r>
      <w:r>
        <w:t xml:space="preserve"> </w:t>
      </w:r>
      <w:r>
        <w:rPr>
          <w:rFonts w:ascii="맑은 고딕" w:eastAsia="맑은 고딕" w:hAnsi="맑은 고딕" w:cs="맑은 고딕" w:hint="eastAsia"/>
        </w:rPr>
        <w:t>행렬에서</w:t>
      </w:r>
      <w:r>
        <w:t xml:space="preserve"> </w:t>
      </w:r>
      <w:r>
        <w:rPr>
          <w:rFonts w:ascii="맑은 고딕" w:eastAsia="맑은 고딕" w:hAnsi="맑은 고딕" w:cs="맑은 고딕" w:hint="eastAsia"/>
        </w:rPr>
        <w:t>비대각</w:t>
      </w:r>
      <w:r>
        <w:t xml:space="preserve"> </w:t>
      </w:r>
      <w:r>
        <w:rPr>
          <w:rFonts w:ascii="맑은 고딕" w:eastAsia="맑은 고딕" w:hAnsi="맑은 고딕" w:cs="맑은 고딕" w:hint="eastAsia"/>
        </w:rPr>
        <w:t>성분이</w:t>
      </w:r>
      <w:r>
        <w:t xml:space="preserve"> </w:t>
      </w:r>
      <w:r>
        <w:rPr>
          <w:rFonts w:ascii="맑은 고딕" w:eastAsia="맑은 고딕" w:hAnsi="맑은 고딕" w:cs="맑은 고딕" w:hint="eastAsia"/>
        </w:rPr>
        <w:t>감쇠하여</w:t>
      </w:r>
      <w:r>
        <w:t xml:space="preserve"> </w:t>
      </w:r>
      <w:r>
        <w:rPr>
          <w:rFonts w:ascii="맑은 고딕" w:eastAsia="맑은 고딕" w:hAnsi="맑은 고딕" w:cs="맑은 고딕" w:hint="eastAsia"/>
        </w:rPr>
        <w:t>양자적</w:t>
      </w:r>
      <w:r>
        <w:t xml:space="preserve"> </w:t>
      </w:r>
      <w:r>
        <w:rPr>
          <w:rFonts w:ascii="맑은 고딕" w:eastAsia="맑은 고딕" w:hAnsi="맑은 고딕" w:cs="맑은 고딕" w:hint="eastAsia"/>
        </w:rPr>
        <w:t>중첩이</w:t>
      </w:r>
      <w:r>
        <w:t xml:space="preserve"> </w:t>
      </w:r>
      <w:r>
        <w:rPr>
          <w:rFonts w:ascii="맑은 고딕" w:eastAsia="맑은 고딕" w:hAnsi="맑은 고딕" w:cs="맑은 고딕" w:hint="eastAsia"/>
        </w:rPr>
        <w:t>고전적</w:t>
      </w:r>
      <w:r>
        <w:t xml:space="preserve"> </w:t>
      </w:r>
      <w:r>
        <w:rPr>
          <w:rFonts w:ascii="맑은 고딕" w:eastAsia="맑은 고딕" w:hAnsi="맑은 고딕" w:cs="맑은 고딕" w:hint="eastAsia"/>
        </w:rPr>
        <w:t>확률</w:t>
      </w:r>
      <w:r>
        <w:t xml:space="preserve"> </w:t>
      </w:r>
      <w:r>
        <w:rPr>
          <w:rFonts w:ascii="맑은 고딕" w:eastAsia="맑은 고딕" w:hAnsi="맑은 고딕" w:cs="맑은 고딕" w:hint="eastAsia"/>
        </w:rPr>
        <w:t>혼합으로</w:t>
      </w:r>
      <w:r>
        <w:t xml:space="preserve"> </w:t>
      </w:r>
      <w:r>
        <w:rPr>
          <w:rFonts w:ascii="맑은 고딕" w:eastAsia="맑은 고딕" w:hAnsi="맑은 고딕" w:cs="맑은 고딕" w:hint="eastAsia"/>
        </w:rPr>
        <w:t>전환된다</w:t>
      </w:r>
      <w:r>
        <w:t>.</w:t>
      </w:r>
    </w:p>
    <w:p w14:paraId="06A9C274" w14:textId="77777777" w:rsidR="00714F68" w:rsidRPr="00BA764A" w:rsidRDefault="00714F68" w:rsidP="00BA764A">
      <w:pPr>
        <w:pStyle w:val="FFFFB9FFFFD9FFFFC5FFFFC1FFFFB1FFFFDB"/>
        <w:spacing w:line="408" w:lineRule="auto"/>
        <w:rPr>
          <w:rFonts w:asciiTheme="minorHAnsi" w:eastAsiaTheme="minorHAnsi" w:hAnsiTheme="minorHAnsi" w:cs="함초롬돋움"/>
          <w:szCs w:val="22"/>
        </w:rPr>
      </w:pPr>
    </w:p>
    <w:p w14:paraId="46B3121F"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제2절 양자장론의 핵심 구조</w:t>
      </w:r>
    </w:p>
    <w:p w14:paraId="5ECB1B88"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양자장론은 특수상대성이론과 양자역학을 양립시키기 위해 정립된 이론이다. 양자역학이 시간에 대한 미분과 공간에 대한 미분을 비대칭적으로 다루는 슈뢰딩거 방정식에 기반하는 반면, 양자장론은 시공간의 모든 점에 양자화된 장을 할당함으로써 로런츠 대칭을 자연스럽게 구현한다.</w:t>
      </w:r>
    </w:p>
    <w:p w14:paraId="30EC1C4E" w14:textId="6AC7BDAE"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자유 실수 스칼라 장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oMath>
      <w:r w:rsidRPr="00BA764A">
        <w:rPr>
          <w:rFonts w:asciiTheme="minorHAnsi" w:eastAsiaTheme="minorHAnsi" w:hAnsiTheme="minorHAnsi" w:cs="함초롬돋움"/>
          <w:szCs w:val="22"/>
        </w:rPr>
        <w:t>의 경우, 정준 양자화 절차를 통해 다음과 같은 모드 전개를 얻는다.</w:t>
      </w:r>
    </w:p>
    <w:p w14:paraId="6D06A563" w14:textId="5CAC9408"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f>
            <m:fPr>
              <m:ctrlPr>
                <w:rPr>
                  <w:rFonts w:ascii="Cambria Math" w:eastAsiaTheme="minorHAnsi" w:hAnsi="Cambria Math" w:cs="함초롬돋움"/>
                  <w:szCs w:val="22"/>
                </w:rPr>
              </m:ctrlPr>
            </m:fPr>
            <m:num>
              <m:sSup>
                <m:sSupPr>
                  <m:ctrlPr>
                    <w:rPr>
                      <w:rFonts w:ascii="Cambria Math" w:eastAsiaTheme="minorHAnsi" w:hAnsi="Cambria Math" w:cs="함초롬돋움"/>
                      <w:szCs w:val="22"/>
                    </w:rPr>
                  </m:ctrlPr>
                </m:sSupPr>
                <m:e>
                  <m:r>
                    <w:rPr>
                      <w:rFonts w:ascii="Cambria Math" w:eastAsiaTheme="minorHAnsi" w:hAnsi="Cambria Math" w:cs="함초롬돋움"/>
                      <w:szCs w:val="22"/>
                    </w:rPr>
                    <m:t>d</m:t>
                  </m:r>
                </m:e>
                <m:sup>
                  <m:r>
                    <w:rPr>
                      <w:rFonts w:ascii="Cambria Math" w:eastAsiaTheme="minorHAnsi" w:hAnsi="Cambria Math" w:cs="함초롬돋움"/>
                      <w:szCs w:val="22"/>
                    </w:rPr>
                    <m:t>3</m:t>
                  </m:r>
                </m:sup>
              </m:sSup>
              <m:r>
                <w:rPr>
                  <w:rFonts w:ascii="Cambria Math" w:eastAsiaTheme="minorHAnsi" w:hAnsi="Cambria Math" w:cs="함초롬돋움"/>
                  <w:szCs w:val="22"/>
                </w:rPr>
                <m:t>p</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2π</m:t>
                      </m:r>
                    </m:e>
                  </m:d>
                </m:e>
                <m:sup>
                  <m:r>
                    <w:rPr>
                      <w:rFonts w:ascii="Cambria Math" w:eastAsiaTheme="minorHAnsi" w:hAnsi="Cambria Math" w:cs="함초롬돋움"/>
                      <w:szCs w:val="22"/>
                    </w:rPr>
                    <m:t>3</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den>
          </m:f>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m:t>
                      </m:r>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m:rPr>
                              <m:sty m:val="b"/>
                            </m:rPr>
                            <w:rPr>
                              <w:rFonts w:ascii="Cambria Math" w:eastAsiaTheme="minorHAnsi" w:hAnsi="Cambria Math" w:cs="함초롬돋움"/>
                              <w:szCs w:val="22"/>
                            </w:rPr>
                            <m:t>p</m:t>
                          </m:r>
                        </m:sub>
                      </m:sSub>
                    </m:e>
                  </m:d>
                </m:e>
                <m:sup>
                  <m:r>
                    <w:rPr>
                      <w:rFonts w:ascii="Cambria Math" w:eastAsiaTheme="minorHAnsi" w:hAnsi="Cambria Math" w:cs="함초롬돋움"/>
                      <w:szCs w:val="22"/>
                    </w:rPr>
                    <m:t>1</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den>
          </m:f>
          <m:d>
            <m:dPr>
              <m:begChr m:val="["/>
              <m:sepChr m:val="+"/>
              <m:end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Sub>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-ip⋅x</m:t>
                  </m:r>
                </m:sup>
              </m:sSup>
            </m:e>
            <m:e>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up>
                  <m:r>
                    <w:rPr>
                      <w:rFonts w:ascii="Cambria Math" w:eastAsiaTheme="minorHAnsi" w:hAnsi="Cambria Math" w:cs="함초롬돋움"/>
                      <w:szCs w:val="22"/>
                    </w:rPr>
                    <m:t>†</m:t>
                  </m:r>
                </m:sup>
              </m:sSubSup>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ip⋅x</m:t>
                  </m:r>
                </m:sup>
              </m:sSup>
            </m:e>
          </m:d>
          <m:r>
            <m:rPr>
              <m:sty m:val="p"/>
            </m:rPr>
            <w:rPr>
              <w:rFonts w:asciiTheme="minorHAnsi" w:eastAsiaTheme="minorHAnsi" w:hAnsiTheme="minorHAnsi" w:cs="함초롬돋움"/>
              <w:szCs w:val="22"/>
            </w:rPr>
            <w:br/>
          </m:r>
        </m:oMath>
      </m:oMathPara>
    </w:p>
    <w:p w14:paraId="3303CAFD" w14:textId="3B217646"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여기서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Sub>
      </m:oMath>
      <w:r w:rsidRPr="00BA764A">
        <w:rPr>
          <w:rFonts w:asciiTheme="minorHAnsi" w:eastAsiaTheme="minorHAnsi" w:hAnsiTheme="minorHAnsi" w:cs="함초롬돋움"/>
          <w:szCs w:val="22"/>
        </w:rPr>
        <w:t xml:space="preserve">와 </w:t>
      </w:r>
      <m:oMath>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up>
            <m:r>
              <w:rPr>
                <w:rFonts w:ascii="Cambria Math" w:eastAsiaTheme="minorHAnsi" w:hAnsi="Cambria Math" w:cs="함초롬돋움"/>
                <w:szCs w:val="22"/>
              </w:rPr>
              <m:t>†</m:t>
            </m:r>
          </m:sup>
        </m:sSubSup>
      </m:oMath>
      <w:r w:rsidRPr="00BA764A">
        <w:rPr>
          <w:rFonts w:asciiTheme="minorHAnsi" w:eastAsiaTheme="minorHAnsi" w:hAnsiTheme="minorHAnsi" w:cs="함초롬돋움"/>
          <w:szCs w:val="22"/>
        </w:rPr>
        <w:t xml:space="preserve">는 각각 운동량 </w:t>
      </w:r>
      <m:oMath>
        <m:r>
          <m:rPr>
            <m:sty m:val="b"/>
          </m:rPr>
          <w:rPr>
            <w:rFonts w:ascii="Cambria Math" w:eastAsiaTheme="minorHAnsi" w:hAnsi="Cambria Math" w:cs="함초롬돋움"/>
            <w:szCs w:val="22"/>
          </w:rPr>
          <m:t>p</m:t>
        </m:r>
      </m:oMath>
      <w:r w:rsidRPr="00BA764A">
        <w:rPr>
          <w:rFonts w:asciiTheme="minorHAnsi" w:eastAsiaTheme="minorHAnsi" w:hAnsiTheme="minorHAnsi" w:cs="함초롬돋움"/>
          <w:szCs w:val="22"/>
        </w:rPr>
        <w:t xml:space="preserve">를 가진 입자의 소멸 연산자와 생성 연산자이며,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m:rPr>
                <m:sty m:val="b"/>
              </m:rPr>
              <w:rPr>
                <w:rFonts w:ascii="Cambria Math" w:eastAsiaTheme="minorHAnsi" w:hAnsi="Cambria Math" w:cs="함초롬돋움"/>
                <w:szCs w:val="22"/>
              </w:rPr>
              <m:t>p</m:t>
            </m:r>
          </m:sub>
        </m:sSub>
        <m:r>
          <w:rPr>
            <w:rFonts w:ascii="Cambria Math" w:eastAsiaTheme="minorHAnsi" w:hAnsi="Cambria Math" w:cs="함초롬돋움"/>
            <w:szCs w:val="22"/>
          </w:rPr>
          <m:t>=</m:t>
        </m:r>
        <m:rad>
          <m:radPr>
            <m:degHide m:val="1"/>
            <m:ctrlPr>
              <w:rPr>
                <w:rFonts w:ascii="Cambria Math" w:eastAsiaTheme="minorHAnsi" w:hAnsi="Cambria Math" w:cs="함초롬돋움"/>
                <w:szCs w:val="22"/>
              </w:rPr>
            </m:ctrlPr>
          </m:radPr>
          <m:deg/>
          <m:e>
            <m:sSup>
              <m:sSupPr>
                <m:ctrlPr>
                  <w:rPr>
                    <w:rFonts w:ascii="Cambria Math" w:eastAsiaTheme="minorHAnsi" w:hAnsi="Cambria Math" w:cs="함초롬돋움"/>
                    <w:szCs w:val="22"/>
                  </w:rPr>
                </m:ctrlPr>
              </m:sSupPr>
              <m:e>
                <m:r>
                  <m:rPr>
                    <m:sty m:val="b"/>
                  </m:rPr>
                  <w:rPr>
                    <w:rFonts w:ascii="Cambria Math" w:eastAsiaTheme="minorHAnsi" w:hAnsi="Cambria Math" w:cs="함초롬돋움"/>
                    <w:szCs w:val="22"/>
                  </w:rPr>
                  <m:t>p</m:t>
                </m:r>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m</m:t>
                </m:r>
              </m:e>
              <m:sup>
                <m:r>
                  <w:rPr>
                    <w:rFonts w:ascii="Cambria Math" w:eastAsiaTheme="minorHAnsi" w:hAnsi="Cambria Math" w:cs="함초롬돋움"/>
                    <w:szCs w:val="22"/>
                  </w:rPr>
                  <m:t>2</m:t>
                </m:r>
              </m:sup>
            </m:sSup>
          </m:e>
        </m:rad>
      </m:oMath>
      <w:r w:rsidRPr="00BA764A">
        <w:rPr>
          <w:rFonts w:asciiTheme="minorHAnsi" w:eastAsiaTheme="minorHAnsi" w:hAnsiTheme="minorHAnsi" w:cs="함초롬돋움"/>
          <w:szCs w:val="22"/>
        </w:rPr>
        <w:t>는 입자의 에너지이다. 이들은 다음의 정준 교환관계를 만족한다.</w:t>
      </w:r>
    </w:p>
    <w:p w14:paraId="338F27B3" w14:textId="5FA957D6"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w:lastRenderedPageBreak/>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Sub>
          <m:r>
            <w:rPr>
              <w:rFonts w:ascii="Cambria Math" w:eastAsiaTheme="minorHAnsi" w:hAnsi="Cambria Math" w:cs="함초롬돋움"/>
              <w:szCs w:val="22"/>
            </w:rPr>
            <m:t>,</m:t>
          </m:r>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sSup>
                <m:sSupPr>
                  <m:ctrlPr>
                    <w:rPr>
                      <w:rFonts w:ascii="Cambria Math" w:eastAsiaTheme="minorHAnsi" w:hAnsi="Cambria Math" w:cs="함초롬돋움"/>
                      <w:szCs w:val="22"/>
                    </w:rPr>
                  </m:ctrlPr>
                </m:sSupPr>
                <m:e>
                  <m:r>
                    <m:rPr>
                      <m:sty m:val="b"/>
                    </m:rPr>
                    <w:rPr>
                      <w:rFonts w:ascii="Cambria Math" w:eastAsiaTheme="minorHAnsi" w:hAnsi="Cambria Math" w:cs="함초롬돋움"/>
                      <w:szCs w:val="22"/>
                    </w:rPr>
                    <m:t>p</m:t>
                  </m:r>
                </m:e>
                <m:sup>
                  <m:r>
                    <m:rPr>
                      <m:sty m:val="p"/>
                    </m:rPr>
                    <w:rPr>
                      <w:rFonts w:ascii="Cambria Math" w:eastAsiaTheme="minorHAnsi" w:hAnsi="Cambria Math" w:cs="함초롬돋움"/>
                      <w:szCs w:val="22"/>
                    </w:rPr>
                    <m:t>'</m:t>
                  </m:r>
                </m:sup>
              </m:sSup>
            </m:sub>
            <m:sup>
              <m:r>
                <w:rPr>
                  <w:rFonts w:ascii="Cambria Math" w:eastAsiaTheme="minorHAnsi" w:hAnsi="Cambria Math" w:cs="함초롬돋움"/>
                  <w:szCs w:val="22"/>
                </w:rPr>
                <m:t>†</m:t>
              </m:r>
            </m:sup>
          </m:sSub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δ</m:t>
              </m:r>
            </m:e>
            <m:sup>
              <m:d>
                <m:dPr>
                  <m:ctrlPr>
                    <w:rPr>
                      <w:rFonts w:ascii="Cambria Math" w:eastAsiaTheme="minorHAnsi" w:hAnsi="Cambria Math" w:cs="함초롬돋움"/>
                      <w:szCs w:val="22"/>
                    </w:rPr>
                  </m:ctrlPr>
                </m:dPr>
                <m:e>
                  <m:r>
                    <w:rPr>
                      <w:rFonts w:ascii="Cambria Math" w:eastAsiaTheme="minorHAnsi" w:hAnsi="Cambria Math" w:cs="함초롬돋움"/>
                      <w:szCs w:val="22"/>
                    </w:rPr>
                    <m:t>3</m:t>
                  </m:r>
                </m:e>
              </m:d>
            </m:sup>
          </m:sSup>
          <m:r>
            <w:rPr>
              <w:rFonts w:ascii="Cambria Math" w:eastAsiaTheme="minorHAnsi" w:hAnsi="Cambria Math" w:cs="함초롬돋움"/>
              <w:szCs w:val="22"/>
            </w:rPr>
            <m:t>(</m:t>
          </m:r>
          <m:r>
            <m:rPr>
              <m:sty m:val="b"/>
            </m:rPr>
            <w:rPr>
              <w:rFonts w:ascii="Cambria Math" w:eastAsiaTheme="minorHAnsi" w:hAnsi="Cambria Math" w:cs="함초롬돋움"/>
              <w:szCs w:val="22"/>
            </w:rPr>
            <m:t>p</m:t>
          </m:r>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ty m:val="b"/>
                </m:rPr>
                <w:rPr>
                  <w:rFonts w:ascii="Cambria Math" w:eastAsiaTheme="minorHAnsi" w:hAnsi="Cambria Math" w:cs="함초롬돋움"/>
                  <w:szCs w:val="22"/>
                </w:rPr>
                <m:t>p</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r>
            <m:rPr>
              <m:sty m:val="p"/>
            </m:rPr>
            <w:rPr>
              <w:rFonts w:asciiTheme="minorHAnsi" w:eastAsiaTheme="minorHAnsi" w:hAnsiTheme="minorHAnsi" w:cs="함초롬돋움"/>
              <w:szCs w:val="22"/>
            </w:rPr>
            <w:br/>
          </m:r>
        </m:oMath>
      </m:oMathPara>
    </w:p>
    <w:p w14:paraId="15F2C510"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운동량이 연속 변수이므로 생성소멸 연산자는 디랙 델타 함수의 형태로 교환관계를 가지며, 이는 양자역학에서 나타나는 크로네커 델타 형태의 교환관계와 본질적으로 구별된다.</w:t>
      </w:r>
    </w:p>
    <w:p w14:paraId="1D7EB1C9" w14:textId="0E0AA1A4"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진공 상태 </w:t>
      </w:r>
      <m:oMath>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Pr="00BA764A">
        <w:rPr>
          <w:rFonts w:asciiTheme="minorHAnsi" w:eastAsiaTheme="minorHAnsi" w:hAnsiTheme="minorHAnsi" w:cs="함초롬돋움"/>
          <w:szCs w:val="22"/>
        </w:rPr>
        <w:t>은 모든 운동량의 소멸 연산자에 의해 소멸되는 상태로 정의된다.</w:t>
      </w:r>
    </w:p>
    <w:p w14:paraId="20771DA0" w14:textId="586B8F8C"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Sub>
          <m:r>
            <m:rPr>
              <m:sty m:val="p"/>
            </m:rPr>
            <w:rPr>
              <w:rFonts w:ascii="Cambria Math" w:eastAsiaTheme="minorHAnsi" w:hAnsi="Cambria Math" w:cs="함초롬돋움"/>
              <w:szCs w:val="22"/>
            </w:rPr>
            <m:t>∣</m:t>
          </m:r>
          <m:r>
            <w:rPr>
              <w:rFonts w:ascii="Cambria Math" w:eastAsiaTheme="minorHAnsi" w:hAnsi="Cambria Math" w:cs="함초롬돋움"/>
              <w:szCs w:val="22"/>
            </w:rPr>
            <m:t>0⟩=0</m:t>
          </m:r>
          <m:r>
            <m:rPr>
              <m:sty m:val="p"/>
            </m:rPr>
            <w:rPr>
              <w:rFonts w:ascii="Cambria Math" w:eastAsiaTheme="minorHAnsi" w:hAnsi="Cambria Math" w:cs="함초롬돋움"/>
              <w:szCs w:val="22"/>
            </w:rPr>
            <m:t>∀</m:t>
          </m:r>
          <m:r>
            <m:rPr>
              <m:nor/>
            </m:rPr>
            <w:rPr>
              <w:rFonts w:ascii="Arial" w:eastAsiaTheme="minorHAnsi" w:hAnsi="Arial" w:cs="Arial"/>
              <w:szCs w:val="22"/>
            </w:rPr>
            <m:t> </m:t>
          </m:r>
          <m:r>
            <m:rPr>
              <m:sty m:val="b"/>
            </m:rPr>
            <w:rPr>
              <w:rFonts w:ascii="Cambria Math" w:eastAsiaTheme="minorHAnsi" w:hAnsi="Cambria Math" w:cs="함초롬돋움"/>
              <w:szCs w:val="22"/>
            </w:rPr>
            <m:t>p</m:t>
          </m:r>
          <m:r>
            <m:rPr>
              <m:sty m:val="p"/>
            </m:rPr>
            <w:rPr>
              <w:rFonts w:asciiTheme="minorHAnsi" w:eastAsiaTheme="minorHAnsi" w:hAnsiTheme="minorHAnsi" w:cs="함초롬돋움"/>
              <w:szCs w:val="22"/>
            </w:rPr>
            <w:br/>
          </m:r>
        </m:oMath>
      </m:oMathPara>
    </w:p>
    <w:p w14:paraId="14B8400B" w14:textId="0E3FF2C7"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진공에 생성 연산자를 작용시키면 단일 입자 상태 </w:t>
      </w:r>
      <m:oMath>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up>
            <m:r>
              <w:rPr>
                <w:rFonts w:ascii="Cambria Math" w:eastAsiaTheme="minorHAnsi" w:hAnsi="Cambria Math" w:cs="함초롬돋움"/>
                <w:szCs w:val="22"/>
              </w:rPr>
              <m:t>†</m:t>
            </m:r>
          </m:sup>
        </m:sSubSup>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00BA764A" w:rsidRPr="00BA764A">
        <w:rPr>
          <w:rFonts w:asciiTheme="minorHAnsi" w:eastAsiaTheme="minorHAnsi" w:hAnsiTheme="minorHAnsi" w:cs="함초롬돋움"/>
          <w:szCs w:val="22"/>
        </w:rPr>
        <w:t>를 얻으며, 생성 연산자를 반복적으로 작용시킴으로써 다입자 상태가 구성된다. 모든 가능한 입자 수의 상태를 직합하여 얻는 공간이 Fock 공간</w:t>
      </w:r>
      <w:r>
        <w:rPr>
          <w:rStyle w:val="af"/>
          <w:rFonts w:asciiTheme="minorHAnsi" w:eastAsiaTheme="minorHAnsi" w:hAnsiTheme="minorHAnsi" w:cs="함초롬돋움"/>
          <w:szCs w:val="22"/>
        </w:rPr>
        <w:footnoteReference w:id="1"/>
      </w:r>
      <w:r w:rsidR="00BA764A" w:rsidRPr="00BA764A">
        <w:rPr>
          <w:rFonts w:asciiTheme="minorHAnsi" w:eastAsiaTheme="minorHAnsi" w:hAnsiTheme="minorHAnsi" w:cs="함초롬돋움"/>
          <w:szCs w:val="22"/>
        </w:rPr>
        <w:t>이다.</w:t>
      </w:r>
    </w:p>
    <w:p w14:paraId="7B7DB352" w14:textId="3A1D3E20"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m:rPr>
              <m:scr m:val="script"/>
            </m:rPr>
            <w:rPr>
              <w:rFonts w:ascii="Cambria Math" w:eastAsiaTheme="minorHAnsi" w:hAnsi="Cambria Math" w:cs="함초롬돋움"/>
              <w:szCs w:val="22"/>
            </w:rPr>
            <m:t>F=</m:t>
          </m:r>
          <m:limUpp>
            <m:limUppPr>
              <m:ctrlPr>
                <w:rPr>
                  <w:rFonts w:ascii="Cambria Math" w:eastAsiaTheme="minorHAnsi" w:hAnsi="Cambria Math" w:cs="함초롬돋움"/>
                  <w:szCs w:val="22"/>
                </w:rPr>
              </m:ctrlPr>
            </m:limUppPr>
            <m:e>
              <m:limLow>
                <m:limLowPr>
                  <m:ctrlPr>
                    <w:rPr>
                      <w:rFonts w:ascii="Cambria Math" w:eastAsiaTheme="minorHAnsi" w:hAnsi="Cambria Math" w:cs="함초롬돋움"/>
                      <w:szCs w:val="22"/>
                    </w:rPr>
                  </m:ctrlPr>
                </m:limLowPr>
                <m:e>
                  <m:r>
                    <w:rPr>
                      <w:rFonts w:ascii="Cambria Math" w:eastAsiaTheme="minorHAnsi" w:hAnsi="Cambria Math" w:cs="함초롬돋움"/>
                      <w:szCs w:val="22"/>
                    </w:rPr>
                    <m:t>⨁</m:t>
                  </m:r>
                </m:e>
                <m:lim>
                  <m:r>
                    <w:rPr>
                      <w:rFonts w:ascii="Cambria Math" w:eastAsiaTheme="minorHAnsi" w:hAnsi="Cambria Math" w:cs="함초롬돋움"/>
                      <w:szCs w:val="22"/>
                    </w:rPr>
                    <m:t>n=0</m:t>
                  </m:r>
                </m:lim>
              </m:limLow>
            </m:e>
            <m:lim>
              <m:r>
                <m:rPr>
                  <m:sty m:val="p"/>
                </m:rPr>
                <w:rPr>
                  <w:rFonts w:ascii="Cambria Math" w:eastAsiaTheme="minorHAnsi" w:hAnsi="Cambria Math" w:cs="함초롬돋움"/>
                  <w:szCs w:val="22"/>
                </w:rPr>
                <m:t>∞</m:t>
              </m:r>
            </m:lim>
          </m:limUpp>
          <m:sSup>
            <m:sSupPr>
              <m:ctrlPr>
                <w:rPr>
                  <w:rFonts w:ascii="Cambria Math" w:eastAsiaTheme="minorHAnsi" w:hAnsi="Cambria Math" w:cs="함초롬돋움"/>
                  <w:szCs w:val="22"/>
                </w:rPr>
              </m:ctrlPr>
            </m:sSupPr>
            <m:e>
              <m:r>
                <m:rPr>
                  <m:scr m:val="script"/>
                </m:rPr>
                <w:rPr>
                  <w:rFonts w:ascii="Cambria Math" w:eastAsiaTheme="minorHAnsi" w:hAnsi="Cambria Math" w:cs="함초롬돋움"/>
                  <w:szCs w:val="22"/>
                </w:rPr>
                <m:t>H</m:t>
              </m:r>
            </m:e>
            <m:sup>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r>
                    <w:rPr>
                      <w:rFonts w:ascii="Cambria Math" w:eastAsiaTheme="minorHAnsi" w:hAnsi="Cambria Math" w:cs="함초롬돋움"/>
                      <w:szCs w:val="22"/>
                    </w:rPr>
                    <m:t>s</m:t>
                  </m:r>
                </m:sub>
              </m:sSub>
              <m:r>
                <w:rPr>
                  <w:rFonts w:ascii="Cambria Math" w:eastAsiaTheme="minorHAnsi" w:hAnsi="Cambria Math" w:cs="함초롬돋움"/>
                  <w:szCs w:val="22"/>
                </w:rPr>
                <m:t>n</m:t>
              </m:r>
            </m:sup>
          </m:sSup>
          <m:r>
            <m:rPr>
              <m:sty m:val="p"/>
            </m:rPr>
            <w:rPr>
              <w:rFonts w:asciiTheme="minorHAnsi" w:eastAsiaTheme="minorHAnsi" w:hAnsiTheme="minorHAnsi" w:cs="함초롬돋움"/>
              <w:szCs w:val="22"/>
            </w:rPr>
            <w:br/>
          </m:r>
        </m:oMath>
      </m:oMathPara>
    </w:p>
    <w:p w14:paraId="20553C04" w14:textId="3B2A54EE"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여기서 </w:t>
      </w:r>
      <m:oMath>
        <m:sSup>
          <m:sSupPr>
            <m:ctrlPr>
              <w:rPr>
                <w:rFonts w:ascii="Cambria Math" w:eastAsiaTheme="minorHAnsi" w:hAnsi="Cambria Math" w:cs="함초롬돋움"/>
                <w:szCs w:val="22"/>
              </w:rPr>
            </m:ctrlPr>
          </m:sSupPr>
          <m:e>
            <m:r>
              <m:rPr>
                <m:scr m:val="script"/>
              </m:rPr>
              <w:rPr>
                <w:rFonts w:ascii="Cambria Math" w:eastAsiaTheme="minorHAnsi" w:hAnsi="Cambria Math" w:cs="함초롬돋움"/>
                <w:szCs w:val="22"/>
              </w:rPr>
              <m:t>H</m:t>
            </m:r>
          </m:e>
          <m:sup>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r>
                  <w:rPr>
                    <w:rFonts w:ascii="Cambria Math" w:eastAsiaTheme="minorHAnsi" w:hAnsi="Cambria Math" w:cs="함초롬돋움"/>
                    <w:szCs w:val="22"/>
                  </w:rPr>
                  <m:t>s</m:t>
                </m:r>
              </m:sub>
            </m:sSub>
            <m:r>
              <w:rPr>
                <w:rFonts w:ascii="Cambria Math" w:eastAsiaTheme="minorHAnsi" w:hAnsi="Cambria Math" w:cs="함초롬돋움"/>
                <w:szCs w:val="22"/>
              </w:rPr>
              <m:t>n</m:t>
            </m:r>
          </m:sup>
        </m:sSup>
      </m:oMath>
      <w:r w:rsidR="00BA764A" w:rsidRPr="00BA764A">
        <w:rPr>
          <w:rFonts w:asciiTheme="minorHAnsi" w:eastAsiaTheme="minorHAnsi" w:hAnsiTheme="minorHAnsi" w:cs="함초롬돋움"/>
          <w:szCs w:val="22"/>
        </w:rPr>
        <w:t xml:space="preserve">은 </w:t>
      </w:r>
      <m:oMath>
        <m:r>
          <w:rPr>
            <w:rFonts w:ascii="Cambria Math" w:eastAsiaTheme="minorHAnsi" w:hAnsi="Cambria Math" w:cs="함초롬돋움"/>
            <w:szCs w:val="22"/>
          </w:rPr>
          <m:t>n</m:t>
        </m:r>
      </m:oMath>
      <w:r w:rsidR="00BA764A" w:rsidRPr="00BA764A">
        <w:rPr>
          <w:rFonts w:asciiTheme="minorHAnsi" w:eastAsiaTheme="minorHAnsi" w:hAnsiTheme="minorHAnsi" w:cs="함초롬돋움"/>
          <w:szCs w:val="22"/>
        </w:rPr>
        <w:t xml:space="preserve">개의 단일 입자 힐베르트 공간을 대칭화하여 텐서곱한 것이며, 보존 입자의 통계를 반영한다. 단일 입자 힐베르트 공간 자체가 운동량 </w:t>
      </w:r>
      <m:oMath>
        <m:r>
          <m:rPr>
            <m:sty m:val="b"/>
          </m:rPr>
          <w:rPr>
            <w:rFonts w:ascii="Cambria Math" w:eastAsiaTheme="minorHAnsi" w:hAnsi="Cambria Math" w:cs="함초롬돋움"/>
            <w:szCs w:val="22"/>
          </w:rPr>
          <m:t>p</m:t>
        </m:r>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R</m:t>
            </m:r>
          </m:e>
          <m:sup>
            <m:r>
              <w:rPr>
                <w:rFonts w:ascii="Cambria Math" w:eastAsiaTheme="minorHAnsi" w:hAnsi="Cambria Math" w:cs="함초롬돋움"/>
                <w:szCs w:val="22"/>
              </w:rPr>
              <m:t>3</m:t>
            </m:r>
          </m:sup>
        </m:sSup>
      </m:oMath>
      <w:r w:rsidR="00BA764A" w:rsidRPr="00BA764A">
        <w:rPr>
          <w:rFonts w:asciiTheme="minorHAnsi" w:eastAsiaTheme="minorHAnsi" w:hAnsiTheme="minorHAnsi" w:cs="함초롬돋움"/>
          <w:szCs w:val="22"/>
        </w:rPr>
        <w:t>의 연속 분포에 대응하여 비가산 무한 차원이며, 이를 모든 입자 수에 대해 직합한 Fock 공간은 압도적으로 무한 차원이다.</w:t>
      </w:r>
    </w:p>
    <w:p w14:paraId="00EC163C"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양자장론에서는 진공 상태조차 비자명한 구조를 가진다. 정준 교환관계로부터 직접 계산하면 진공에서의 두 점 상관함수는</w:t>
      </w:r>
    </w:p>
    <w:p w14:paraId="7C1DB8C9" w14:textId="4DC74315"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m:t>⟨0</m:t>
          </m:r>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(y)</m:t>
          </m:r>
          <m:r>
            <m:rPr>
              <m:sty m:val="p"/>
            </m:rPr>
            <w:rPr>
              <w:rFonts w:ascii="Cambria Math" w:eastAsiaTheme="minorHAnsi" w:hAnsi="Cambria Math" w:cs="함초롬돋움"/>
              <w:szCs w:val="22"/>
            </w:rPr>
            <m:t>∣</m:t>
          </m:r>
          <m:r>
            <w:rPr>
              <w:rFonts w:ascii="Cambria Math" w:eastAsiaTheme="minorHAnsi" w:hAnsi="Cambria Math" w:cs="함초롬돋움"/>
              <w:szCs w:val="22"/>
            </w:rPr>
            <m:t>0⟩=∫</m:t>
          </m:r>
          <m:f>
            <m:fPr>
              <m:ctrlPr>
                <w:rPr>
                  <w:rFonts w:ascii="Cambria Math" w:eastAsiaTheme="minorHAnsi" w:hAnsi="Cambria Math" w:cs="함초롬돋움"/>
                  <w:szCs w:val="22"/>
                </w:rPr>
              </m:ctrlPr>
            </m:fPr>
            <m:num>
              <m:sSup>
                <m:sSupPr>
                  <m:ctrlPr>
                    <w:rPr>
                      <w:rFonts w:ascii="Cambria Math" w:eastAsiaTheme="minorHAnsi" w:hAnsi="Cambria Math" w:cs="함초롬돋움"/>
                      <w:szCs w:val="22"/>
                    </w:rPr>
                  </m:ctrlPr>
                </m:sSupPr>
                <m:e>
                  <m:r>
                    <w:rPr>
                      <w:rFonts w:ascii="Cambria Math" w:eastAsiaTheme="minorHAnsi" w:hAnsi="Cambria Math" w:cs="함초롬돋움"/>
                      <w:szCs w:val="22"/>
                    </w:rPr>
                    <m:t>d</m:t>
                  </m:r>
                </m:e>
                <m:sup>
                  <m:r>
                    <w:rPr>
                      <w:rFonts w:ascii="Cambria Math" w:eastAsiaTheme="minorHAnsi" w:hAnsi="Cambria Math" w:cs="함초롬돋움"/>
                      <w:szCs w:val="22"/>
                    </w:rPr>
                    <m:t>3</m:t>
                  </m:r>
                </m:sup>
              </m:sSup>
              <m:r>
                <w:rPr>
                  <w:rFonts w:ascii="Cambria Math" w:eastAsiaTheme="minorHAnsi" w:hAnsi="Cambria Math" w:cs="함초롬돋움"/>
                  <w:szCs w:val="22"/>
                </w:rPr>
                <m:t>p</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2π</m:t>
                      </m:r>
                    </m:e>
                  </m:d>
                </m:e>
                <m:sup>
                  <m:r>
                    <w:rPr>
                      <w:rFonts w:ascii="Cambria Math" w:eastAsiaTheme="minorHAnsi" w:hAnsi="Cambria Math" w:cs="함초롬돋움"/>
                      <w:szCs w:val="22"/>
                    </w:rPr>
                    <m:t>3</m:t>
                  </m:r>
                </m:sup>
              </m:sSup>
            </m:den>
          </m:f>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r>
                <w:rPr>
                  <w:rFonts w:ascii="Cambria Math" w:eastAsiaTheme="minorHAnsi" w:hAnsi="Cambria Math" w:cs="함초롬돋움"/>
                  <w:szCs w:val="22"/>
                </w:rPr>
                <m:t>2</m:t>
              </m:r>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m:rPr>
                      <m:sty m:val="b"/>
                    </m:rPr>
                    <w:rPr>
                      <w:rFonts w:ascii="Cambria Math" w:eastAsiaTheme="minorHAnsi" w:hAnsi="Cambria Math" w:cs="함초롬돋움"/>
                      <w:szCs w:val="22"/>
                    </w:rPr>
                    <m:t>p</m:t>
                  </m:r>
                </m:sub>
              </m:sSub>
            </m:den>
          </m:f>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m:t>
              </m:r>
              <m:r>
                <m:rPr>
                  <m:sty m:val="b"/>
                </m:rPr>
                <w:rPr>
                  <w:rFonts w:ascii="Cambria Math" w:eastAsiaTheme="minorHAnsi" w:hAnsi="Cambria Math" w:cs="함초롬돋움"/>
                  <w:szCs w:val="22"/>
                </w:rPr>
                <m:t>p</m:t>
              </m:r>
              <m:r>
                <w:rPr>
                  <w:rFonts w:ascii="Cambria Math" w:eastAsiaTheme="minorHAnsi" w:hAnsi="Cambria Math" w:cs="함초롬돋움"/>
                  <w:szCs w:val="22"/>
                </w:rPr>
                <m:t>⋅(</m:t>
              </m:r>
              <m:r>
                <m:rPr>
                  <m:sty m:val="b"/>
                </m:rPr>
                <w:rPr>
                  <w:rFonts w:ascii="Cambria Math" w:eastAsiaTheme="minorHAnsi" w:hAnsi="Cambria Math" w:cs="함초롬돋움"/>
                  <w:szCs w:val="22"/>
                </w:rPr>
                <m:t>x</m:t>
              </m:r>
              <m:r>
                <w:rPr>
                  <w:rFonts w:ascii="Cambria Math" w:eastAsiaTheme="minorHAnsi" w:hAnsi="Cambria Math" w:cs="함초롬돋움"/>
                  <w:szCs w:val="22"/>
                </w:rPr>
                <m:t>-</m:t>
              </m:r>
              <m:r>
                <m:rPr>
                  <m:sty m:val="b"/>
                </m:rPr>
                <w:rPr>
                  <w:rFonts w:ascii="Cambria Math" w:eastAsiaTheme="minorHAnsi" w:hAnsi="Cambria Math" w:cs="함초롬돋움"/>
                  <w:szCs w:val="22"/>
                </w:rPr>
                <m:t>y</m:t>
              </m:r>
              <m:r>
                <w:rPr>
                  <w:rFonts w:ascii="Cambria Math" w:eastAsiaTheme="minorHAnsi" w:hAnsi="Cambria Math" w:cs="함초롬돋움"/>
                  <w:szCs w:val="22"/>
                </w:rPr>
                <m:t>)</m:t>
              </m:r>
            </m:sup>
          </m:sSup>
          <m:r>
            <m:rPr>
              <m:sty m:val="p"/>
            </m:rPr>
            <w:rPr>
              <w:rFonts w:asciiTheme="minorHAnsi" w:eastAsiaTheme="minorHAnsi" w:hAnsiTheme="minorHAnsi" w:cs="함초롬돋움"/>
              <w:szCs w:val="22"/>
            </w:rPr>
            <w:br/>
          </m:r>
        </m:oMath>
      </m:oMathPara>
    </w:p>
    <w:p w14:paraId="1B46F1AE" w14:textId="7CC9B335"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로 주어진다. 이 적분이 운동량 공간 전 영역에 걸쳐 수행됨에 따라, 짧은 거리에서의 발산 </w:t>
      </w:r>
      <w:r w:rsidRPr="00BA764A">
        <w:rPr>
          <w:rFonts w:asciiTheme="minorHAnsi" w:eastAsiaTheme="minorHAnsi" w:hAnsiTheme="minorHAnsi" w:cs="함초롬돋움"/>
          <w:szCs w:val="22"/>
        </w:rPr>
        <w:lastRenderedPageBreak/>
        <w:t xml:space="preserve">구조가 발생하며 이는 양자장론의 자외선(UV) 발산 문제와 직결된다. 자외선 발산을 처리하는 표준적 절차가 재규격화(renormalization)이며, 발산을 분리하기 위해 운동량 차단(UV cutoff) </w:t>
      </w:r>
      <m:oMath>
        <m:r>
          <m:rPr>
            <m:sty m:val="p"/>
          </m:rPr>
          <w:rPr>
            <w:rFonts w:ascii="Cambria Math" w:eastAsiaTheme="minorHAnsi" w:hAnsi="Cambria Math" w:cs="함초롬돋움"/>
            <w:szCs w:val="22"/>
          </w:rPr>
          <m:t>Λ</m:t>
        </m:r>
      </m:oMath>
      <w:r w:rsidRPr="00BA764A">
        <w:rPr>
          <w:rFonts w:asciiTheme="minorHAnsi" w:eastAsiaTheme="minorHAnsi" w:hAnsiTheme="minorHAnsi" w:cs="함초롬돋움"/>
          <w:szCs w:val="22"/>
        </w:rPr>
        <w:t>를 도입하는 정규화 기법이 흔히 사용된다.</w:t>
      </w:r>
    </w:p>
    <w:p w14:paraId="0BB26C6B" w14:textId="0CE2FDB9"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이상에서 양자정보학의 유한 차원 힐베르트 공간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oMath>
      <w:r w:rsidRPr="00BA764A">
        <w:rPr>
          <w:rFonts w:asciiTheme="minorHAnsi" w:eastAsiaTheme="minorHAnsi" w:hAnsiTheme="minorHAnsi" w:cs="함초롬돋움"/>
          <w:szCs w:val="22"/>
        </w:rPr>
        <w:t xml:space="preserve">과 양자장론의 무한 차원 Fock 공간 </w:t>
      </w:r>
      <m:oMath>
        <m:r>
          <m:rPr>
            <m:scr m:val="script"/>
          </m:rPr>
          <w:rPr>
            <w:rFonts w:ascii="Cambria Math" w:eastAsiaTheme="minorHAnsi" w:hAnsi="Cambria Math" w:cs="함초롬돋움"/>
            <w:szCs w:val="22"/>
          </w:rPr>
          <m:t>F</m:t>
        </m:r>
      </m:oMath>
      <w:r w:rsidRPr="00BA764A">
        <w:rPr>
          <w:rFonts w:asciiTheme="minorHAnsi" w:eastAsiaTheme="minorHAnsi" w:hAnsiTheme="minorHAnsi" w:cs="함초롬돋움"/>
          <w:szCs w:val="22"/>
        </w:rPr>
        <w:t>사이에는 근본적인 구조적 차이가 존재함이 확인된다. 다음 장에서는 이러한 차이가 양자정보학의 어떤 한계를 노출시키는지 구체적으로 분석한다.</w:t>
      </w:r>
    </w:p>
    <w:p w14:paraId="55EDC569"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p>
    <w:p w14:paraId="3300DE9F" w14:textId="72F0261A" w:rsidR="00BA764A" w:rsidRPr="00BA764A" w:rsidRDefault="00BA764A" w:rsidP="00BA764A">
      <w:pPr>
        <w:pStyle w:val="FFFFB9FFFFD9FFFFC5FFFFC1FFFFB1FFFFDB"/>
        <w:spacing w:line="408" w:lineRule="auto"/>
        <w:rPr>
          <w:rFonts w:asciiTheme="minorHAnsi" w:eastAsiaTheme="minorHAnsi" w:hAnsiTheme="minorHAnsi" w:cs="함초롬돋움"/>
          <w:sz w:val="28"/>
          <w:szCs w:val="28"/>
        </w:rPr>
      </w:pPr>
      <w:r w:rsidRPr="00BA764A">
        <w:rPr>
          <w:rFonts w:asciiTheme="minorHAnsi" w:eastAsiaTheme="minorHAnsi" w:hAnsiTheme="minorHAnsi" w:cs="함초롬돋움"/>
          <w:b/>
          <w:bCs/>
          <w:sz w:val="28"/>
          <w:szCs w:val="28"/>
        </w:rPr>
        <w:t>제3장 양자장론으로 본 양자정보학의 한계</w:t>
      </w:r>
    </w:p>
    <w:p w14:paraId="07C79DAB"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제1절 한계 1: 유한 차원 힐베르트 공간의 문제</w:t>
      </w:r>
    </w:p>
    <w:p w14:paraId="0FF85E66" w14:textId="611673C5"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양자정보학이 전제하는 힐베르트 공간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oMath>
      <w:r w:rsidRPr="00BA764A">
        <w:rPr>
          <w:rFonts w:asciiTheme="minorHAnsi" w:eastAsiaTheme="minorHAnsi" w:hAnsiTheme="minorHAnsi" w:cs="함초롬돋움"/>
          <w:szCs w:val="22"/>
        </w:rPr>
        <w:t xml:space="preserve">과 양자장론이 요구하는 Fock 공간 </w:t>
      </w:r>
      <m:oMath>
        <m:r>
          <m:rPr>
            <m:scr m:val="script"/>
          </m:rPr>
          <w:rPr>
            <w:rFonts w:ascii="Cambria Math" w:eastAsiaTheme="minorHAnsi" w:hAnsi="Cambria Math" w:cs="함초롬돋움"/>
            <w:szCs w:val="22"/>
          </w:rPr>
          <m:t>F</m:t>
        </m:r>
      </m:oMath>
      <w:r w:rsidRPr="00BA764A">
        <w:rPr>
          <w:rFonts w:asciiTheme="minorHAnsi" w:eastAsiaTheme="minorHAnsi" w:hAnsiTheme="minorHAnsi" w:cs="함초롬돋움"/>
          <w:szCs w:val="22"/>
        </w:rPr>
        <w:t xml:space="preserve">사이의 차원 차이는 단순한 양적 차이가 아니라 구조적 차이이다. 큐비트 </w:t>
      </w:r>
      <m:oMath>
        <m:r>
          <w:rPr>
            <w:rFonts w:ascii="Cambria Math" w:eastAsiaTheme="minorHAnsi" w:hAnsi="Cambria Math" w:cs="함초롬돋움"/>
            <w:szCs w:val="22"/>
          </w:rPr>
          <m:t>n</m:t>
        </m:r>
      </m:oMath>
      <w:r w:rsidRPr="00BA764A">
        <w:rPr>
          <w:rFonts w:asciiTheme="minorHAnsi" w:eastAsiaTheme="minorHAnsi" w:hAnsiTheme="minorHAnsi" w:cs="함초롬돋움"/>
          <w:szCs w:val="22"/>
        </w:rPr>
        <w:t xml:space="preserve">개의 힐베르트 공간은 차원이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oMath>
      <w:r w:rsidRPr="00BA764A">
        <w:rPr>
          <w:rFonts w:asciiTheme="minorHAnsi" w:eastAsiaTheme="minorHAnsi" w:hAnsiTheme="minorHAnsi" w:cs="함초롬돋움"/>
          <w:szCs w:val="22"/>
        </w:rPr>
        <w:t xml:space="preserve">으로 유한하며, 기저 상태의 수도 유한하다. 반면 자유 스칼라 장의 Fock 공간은 단일 입자 부문에서 이미 비가산 무한 차원이다. 운동량 </w:t>
      </w:r>
      <m:oMath>
        <m:r>
          <m:rPr>
            <m:sty m:val="b"/>
          </m:rPr>
          <w:rPr>
            <w:rFonts w:ascii="Cambria Math" w:eastAsiaTheme="minorHAnsi" w:hAnsi="Cambria Math" w:cs="함초롬돋움"/>
            <w:szCs w:val="22"/>
          </w:rPr>
          <m:t>p</m:t>
        </m:r>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R</m:t>
            </m:r>
          </m:e>
          <m:sup>
            <m:r>
              <w:rPr>
                <w:rFonts w:ascii="Cambria Math" w:eastAsiaTheme="minorHAnsi" w:hAnsi="Cambria Math" w:cs="함초롬돋움"/>
                <w:szCs w:val="22"/>
              </w:rPr>
              <m:t>3</m:t>
            </m:r>
          </m:sup>
        </m:sSup>
      </m:oMath>
      <w:r w:rsidRPr="00BA764A">
        <w:rPr>
          <w:rFonts w:asciiTheme="minorHAnsi" w:eastAsiaTheme="minorHAnsi" w:hAnsiTheme="minorHAnsi" w:cs="함초롬돋움"/>
          <w:szCs w:val="22"/>
        </w:rPr>
        <w:t>의 연속 분포에 대응하여 생성소멸 연산자가 연속 무한히 존재하기 때문이다.</w:t>
      </w:r>
    </w:p>
    <w:p w14:paraId="464A2826" w14:textId="3321FEC1"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이러한 차원 차이는 큐비트 기반 양자 정보 처리가 양자장론적 계를 시뮬레이션하고자 할 때 본질적인 문제를 야기한다. 유한 차원 힐베르트 공간으로 무한 차원 Fock 공간을 기술하려면 모드의 차단이 불가피하다. 일반적으로는 자외선 차단(UV cutoff) </w:t>
      </w:r>
      <m:oMath>
        <m:r>
          <m:rPr>
            <m:sty m:val="p"/>
          </m:rPr>
          <w:rPr>
            <w:rFonts w:ascii="Cambria Math" w:eastAsiaTheme="minorHAnsi" w:hAnsi="Cambria Math" w:cs="함초롬돋움"/>
            <w:szCs w:val="22"/>
          </w:rPr>
          <m:t>Λ</m:t>
        </m:r>
      </m:oMath>
      <w:r w:rsidRPr="00BA764A">
        <w:rPr>
          <w:rFonts w:asciiTheme="minorHAnsi" w:eastAsiaTheme="minorHAnsi" w:hAnsiTheme="minorHAnsi" w:cs="함초롬돋움"/>
          <w:szCs w:val="22"/>
        </w:rPr>
        <w:t xml:space="preserve">를 도입하여 운동량의 크기가 </w:t>
      </w:r>
      <m:oMath>
        <m:r>
          <m:rPr>
            <m:sty m:val="p"/>
          </m:rPr>
          <w:rPr>
            <w:rFonts w:ascii="Cambria Math" w:eastAsiaTheme="minorHAnsi" w:hAnsi="Cambria Math" w:cs="함초롬돋움"/>
            <w:szCs w:val="22"/>
          </w:rPr>
          <m:t>∣</m:t>
        </m:r>
        <m:r>
          <m:rPr>
            <m:sty m:val="b"/>
          </m:rPr>
          <w:rPr>
            <w:rFonts w:ascii="Cambria Math" w:eastAsiaTheme="minorHAnsi" w:hAnsi="Cambria Math" w:cs="함초롬돋움"/>
            <w:szCs w:val="22"/>
          </w:rPr>
          <m:t>p</m:t>
        </m:r>
        <m:r>
          <m:rPr>
            <m:sty m:val="p"/>
          </m:rPr>
          <w:rPr>
            <w:rFonts w:ascii="Cambria Math" w:eastAsiaTheme="minorHAnsi" w:hAnsi="Cambria Math" w:cs="함초롬돋움"/>
            <w:szCs w:val="22"/>
          </w:rPr>
          <m:t>∣</m:t>
        </m:r>
        <m:r>
          <w:rPr>
            <w:rFonts w:ascii="Cambria Math" w:eastAsiaTheme="minorHAnsi" w:hAnsi="Cambria Math" w:cs="함초롬돋움"/>
            <w:szCs w:val="22"/>
          </w:rPr>
          <m:t>&lt;</m:t>
        </m:r>
        <m:r>
          <m:rPr>
            <m:sty m:val="p"/>
          </m:rPr>
          <w:rPr>
            <w:rFonts w:ascii="Cambria Math" w:eastAsiaTheme="minorHAnsi" w:hAnsi="Cambria Math" w:cs="함초롬돋움"/>
            <w:szCs w:val="22"/>
          </w:rPr>
          <m:t>Λ</m:t>
        </m:r>
      </m:oMath>
      <w:r w:rsidRPr="00BA764A">
        <w:rPr>
          <w:rFonts w:asciiTheme="minorHAnsi" w:eastAsiaTheme="minorHAnsi" w:hAnsiTheme="minorHAnsi" w:cs="함초롬돋움"/>
          <w:szCs w:val="22"/>
        </w:rPr>
        <w:t>범위에 있는 모드만 보존하고, 그 이상의 모드는 제거한다. 이렇게 차단된 모드의 수가 유한해지면 각 모드를 유한 개의 큐비트로 부호화할 수 있다.</w:t>
      </w:r>
    </w:p>
    <w:p w14:paraId="25F32361" w14:textId="08A862DC"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그러나 이 차단은 단순한 근사가 아니다. 차단된 모드들은 두 점 상관함수</w:t>
      </w:r>
    </w:p>
    <w:p w14:paraId="7BA11774" w14:textId="74AE7DD1"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w:lastRenderedPageBreak/>
            <m:t>⟨0</m:t>
          </m:r>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(y)</m:t>
          </m:r>
          <m:r>
            <m:rPr>
              <m:sty m:val="p"/>
            </m:rPr>
            <w:rPr>
              <w:rFonts w:ascii="Cambria Math" w:eastAsiaTheme="minorHAnsi" w:hAnsi="Cambria Math" w:cs="함초롬돋움"/>
              <w:szCs w:val="22"/>
            </w:rPr>
            <m:t>∣</m:t>
          </m:r>
          <m:r>
            <w:rPr>
              <w:rFonts w:ascii="Cambria Math" w:eastAsiaTheme="minorHAnsi" w:hAnsi="Cambria Math" w:cs="함초롬돋움"/>
              <w:szCs w:val="22"/>
            </w:rPr>
            <m:t>0⟩=∫</m:t>
          </m:r>
          <m:f>
            <m:fPr>
              <m:ctrlPr>
                <w:rPr>
                  <w:rFonts w:ascii="Cambria Math" w:eastAsiaTheme="minorHAnsi" w:hAnsi="Cambria Math" w:cs="함초롬돋움"/>
                  <w:szCs w:val="22"/>
                </w:rPr>
              </m:ctrlPr>
            </m:fPr>
            <m:num>
              <m:sSup>
                <m:sSupPr>
                  <m:ctrlPr>
                    <w:rPr>
                      <w:rFonts w:ascii="Cambria Math" w:eastAsiaTheme="minorHAnsi" w:hAnsi="Cambria Math" w:cs="함초롬돋움"/>
                      <w:szCs w:val="22"/>
                    </w:rPr>
                  </m:ctrlPr>
                </m:sSupPr>
                <m:e>
                  <m:r>
                    <w:rPr>
                      <w:rFonts w:ascii="Cambria Math" w:eastAsiaTheme="minorHAnsi" w:hAnsi="Cambria Math" w:cs="함초롬돋움"/>
                      <w:szCs w:val="22"/>
                    </w:rPr>
                    <m:t>d</m:t>
                  </m:r>
                </m:e>
                <m:sup>
                  <m:r>
                    <w:rPr>
                      <w:rFonts w:ascii="Cambria Math" w:eastAsiaTheme="minorHAnsi" w:hAnsi="Cambria Math" w:cs="함초롬돋움"/>
                      <w:szCs w:val="22"/>
                    </w:rPr>
                    <m:t>3</m:t>
                  </m:r>
                </m:sup>
              </m:sSup>
              <m:r>
                <w:rPr>
                  <w:rFonts w:ascii="Cambria Math" w:eastAsiaTheme="minorHAnsi" w:hAnsi="Cambria Math" w:cs="함초롬돋움"/>
                  <w:szCs w:val="22"/>
                </w:rPr>
                <m:t>p</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2π</m:t>
                      </m:r>
                    </m:e>
                  </m:d>
                </m:e>
                <m:sup>
                  <m:r>
                    <w:rPr>
                      <w:rFonts w:ascii="Cambria Math" w:eastAsiaTheme="minorHAnsi" w:hAnsi="Cambria Math" w:cs="함초롬돋움"/>
                      <w:szCs w:val="22"/>
                    </w:rPr>
                    <m:t>3</m:t>
                  </m:r>
                </m:sup>
              </m:sSup>
            </m:den>
          </m:f>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r>
                <w:rPr>
                  <w:rFonts w:ascii="Cambria Math" w:eastAsiaTheme="minorHAnsi" w:hAnsi="Cambria Math" w:cs="함초롬돋움"/>
                  <w:szCs w:val="22"/>
                </w:rPr>
                <m:t>2</m:t>
              </m:r>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m:rPr>
                      <m:sty m:val="b"/>
                    </m:rPr>
                    <w:rPr>
                      <w:rFonts w:ascii="Cambria Math" w:eastAsiaTheme="minorHAnsi" w:hAnsi="Cambria Math" w:cs="함초롬돋움"/>
                      <w:szCs w:val="22"/>
                    </w:rPr>
                    <m:t>p</m:t>
                  </m:r>
                </m:sub>
              </m:sSub>
            </m:den>
          </m:f>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m:t>
              </m:r>
              <m:r>
                <m:rPr>
                  <m:sty m:val="b"/>
                </m:rPr>
                <w:rPr>
                  <w:rFonts w:ascii="Cambria Math" w:eastAsiaTheme="minorHAnsi" w:hAnsi="Cambria Math" w:cs="함초롬돋움"/>
                  <w:szCs w:val="22"/>
                </w:rPr>
                <m:t>p</m:t>
              </m:r>
              <m:r>
                <w:rPr>
                  <w:rFonts w:ascii="Cambria Math" w:eastAsiaTheme="minorHAnsi" w:hAnsi="Cambria Math" w:cs="함초롬돋움"/>
                  <w:szCs w:val="22"/>
                </w:rPr>
                <m:t>⋅(</m:t>
              </m:r>
              <m:r>
                <m:rPr>
                  <m:sty m:val="b"/>
                </m:rPr>
                <w:rPr>
                  <w:rFonts w:ascii="Cambria Math" w:eastAsiaTheme="minorHAnsi" w:hAnsi="Cambria Math" w:cs="함초롬돋움"/>
                  <w:szCs w:val="22"/>
                </w:rPr>
                <m:t>x</m:t>
              </m:r>
              <m:r>
                <w:rPr>
                  <w:rFonts w:ascii="Cambria Math" w:eastAsiaTheme="minorHAnsi" w:hAnsi="Cambria Math" w:cs="함초롬돋움"/>
                  <w:szCs w:val="22"/>
                </w:rPr>
                <m:t>-</m:t>
              </m:r>
              <m:r>
                <m:rPr>
                  <m:sty m:val="b"/>
                </m:rPr>
                <w:rPr>
                  <w:rFonts w:ascii="Cambria Math" w:eastAsiaTheme="minorHAnsi" w:hAnsi="Cambria Math" w:cs="함초롬돋움"/>
                  <w:szCs w:val="22"/>
                </w:rPr>
                <m:t>y</m:t>
              </m:r>
              <m:r>
                <w:rPr>
                  <w:rFonts w:ascii="Cambria Math" w:eastAsiaTheme="minorHAnsi" w:hAnsi="Cambria Math" w:cs="함초롬돋움"/>
                  <w:szCs w:val="22"/>
                </w:rPr>
                <m:t>)</m:t>
              </m:r>
            </m:sup>
          </m:sSup>
          <m:r>
            <m:rPr>
              <m:sty m:val="p"/>
            </m:rPr>
            <w:rPr>
              <w:rFonts w:asciiTheme="minorHAnsi" w:eastAsiaTheme="minorHAnsi" w:hAnsiTheme="minorHAnsi" w:cs="함초롬돋움"/>
              <w:szCs w:val="22"/>
            </w:rPr>
            <w:br/>
          </m:r>
        </m:oMath>
      </m:oMathPara>
    </w:p>
    <w:p w14:paraId="6E0DA776" w14:textId="2A84178D"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에서 단거리 구조를 결정하는 핵심 요소이며, </w:t>
      </w:r>
      <m:oMath>
        <m:r>
          <m:rPr>
            <m:sty m:val="p"/>
          </m:rPr>
          <w:rPr>
            <w:rFonts w:ascii="Cambria Math" w:eastAsiaTheme="minorHAnsi" w:hAnsi="Cambria Math" w:cs="함초롬돋움"/>
            <w:szCs w:val="22"/>
          </w:rPr>
          <m:t>∣</m:t>
        </m:r>
        <m:r>
          <m:rPr>
            <m:sty m:val="b"/>
          </m:rPr>
          <w:rPr>
            <w:rFonts w:ascii="Cambria Math" w:eastAsiaTheme="minorHAnsi" w:hAnsi="Cambria Math" w:cs="함초롬돋움"/>
            <w:szCs w:val="22"/>
          </w:rPr>
          <m:t>x</m:t>
        </m:r>
        <m:r>
          <w:rPr>
            <w:rFonts w:ascii="Cambria Math" w:eastAsiaTheme="minorHAnsi" w:hAnsi="Cambria Math" w:cs="함초롬돋움"/>
            <w:szCs w:val="22"/>
          </w:rPr>
          <m:t>-</m:t>
        </m:r>
        <m:r>
          <m:rPr>
            <m:sty m:val="b"/>
          </m:rPr>
          <w:rPr>
            <w:rFonts w:ascii="Cambria Math" w:eastAsiaTheme="minorHAnsi" w:hAnsi="Cambria Math" w:cs="함초롬돋움"/>
            <w:szCs w:val="22"/>
          </w:rPr>
          <m:t>y</m:t>
        </m:r>
        <m:r>
          <m:rPr>
            <m:sty m:val="p"/>
          </m:rPr>
          <w:rPr>
            <w:rFonts w:ascii="Cambria Math" w:eastAsiaTheme="minorHAnsi" w:hAnsi="Cambria Math" w:cs="함초롬돋움"/>
            <w:szCs w:val="22"/>
          </w:rPr>
          <m:t>∣</m:t>
        </m:r>
        <m:r>
          <w:rPr>
            <w:rFonts w:ascii="Cambria Math" w:eastAsiaTheme="minorHAnsi" w:hAnsi="Cambria Math" w:cs="함초롬돋움"/>
            <w:szCs w:val="22"/>
          </w:rPr>
          <m:t>≲1</m:t>
        </m:r>
        <m:r>
          <m:rPr>
            <m:sty m:val="p"/>
          </m:rPr>
          <w:rPr>
            <w:rFonts w:ascii="Cambria Math" w:eastAsiaTheme="minorHAnsi" w:hAnsi="Cambria Math" w:cs="함초롬돋움"/>
            <w:szCs w:val="22"/>
          </w:rPr>
          <m:t>/Λ</m:t>
        </m:r>
      </m:oMath>
      <w:r w:rsidRPr="00BA764A">
        <w:rPr>
          <w:rFonts w:asciiTheme="minorHAnsi" w:eastAsiaTheme="minorHAnsi" w:hAnsiTheme="minorHAnsi" w:cs="함초롬돋움"/>
          <w:szCs w:val="22"/>
        </w:rPr>
        <w:t>규모의 물리는 차단과 함께 소실된다. 즉 큐비트 표현으로 환원하는 순간 공간의 미세 구조가 사라진다. 더욱이 큐비트의 수가 유한한 한 이 차단을 제거할 방법이 존재하지 않는다. 이는 양자정보학이 기반하는 유한 차원 힐베르트 공간의 구조적 한계이다.</w:t>
      </w:r>
    </w:p>
    <w:p w14:paraId="3547AAFB" w14:textId="77777777"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p>
    <w:p w14:paraId="026290FC"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제2절 한계 2: 무한 자유도 환경의 문제</w:t>
      </w:r>
    </w:p>
    <w:p w14:paraId="1A60B51E" w14:textId="23C96B0D"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기존 양자정보학에서 결어긋남은 계와 환경의 상호작용으로 기술된다. 전체 계의 힐베르트 공간이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total</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S</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E</m:t>
            </m:r>
          </m:sub>
        </m:sSub>
      </m:oMath>
      <w:r w:rsidRPr="00BA764A">
        <w:rPr>
          <w:rFonts w:asciiTheme="minorHAnsi" w:eastAsiaTheme="minorHAnsi" w:hAnsiTheme="minorHAnsi" w:cs="함초롬돋움"/>
          <w:szCs w:val="22"/>
        </w:rPr>
        <w:t xml:space="preserve">로 주어지고, 초기에는 분리되어 있던 계와 환경이 시간 진화 과정에서 얽힘 상태로 전이된다. 환경 자유도를 추적 소거하면 계의 축소 밀도 행렬에서 비대각 성분이 감쇠하여 결어긋남이 발생한다. 이러한 표준 모형에서는 환경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E</m:t>
            </m:r>
          </m:sub>
        </m:sSub>
      </m:oMath>
      <w:r w:rsidRPr="00BA764A">
        <w:rPr>
          <w:rFonts w:asciiTheme="minorHAnsi" w:eastAsiaTheme="minorHAnsi" w:hAnsiTheme="minorHAnsi" w:cs="함초롬돋움"/>
          <w:szCs w:val="22"/>
        </w:rPr>
        <w:t>를 유한 차원으로 가정하거나, 유한 개의 조화진동자의 집합으로 모형화한다.</w:t>
      </w:r>
    </w:p>
    <w:p w14:paraId="0B1101C4"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그러나 실제 큐비트 주변의 환경은 유한 자유도 계가 아니다. 큐비트는 전자기장, 음향 포논장, 열복사장 등 다양한 양자장과 상호작용하며, 이들 양자장은 모두 양자장론적으로 기술되어야 한다. 예를 들어 양자화된 전자기장은</w:t>
      </w:r>
    </w:p>
    <w:p w14:paraId="267D79B9" w14:textId="04AC7AFC"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p>
            <m:sSupPr>
              <m:ctrlPr>
                <w:rPr>
                  <w:rFonts w:ascii="Cambria Math" w:eastAsiaTheme="minorHAnsi" w:hAnsi="Cambria Math" w:cs="함초롬돋움"/>
                  <w:szCs w:val="22"/>
                </w:rPr>
              </m:ctrlPr>
            </m:s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p>
              <m:r>
                <w:rPr>
                  <w:rFonts w:ascii="Cambria Math" w:eastAsiaTheme="minorHAnsi" w:hAnsi="Cambria Math" w:cs="함초롬돋움"/>
                  <w:szCs w:val="22"/>
                </w:rPr>
                <m:t>μ</m:t>
              </m:r>
            </m:sup>
          </m:sSup>
          <m:r>
            <w:rPr>
              <w:rFonts w:ascii="Cambria Math" w:eastAsiaTheme="minorHAnsi" w:hAnsi="Cambria Math" w:cs="함초롬돋움"/>
              <w:szCs w:val="22"/>
            </w:rPr>
            <m:t>(x)=∫</m:t>
          </m:r>
          <m:f>
            <m:fPr>
              <m:ctrlPr>
                <w:rPr>
                  <w:rFonts w:ascii="Cambria Math" w:eastAsiaTheme="minorHAnsi" w:hAnsi="Cambria Math" w:cs="함초롬돋움"/>
                  <w:szCs w:val="22"/>
                </w:rPr>
              </m:ctrlPr>
            </m:fPr>
            <m:num>
              <m:sSup>
                <m:sSupPr>
                  <m:ctrlPr>
                    <w:rPr>
                      <w:rFonts w:ascii="Cambria Math" w:eastAsiaTheme="minorHAnsi" w:hAnsi="Cambria Math" w:cs="함초롬돋움"/>
                      <w:szCs w:val="22"/>
                    </w:rPr>
                  </m:ctrlPr>
                </m:sSupPr>
                <m:e>
                  <m:r>
                    <w:rPr>
                      <w:rFonts w:ascii="Cambria Math" w:eastAsiaTheme="minorHAnsi" w:hAnsi="Cambria Math" w:cs="함초롬돋움"/>
                      <w:szCs w:val="22"/>
                    </w:rPr>
                    <m:t>d</m:t>
                  </m:r>
                </m:e>
                <m:sup>
                  <m:r>
                    <w:rPr>
                      <w:rFonts w:ascii="Cambria Math" w:eastAsiaTheme="minorHAnsi" w:hAnsi="Cambria Math" w:cs="함초롬돋움"/>
                      <w:szCs w:val="22"/>
                    </w:rPr>
                    <m:t>3</m:t>
                  </m:r>
                </m:sup>
              </m:sSup>
              <m:r>
                <w:rPr>
                  <w:rFonts w:ascii="Cambria Math" w:eastAsiaTheme="minorHAnsi" w:hAnsi="Cambria Math" w:cs="함초롬돋움"/>
                  <w:szCs w:val="22"/>
                </w:rPr>
                <m:t>k</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2π</m:t>
                      </m:r>
                    </m:e>
                  </m:d>
                </m:e>
                <m:sup>
                  <m:r>
                    <w:rPr>
                      <w:rFonts w:ascii="Cambria Math" w:eastAsiaTheme="minorHAnsi" w:hAnsi="Cambria Math" w:cs="함초롬돋움"/>
                      <w:szCs w:val="22"/>
                    </w:rPr>
                    <m:t>3</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den>
          </m:f>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m:rPr>
                              <m:sty m:val="b"/>
                            </m:rPr>
                            <w:rPr>
                              <w:rFonts w:ascii="Cambria Math" w:eastAsiaTheme="minorHAnsi" w:hAnsi="Cambria Math" w:cs="함초롬돋움"/>
                              <w:szCs w:val="22"/>
                            </w:rPr>
                            <m:t>k</m:t>
                          </m:r>
                        </m:sub>
                      </m:sSub>
                    </m:e>
                  </m:d>
                </m:e>
                <m:sup>
                  <m:r>
                    <w:rPr>
                      <w:rFonts w:ascii="Cambria Math" w:eastAsiaTheme="minorHAnsi" w:hAnsi="Cambria Math" w:cs="함초롬돋움"/>
                      <w:szCs w:val="22"/>
                    </w:rPr>
                    <m:t>1</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den>
          </m:f>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λ</m:t>
              </m:r>
            </m:sub>
            <m:sup/>
            <m:e>
              <m:d>
                <m:dPr>
                  <m:begChr m:val="["/>
                  <m:sepChr m:val="+"/>
                  <m:end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k</m:t>
                      </m:r>
                      <m:r>
                        <w:rPr>
                          <w:rFonts w:ascii="Cambria Math" w:eastAsiaTheme="minorHAnsi" w:hAnsi="Cambria Math" w:cs="함초롬돋움"/>
                          <w:szCs w:val="22"/>
                        </w:rPr>
                        <m:t>,λ</m:t>
                      </m:r>
                    </m:sub>
                  </m:sSub>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ϵ</m:t>
                      </m:r>
                    </m:e>
                    <m:sub>
                      <m:r>
                        <w:rPr>
                          <w:rFonts w:ascii="Cambria Math" w:eastAsiaTheme="minorHAnsi" w:hAnsi="Cambria Math" w:cs="함초롬돋움"/>
                          <w:szCs w:val="22"/>
                        </w:rPr>
                        <m:t>λ</m:t>
                      </m:r>
                    </m:sub>
                    <m:sup>
                      <m:r>
                        <w:rPr>
                          <w:rFonts w:ascii="Cambria Math" w:eastAsiaTheme="minorHAnsi" w:hAnsi="Cambria Math" w:cs="함초롬돋움"/>
                          <w:szCs w:val="22"/>
                        </w:rPr>
                        <m:t>μ</m:t>
                      </m:r>
                    </m:sup>
                  </m:sSubSup>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-ik⋅x</m:t>
                      </m:r>
                    </m:sup>
                  </m:sSup>
                </m:e>
                <m:e>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k</m:t>
                      </m:r>
                      <m:r>
                        <w:rPr>
                          <w:rFonts w:ascii="Cambria Math" w:eastAsiaTheme="minorHAnsi" w:hAnsi="Cambria Math" w:cs="함초롬돋움"/>
                          <w:szCs w:val="22"/>
                        </w:rPr>
                        <m:t>,λ</m:t>
                      </m:r>
                    </m:sub>
                    <m:sup>
                      <m:r>
                        <w:rPr>
                          <w:rFonts w:ascii="Cambria Math" w:eastAsiaTheme="minorHAnsi" w:hAnsi="Cambria Math" w:cs="함초롬돋움"/>
                          <w:szCs w:val="22"/>
                        </w:rPr>
                        <m:t>†</m:t>
                      </m:r>
                    </m:sup>
                  </m:sSubSup>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ϵ</m:t>
                      </m:r>
                    </m:e>
                    <m:sub>
                      <m:r>
                        <w:rPr>
                          <w:rFonts w:ascii="Cambria Math" w:eastAsiaTheme="minorHAnsi" w:hAnsi="Cambria Math" w:cs="함초롬돋움"/>
                          <w:szCs w:val="22"/>
                        </w:rPr>
                        <m:t>λ</m:t>
                      </m:r>
                    </m:sub>
                    <m:sup>
                      <m:r>
                        <w:rPr>
                          <w:rFonts w:ascii="Cambria Math" w:eastAsiaTheme="minorHAnsi" w:hAnsi="Cambria Math" w:cs="함초롬돋움"/>
                          <w:szCs w:val="22"/>
                        </w:rPr>
                        <m:t>μ*</m:t>
                      </m:r>
                    </m:sup>
                  </m:sSubSup>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ik⋅x</m:t>
                      </m:r>
                    </m:sup>
                  </m:sSup>
                </m:e>
              </m:d>
            </m:e>
          </m:nary>
          <m:r>
            <m:rPr>
              <m:sty m:val="p"/>
            </m:rPr>
            <w:rPr>
              <w:rFonts w:asciiTheme="minorHAnsi" w:eastAsiaTheme="minorHAnsi" w:hAnsiTheme="minorHAnsi" w:cs="함초롬돋움"/>
              <w:szCs w:val="22"/>
            </w:rPr>
            <w:br/>
          </m:r>
        </m:oMath>
      </m:oMathPara>
    </w:p>
    <w:p w14:paraId="36B3668E" w14:textId="7848FEBE"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로 전개되며, 연속적인 운동량 </w:t>
      </w:r>
      <m:oMath>
        <m:r>
          <m:rPr>
            <m:sty m:val="b"/>
          </m:rPr>
          <w:rPr>
            <w:rFonts w:ascii="Cambria Math" w:eastAsiaTheme="minorHAnsi" w:hAnsi="Cambria Math" w:cs="함초롬돋움"/>
            <w:szCs w:val="22"/>
          </w:rPr>
          <m:t>k</m:t>
        </m:r>
      </m:oMath>
      <w:r w:rsidRPr="00BA764A">
        <w:rPr>
          <w:rFonts w:asciiTheme="minorHAnsi" w:eastAsiaTheme="minorHAnsi" w:hAnsiTheme="minorHAnsi" w:cs="함초롬돋움"/>
          <w:szCs w:val="22"/>
        </w:rPr>
        <w:t xml:space="preserve">와 편광 지수 </w:t>
      </w:r>
      <m:oMath>
        <m:r>
          <w:rPr>
            <w:rFonts w:ascii="Cambria Math" w:eastAsiaTheme="minorHAnsi" w:hAnsi="Cambria Math" w:cs="함초롬돋움"/>
            <w:szCs w:val="22"/>
          </w:rPr>
          <m:t>λ</m:t>
        </m:r>
      </m:oMath>
      <w:r w:rsidRPr="00BA764A">
        <w:rPr>
          <w:rFonts w:asciiTheme="minorHAnsi" w:eastAsiaTheme="minorHAnsi" w:hAnsiTheme="minorHAnsi" w:cs="함초롬돋움"/>
          <w:szCs w:val="22"/>
        </w:rPr>
        <w:t>에 걸쳐 무한히 많은 모드를 가진다. 유한 자유도 환경 모형은 이 무한 자유도 장을 유한 개의 모드로 차단한 근사일 뿐이며, 차단된 고에너지 모드들이 실제 결어긋남에 기여하는 부분은 모형에서 누락된다.</w:t>
      </w:r>
    </w:p>
    <w:p w14:paraId="1B721FD8"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한계 1과 한계 2는 동일한 뿌리를 공유한다. 양자정보학이 유한 차원 힐베르트 공간을 전제하는 한, 시뮬레이션 대상이 되는 양자장이든 결어긋남을 일으키는 환경 양자장이든, 모든 </w:t>
      </w:r>
      <w:r w:rsidRPr="00BA764A">
        <w:rPr>
          <w:rFonts w:asciiTheme="minorHAnsi" w:eastAsiaTheme="minorHAnsi" w:hAnsiTheme="minorHAnsi" w:cs="함초롬돋움"/>
          <w:szCs w:val="22"/>
        </w:rPr>
        <w:lastRenderedPageBreak/>
        <w:t>양자장은 유한 모드로 절단되어야 하며 절단된 부분의 물리는 회복할 수 없다.</w:t>
      </w:r>
    </w:p>
    <w:p w14:paraId="75FB1E02" w14:textId="77777777" w:rsidR="00BA764A" w:rsidRPr="00BA764A" w:rsidRDefault="00BA764A" w:rsidP="00BA764A">
      <w:pPr>
        <w:pStyle w:val="FFFFB9FFFFD9FFFFC5FFFFC1FFFFB1FFFFDB"/>
        <w:spacing w:line="408" w:lineRule="auto"/>
        <w:rPr>
          <w:rFonts w:asciiTheme="minorHAnsi" w:eastAsiaTheme="minorHAnsi" w:hAnsiTheme="minorHAnsi" w:cs="맑은 고딕"/>
          <w:b/>
          <w:bCs/>
        </w:rPr>
      </w:pPr>
    </w:p>
    <w:p w14:paraId="385A87E8" w14:textId="2A400B38"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맑은 고딕" w:hint="eastAsia"/>
          <w:b/>
          <w:bCs/>
        </w:rPr>
        <w:t>제</w:t>
      </w:r>
      <w:r w:rsidRPr="00BA764A">
        <w:rPr>
          <w:rFonts w:asciiTheme="minorHAnsi" w:eastAsiaTheme="minorHAnsi" w:hAnsiTheme="minorHAnsi"/>
          <w:b/>
          <w:bCs/>
        </w:rPr>
        <w:t>3</w:t>
      </w:r>
      <w:r w:rsidRPr="00BA764A">
        <w:rPr>
          <w:rFonts w:asciiTheme="minorHAnsi" w:eastAsiaTheme="minorHAnsi" w:hAnsiTheme="minorHAnsi" w:cs="맑은 고딕" w:hint="eastAsia"/>
          <w:b/>
          <w:bCs/>
        </w:rPr>
        <w:t>절</w:t>
      </w:r>
      <w:r w:rsidRPr="00BA764A">
        <w:rPr>
          <w:rFonts w:asciiTheme="minorHAnsi" w:eastAsiaTheme="minorHAnsi" w:hAnsiTheme="minorHAnsi"/>
          <w:b/>
          <w:bCs/>
        </w:rPr>
        <w:t xml:space="preserve"> Bogoliubov </w:t>
      </w:r>
      <w:r w:rsidRPr="00BA764A">
        <w:rPr>
          <w:rFonts w:asciiTheme="minorHAnsi" w:eastAsiaTheme="minorHAnsi" w:hAnsiTheme="minorHAnsi" w:cs="맑은 고딕" w:hint="eastAsia"/>
          <w:b/>
          <w:bCs/>
        </w:rPr>
        <w:t>변환과</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언루</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효과를</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통한</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한계의</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명시적</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증명</w:t>
      </w:r>
    </w:p>
    <w:p w14:paraId="2EEC4863"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3.1 Bogoliubov 변환 이론</w:t>
      </w:r>
    </w:p>
    <w:p w14:paraId="39A1BF61"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앞 절에서 제시한 두 한계가 양자정보학의 전제와 양자장론의 구조 사이의 단순한 불일치에 그치는 것이 아니라, 양자장론 내부에서 명시적으로 드러나는 현상으로 확인됨을 보이기 위해 Bogoliubov 변환을 도입한다. Bogoliubov 변환이란 서로 다른 두 양자화 방식에서 정의된 생성소멸 연산자를 연결하는 선형 변환이다.</w:t>
      </w:r>
    </w:p>
    <w:p w14:paraId="0D37B5AC" w14:textId="156DF19B"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자유 스칼라 장이 주어졌을 때, 한 관성계의 시간 좌표 </w:t>
      </w:r>
      <m:oMath>
        <m:r>
          <w:rPr>
            <w:rFonts w:ascii="Cambria Math" w:eastAsiaTheme="minorHAnsi" w:hAnsi="Cambria Math" w:cs="함초롬돋움"/>
            <w:szCs w:val="22"/>
          </w:rPr>
          <m:t>t</m:t>
        </m:r>
      </m:oMath>
      <w:r w:rsidRPr="00BA764A">
        <w:rPr>
          <w:rFonts w:asciiTheme="minorHAnsi" w:eastAsiaTheme="minorHAnsi" w:hAnsiTheme="minorHAnsi" w:cs="함초롬돋움"/>
          <w:szCs w:val="22"/>
        </w:rPr>
        <w:t xml:space="preserve">를 기준으로 양의 진동수 모드를 정의하면 생성소멸 연산자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k</m:t>
            </m:r>
          </m:sub>
        </m:sSub>
        <m:r>
          <w:rPr>
            <w:rFonts w:ascii="Cambria Math" w:eastAsiaTheme="minorHAnsi" w:hAnsi="Cambria Math" w:cs="함초롬돋움"/>
            <w:szCs w:val="22"/>
          </w:rPr>
          <m:t>,</m:t>
        </m:r>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k</m:t>
            </m:r>
          </m:sub>
          <m:sup>
            <m:r>
              <w:rPr>
                <w:rFonts w:ascii="Cambria Math" w:eastAsiaTheme="minorHAnsi" w:hAnsi="Cambria Math" w:cs="함초롬돋움"/>
                <w:szCs w:val="22"/>
              </w:rPr>
              <m:t>†</m:t>
            </m:r>
          </m:sup>
        </m:sSubSup>
      </m:oMath>
      <w:r w:rsidRPr="00BA764A">
        <w:rPr>
          <w:rFonts w:asciiTheme="minorHAnsi" w:eastAsiaTheme="minorHAnsi" w:hAnsiTheme="minorHAnsi" w:cs="함초롬돋움"/>
          <w:szCs w:val="22"/>
        </w:rPr>
        <w:t xml:space="preserve">가 얻어진다. 다른 시간 좌표 </w:t>
      </w:r>
      <m:oMath>
        <m:r>
          <w:rPr>
            <w:rFonts w:ascii="Cambria Math" w:eastAsiaTheme="minorHAnsi" w:hAnsi="Cambria Math" w:cs="함초롬돋움"/>
            <w:szCs w:val="22"/>
          </w:rPr>
          <m:t>τ</m:t>
        </m:r>
      </m:oMath>
      <w:r w:rsidRPr="00BA764A">
        <w:rPr>
          <w:rFonts w:asciiTheme="minorHAnsi" w:eastAsiaTheme="minorHAnsi" w:hAnsiTheme="minorHAnsi" w:cs="함초롬돋움"/>
          <w:szCs w:val="22"/>
        </w:rPr>
        <w:t xml:space="preserve">를 기준으로 양의 진동수 모드를 정의하면 또 다른 생성소멸 연산자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Sub>
        <m:r>
          <w:rPr>
            <w:rFonts w:ascii="Cambria Math" w:eastAsiaTheme="minorHAnsi" w:hAnsi="Cambria Math" w:cs="함초롬돋움"/>
            <w:szCs w:val="22"/>
          </w:rPr>
          <m:t>,</m:t>
        </m:r>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up>
            <m:r>
              <w:rPr>
                <w:rFonts w:ascii="Cambria Math" w:eastAsiaTheme="minorHAnsi" w:hAnsi="Cambria Math" w:cs="함초롬돋움"/>
                <w:szCs w:val="22"/>
              </w:rPr>
              <m:t>†</m:t>
            </m:r>
          </m:sup>
        </m:sSubSup>
      </m:oMath>
      <w:r w:rsidRPr="00BA764A">
        <w:rPr>
          <w:rFonts w:asciiTheme="minorHAnsi" w:eastAsiaTheme="minorHAnsi" w:hAnsiTheme="minorHAnsi" w:cs="함초롬돋움"/>
          <w:szCs w:val="22"/>
        </w:rPr>
        <w:t>가 얻어진다. 두 양자화는 다음과 같은 선형 관계로 연결된다.</w:t>
      </w:r>
    </w:p>
    <w:p w14:paraId="2D413B43" w14:textId="1BE3FA0D"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Sub>
          <m:r>
            <w:rPr>
              <w:rFonts w:ascii="Cambria Math" w:eastAsiaTheme="minorHAnsi" w:hAnsi="Cambria Math" w:cs="함초롬돋움"/>
              <w:szCs w:val="22"/>
            </w:rPr>
            <m:t>=</m:t>
          </m:r>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k</m:t>
              </m:r>
            </m:sub>
            <m:sup/>
            <m:e>
              <m:d>
                <m:dPr>
                  <m:sep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jk</m:t>
                      </m:r>
                    </m:sub>
                  </m:sSub>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w:rPr>
                          <w:rFonts w:ascii="Cambria Math" w:eastAsiaTheme="minorHAnsi" w:hAnsi="Cambria Math" w:cs="함초롬돋움"/>
                          <w:szCs w:val="22"/>
                        </w:rPr>
                        <m:t>k</m:t>
                      </m:r>
                    </m:sub>
                  </m:sSub>
                </m:e>
                <m:e>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β</m:t>
                      </m:r>
                    </m:e>
                    <m:sub>
                      <m:r>
                        <w:rPr>
                          <w:rFonts w:ascii="Cambria Math" w:eastAsiaTheme="minorHAnsi" w:hAnsi="Cambria Math" w:cs="함초롬돋움"/>
                          <w:szCs w:val="22"/>
                        </w:rPr>
                        <m:t>jk</m:t>
                      </m:r>
                    </m:sub>
                    <m:sup>
                      <m:r>
                        <w:rPr>
                          <w:rFonts w:ascii="Cambria Math" w:eastAsiaTheme="minorHAnsi" w:hAnsi="Cambria Math" w:cs="함초롬돋움"/>
                          <w:szCs w:val="22"/>
                        </w:rPr>
                        <m:t>*</m:t>
                      </m:r>
                    </m:sup>
                  </m:sSubSup>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w:rPr>
                          <w:rFonts w:ascii="Cambria Math" w:eastAsiaTheme="minorHAnsi" w:hAnsi="Cambria Math" w:cs="함초롬돋움"/>
                          <w:szCs w:val="22"/>
                        </w:rPr>
                        <m:t>k</m:t>
                      </m:r>
                    </m:sub>
                    <m:sup>
                      <m:r>
                        <w:rPr>
                          <w:rFonts w:ascii="Cambria Math" w:eastAsiaTheme="minorHAnsi" w:hAnsi="Cambria Math" w:cs="함초롬돋움"/>
                          <w:szCs w:val="22"/>
                        </w:rPr>
                        <m:t>†</m:t>
                      </m:r>
                    </m:sup>
                  </m:sSubSup>
                </m:e>
              </m:d>
            </m:e>
          </m:nary>
          <m:r>
            <m:rPr>
              <m:sty m:val="p"/>
            </m:rPr>
            <w:rPr>
              <w:rFonts w:asciiTheme="minorHAnsi" w:eastAsiaTheme="minorHAnsi" w:hAnsiTheme="minorHAnsi" w:cs="함초롬돋움"/>
              <w:szCs w:val="22"/>
            </w:rPr>
            <w:br/>
          </m:r>
        </m:oMath>
      </m:oMathPara>
    </w:p>
    <w:p w14:paraId="3A8B4086" w14:textId="6BFA1421"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여기서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jk</m:t>
            </m:r>
          </m:sub>
        </m:sSub>
      </m:oMath>
      <w:r w:rsidRPr="00BA764A">
        <w:rPr>
          <w:rFonts w:asciiTheme="minorHAnsi" w:eastAsiaTheme="minorHAnsi" w:hAnsiTheme="minorHAnsi" w:cs="함초롬돋움"/>
          <w:szCs w:val="22"/>
        </w:rPr>
        <w:t xml:space="preserve">와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β</m:t>
            </m:r>
          </m:e>
          <m:sub>
            <m:r>
              <w:rPr>
                <w:rFonts w:ascii="Cambria Math" w:eastAsiaTheme="minorHAnsi" w:hAnsi="Cambria Math" w:cs="함초롬돋움"/>
                <w:szCs w:val="22"/>
              </w:rPr>
              <m:t>jk</m:t>
            </m:r>
          </m:sub>
        </m:sSub>
      </m:oMath>
      <w:r w:rsidRPr="00BA764A">
        <w:rPr>
          <w:rFonts w:asciiTheme="minorHAnsi" w:eastAsiaTheme="minorHAnsi" w:hAnsiTheme="minorHAnsi" w:cs="함초롬돋움"/>
          <w:szCs w:val="22"/>
        </w:rPr>
        <w:t>는 Bogoliubov 계수이며, 두 모드 함수의 내적으로 결정된다. 생성소멸 연산자의 정준 교환관계가 보존되기 위해서는 Bogoliubov 계수가 다음 조건을 만족해야 한다.</w:t>
      </w:r>
    </w:p>
    <w:p w14:paraId="0B371D97" w14:textId="335CFFF1"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k</m:t>
              </m:r>
            </m:sub>
            <m:sup/>
            <m:e>
              <m:d>
                <m:dPr>
                  <m:sep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ik</m:t>
                      </m:r>
                    </m:sub>
                  </m:sSub>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α</m:t>
                      </m:r>
                    </m:e>
                    <m:sub>
                      <m:r>
                        <w:rPr>
                          <w:rFonts w:ascii="Cambria Math" w:eastAsiaTheme="minorHAnsi" w:hAnsi="Cambria Math" w:cs="함초롬돋움"/>
                          <w:szCs w:val="22"/>
                        </w:rPr>
                        <m:t>jk</m:t>
                      </m:r>
                    </m:sub>
                    <m:sup>
                      <m:r>
                        <w:rPr>
                          <w:rFonts w:ascii="Cambria Math" w:eastAsiaTheme="minorHAnsi" w:hAnsi="Cambria Math" w:cs="함초롬돋움"/>
                          <w:szCs w:val="22"/>
                        </w:rPr>
                        <m:t>*</m:t>
                      </m:r>
                    </m:sup>
                  </m:sSubSup>
                </m:e>
                <m:e>
                  <m:sSub>
                    <m:sSubPr>
                      <m:ctrlPr>
                        <w:rPr>
                          <w:rFonts w:ascii="Cambria Math" w:eastAsiaTheme="minorHAnsi" w:hAnsi="Cambria Math" w:cs="함초롬돋움"/>
                          <w:szCs w:val="22"/>
                        </w:rPr>
                      </m:ctrlPr>
                    </m:sSubPr>
                    <m:e>
                      <m:r>
                        <w:rPr>
                          <w:rFonts w:ascii="Cambria Math" w:eastAsiaTheme="minorHAnsi" w:hAnsi="Cambria Math" w:cs="함초롬돋움"/>
                          <w:szCs w:val="22"/>
                        </w:rPr>
                        <m:t>β</m:t>
                      </m:r>
                    </m:e>
                    <m:sub>
                      <m:r>
                        <w:rPr>
                          <w:rFonts w:ascii="Cambria Math" w:eastAsiaTheme="minorHAnsi" w:hAnsi="Cambria Math" w:cs="함초롬돋움"/>
                          <w:szCs w:val="22"/>
                        </w:rPr>
                        <m:t>ik</m:t>
                      </m:r>
                    </m:sub>
                  </m:sSub>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β</m:t>
                      </m:r>
                    </m:e>
                    <m:sub>
                      <m:r>
                        <w:rPr>
                          <w:rFonts w:ascii="Cambria Math" w:eastAsiaTheme="minorHAnsi" w:hAnsi="Cambria Math" w:cs="함초롬돋움"/>
                          <w:szCs w:val="22"/>
                        </w:rPr>
                        <m:t>jk</m:t>
                      </m:r>
                    </m:sub>
                    <m:sup>
                      <m:r>
                        <w:rPr>
                          <w:rFonts w:ascii="Cambria Math" w:eastAsiaTheme="minorHAnsi" w:hAnsi="Cambria Math" w:cs="함초롬돋움"/>
                          <w:szCs w:val="22"/>
                        </w:rPr>
                        <m:t>*</m:t>
                      </m:r>
                    </m:sup>
                  </m:sSubSup>
                </m:e>
              </m:d>
            </m:e>
          </m:nary>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δ</m:t>
              </m:r>
            </m:e>
            <m:sub>
              <m:r>
                <w:rPr>
                  <w:rFonts w:ascii="Cambria Math" w:eastAsiaTheme="minorHAnsi" w:hAnsi="Cambria Math" w:cs="함초롬돋움"/>
                  <w:szCs w:val="22"/>
                </w:rPr>
                <m:t>ij</m:t>
              </m:r>
            </m:sub>
          </m:sSub>
          <m:r>
            <m:rPr>
              <m:sty m:val="p"/>
            </m:rPr>
            <w:rPr>
              <w:rFonts w:asciiTheme="minorHAnsi" w:eastAsiaTheme="minorHAnsi" w:hAnsiTheme="minorHAnsi" w:cs="함초롬돋움"/>
              <w:szCs w:val="22"/>
            </w:rPr>
            <w:br/>
          </m:r>
        </m:oMath>
      </m:oMathPara>
    </w:p>
    <w:p w14:paraId="5C76D337" w14:textId="2C93F222" w:rsidR="00BA764A" w:rsidRPr="00BA764A" w:rsidRDefault="00997D2A"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각 양자화는 자신의 진공 상태를 가진다. 첫 번째 양자화의 진공 </w:t>
      </w:r>
      <m:oMath>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w:rPr>
            <w:rFonts w:ascii="Cambria Math" w:eastAsiaTheme="minorHAnsi" w:hAnsi="Cambria Math" w:cs="함초롬돋움"/>
            <w:szCs w:val="22"/>
          </w:rPr>
          <m:t>⟩</m:t>
        </m:r>
      </m:oMath>
      <w:r w:rsidR="00BA764A" w:rsidRPr="00BA764A">
        <w:rPr>
          <w:rFonts w:asciiTheme="minorHAnsi" w:eastAsiaTheme="minorHAnsi" w:hAnsiTheme="minorHAnsi" w:cs="함초롬돋움"/>
          <w:szCs w:val="22"/>
        </w:rPr>
        <w:t xml:space="preserve">은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w:rPr>
                <w:rFonts w:ascii="Cambria Math" w:eastAsiaTheme="minorHAnsi" w:hAnsi="Cambria Math" w:cs="함초롬돋움"/>
                <w:szCs w:val="22"/>
              </w:rPr>
              <m:t>k</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w:rPr>
            <w:rFonts w:ascii="Cambria Math" w:eastAsiaTheme="minorHAnsi" w:hAnsi="Cambria Math" w:cs="함초롬돋움"/>
            <w:szCs w:val="22"/>
          </w:rPr>
          <m:t>⟩=0</m:t>
        </m:r>
      </m:oMath>
      <w:r w:rsidR="00BA764A" w:rsidRPr="00BA764A">
        <w:rPr>
          <w:rFonts w:asciiTheme="minorHAnsi" w:eastAsiaTheme="minorHAnsi" w:hAnsiTheme="minorHAnsi" w:cs="함초롬돋움"/>
          <w:szCs w:val="22"/>
        </w:rPr>
        <w:t xml:space="preserve">을 만족하며, 두 번째 양자화의 진공 </w:t>
      </w:r>
      <m:oMath>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b</m:t>
            </m:r>
          </m:sub>
        </m:sSub>
        <m:r>
          <w:rPr>
            <w:rFonts w:ascii="Cambria Math" w:eastAsiaTheme="minorHAnsi" w:hAnsi="Cambria Math" w:cs="함초롬돋움"/>
            <w:szCs w:val="22"/>
          </w:rPr>
          <m:t>⟩</m:t>
        </m:r>
      </m:oMath>
      <w:r w:rsidR="00BA764A" w:rsidRPr="00BA764A">
        <w:rPr>
          <w:rFonts w:asciiTheme="minorHAnsi" w:eastAsiaTheme="minorHAnsi" w:hAnsiTheme="minorHAnsi" w:cs="함초롬돋움"/>
          <w:szCs w:val="22"/>
        </w:rPr>
        <w:t xml:space="preserve">은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b</m:t>
            </m:r>
          </m:sub>
        </m:sSub>
        <m:r>
          <w:rPr>
            <w:rFonts w:ascii="Cambria Math" w:eastAsiaTheme="minorHAnsi" w:hAnsi="Cambria Math" w:cs="함초롬돋움"/>
            <w:szCs w:val="22"/>
          </w:rPr>
          <m:t>⟩=0</m:t>
        </m:r>
      </m:oMath>
      <w:r w:rsidR="00BA764A" w:rsidRPr="00BA764A">
        <w:rPr>
          <w:rFonts w:asciiTheme="minorHAnsi" w:eastAsiaTheme="minorHAnsi" w:hAnsiTheme="minorHAnsi" w:cs="함초롬돋움"/>
          <w:szCs w:val="22"/>
        </w:rPr>
        <w:t xml:space="preserve">을 만족한다. 이때 첫 번째 양자화의 진공에서 두 번째 양자화의 입자수 연산자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N</m:t>
                </m:r>
              </m:e>
            </m:acc>
          </m:e>
          <m:sub>
            <m:r>
              <w:rPr>
                <w:rFonts w:ascii="Cambria Math" w:eastAsiaTheme="minorHAnsi" w:hAnsi="Cambria Math" w:cs="함초롬돋움"/>
                <w:szCs w:val="22"/>
              </w:rPr>
              <m:t>j</m:t>
            </m:r>
          </m:sub>
        </m:sSub>
        <m:r>
          <w:rPr>
            <w:rFonts w:ascii="Cambria Math" w:eastAsiaTheme="minorHAnsi" w:hAnsi="Cambria Math" w:cs="함초롬돋움"/>
            <w:szCs w:val="22"/>
          </w:rPr>
          <m:t>=</m:t>
        </m:r>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up>
            <m:r>
              <w:rPr>
                <w:rFonts w:ascii="Cambria Math" w:eastAsiaTheme="minorHAnsi" w:hAnsi="Cambria Math" w:cs="함초롬돋움"/>
                <w:szCs w:val="22"/>
              </w:rPr>
              <m:t>†</m:t>
            </m:r>
          </m:sup>
        </m:sSubSup>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Sub>
      </m:oMath>
      <w:r w:rsidR="00BA764A" w:rsidRPr="00BA764A">
        <w:rPr>
          <w:rFonts w:asciiTheme="minorHAnsi" w:eastAsiaTheme="minorHAnsi" w:hAnsiTheme="minorHAnsi" w:cs="함초롬돋움"/>
          <w:szCs w:val="22"/>
        </w:rPr>
        <w:t>의 기댓값을 계산하면</w:t>
      </w:r>
    </w:p>
    <w:p w14:paraId="5591C902" w14:textId="11EEC8D4"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w:lastRenderedPageBreak/>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N</m:t>
                  </m:r>
                </m:e>
              </m:acc>
            </m:e>
            <m:sub>
              <m:r>
                <w:rPr>
                  <w:rFonts w:ascii="Cambria Math" w:eastAsiaTheme="minorHAnsi" w:hAnsi="Cambria Math" w:cs="함초롬돋움"/>
                  <w:szCs w:val="22"/>
                </w:rPr>
                <m:t>j</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w:rPr>
              <w:rFonts w:ascii="Cambria Math" w:eastAsiaTheme="minorHAnsi" w:hAnsi="Cambria Math" w:cs="함초롬돋움"/>
              <w:szCs w:val="22"/>
            </w:rPr>
            <m:t>⟩=</m:t>
          </m:r>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k</m:t>
              </m:r>
            </m:sub>
            <m:sup/>
            <m:e>
              <m:r>
                <m:rPr>
                  <m:sty m:val="p"/>
                </m:rPr>
                <w:rPr>
                  <w:rFonts w:ascii="Cambria Math" w:eastAsiaTheme="minorHAnsi" w:hAnsi="Cambria Math" w:cs="함초롬돋움"/>
                  <w:szCs w:val="22"/>
                </w:rPr>
                <m:t>∣</m:t>
              </m:r>
            </m:e>
          </m:nary>
          <m:sSub>
            <m:sSubPr>
              <m:ctrlPr>
                <w:rPr>
                  <w:rFonts w:ascii="Cambria Math" w:eastAsiaTheme="minorHAnsi" w:hAnsi="Cambria Math" w:cs="함초롬돋움"/>
                  <w:szCs w:val="22"/>
                </w:rPr>
              </m:ctrlPr>
            </m:sSubPr>
            <m:e>
              <m:r>
                <w:rPr>
                  <w:rFonts w:ascii="Cambria Math" w:eastAsiaTheme="minorHAnsi" w:hAnsi="Cambria Math" w:cs="함초롬돋움"/>
                  <w:szCs w:val="22"/>
                </w:rPr>
                <m:t>β</m:t>
              </m:r>
            </m:e>
            <m:sub>
              <m:r>
                <w:rPr>
                  <w:rFonts w:ascii="Cambria Math" w:eastAsiaTheme="minorHAnsi" w:hAnsi="Cambria Math" w:cs="함초롬돋움"/>
                  <w:szCs w:val="22"/>
                </w:rPr>
                <m:t>jk</m:t>
              </m:r>
            </m:sub>
          </m:sSub>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m:rPr>
              <m:sty m:val="p"/>
            </m:rPr>
            <w:rPr>
              <w:rFonts w:asciiTheme="minorHAnsi" w:eastAsiaTheme="minorHAnsi" w:hAnsiTheme="minorHAnsi" w:cs="함초롬돋움"/>
              <w:szCs w:val="22"/>
            </w:rPr>
            <w:br/>
          </m:r>
        </m:oMath>
      </m:oMathPara>
    </w:p>
    <w:p w14:paraId="54D93E5F" w14:textId="7D19756F"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이 된다.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β</m:t>
            </m:r>
          </m:e>
          <m:sub>
            <m:r>
              <w:rPr>
                <w:rFonts w:ascii="Cambria Math" w:eastAsiaTheme="minorHAnsi" w:hAnsi="Cambria Math" w:cs="함초롬돋움"/>
                <w:szCs w:val="22"/>
              </w:rPr>
              <m:t>jk</m:t>
            </m:r>
          </m:sub>
        </m:sSub>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Pr="00BA764A">
        <w:rPr>
          <w:rFonts w:asciiTheme="minorHAnsi" w:eastAsiaTheme="minorHAnsi" w:hAnsiTheme="minorHAnsi" w:cs="함초롬돋움"/>
          <w:szCs w:val="22"/>
        </w:rPr>
        <w:t>인 한 이 기댓값은 0이 아니다. 즉 첫 번째 관측자가 진공으로 간주하는 상태가 두 번째 관측자에게는 입자로 채워진 상태로 관측된다.</w:t>
      </w:r>
    </w:p>
    <w:p w14:paraId="05F94389" w14:textId="77777777"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p>
    <w:p w14:paraId="2D3AAAE3"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3.2 언루 효과</w:t>
      </w:r>
    </w:p>
    <w:p w14:paraId="3EBAA147" w14:textId="2EFAF20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Bogoliubov 변환의 가장 잘 알려진 응용이 언루 효과(Unruh effect)이다. 민코프스키 시공간에서 일정한 고유 가속도 </w:t>
      </w:r>
      <m:oMath>
        <m:r>
          <w:rPr>
            <w:rFonts w:ascii="Cambria Math" w:eastAsiaTheme="minorHAnsi" w:hAnsi="Cambria Math" w:cs="함초롬돋움"/>
            <w:szCs w:val="22"/>
          </w:rPr>
          <m:t>a</m:t>
        </m:r>
      </m:oMath>
      <w:r w:rsidRPr="00BA764A">
        <w:rPr>
          <w:rFonts w:asciiTheme="minorHAnsi" w:eastAsiaTheme="minorHAnsi" w:hAnsiTheme="minorHAnsi" w:cs="함초롬돋움"/>
          <w:szCs w:val="22"/>
        </w:rPr>
        <w:t xml:space="preserve">로 등가속도 운동을 하는 관측자(Rindler 관측자)는 자신의 고유 시간 </w:t>
      </w:r>
      <m:oMath>
        <m:r>
          <w:rPr>
            <w:rFonts w:ascii="Cambria Math" w:eastAsiaTheme="minorHAnsi" w:hAnsi="Cambria Math" w:cs="함초롬돋움"/>
            <w:szCs w:val="22"/>
          </w:rPr>
          <m:t>τ</m:t>
        </m:r>
      </m:oMath>
      <w:r w:rsidRPr="00BA764A">
        <w:rPr>
          <w:rFonts w:asciiTheme="minorHAnsi" w:eastAsiaTheme="minorHAnsi" w:hAnsiTheme="minorHAnsi" w:cs="함초롬돋움"/>
          <w:szCs w:val="22"/>
        </w:rPr>
        <w:t xml:space="preserve">를 기준으로 양자장을 양자화한다. 관성 관측자(Minkowski 관측자)의 생성소멸 연산자와 Rindler 관측자의 생성소멸 연산자 사이의 Bogoliubov 변환을 계산하면, Rindler 관측자가 민코프스키 진공 </w:t>
      </w:r>
      <m:oMath>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M</m:t>
            </m:r>
          </m:sub>
        </m:sSub>
        <m:r>
          <w:rPr>
            <w:rFonts w:ascii="Cambria Math" w:eastAsiaTheme="minorHAnsi" w:hAnsi="Cambria Math" w:cs="함초롬돋움"/>
            <w:szCs w:val="22"/>
          </w:rPr>
          <m:t>⟩</m:t>
        </m:r>
      </m:oMath>
      <w:r w:rsidRPr="00BA764A">
        <w:rPr>
          <w:rFonts w:asciiTheme="minorHAnsi" w:eastAsiaTheme="minorHAnsi" w:hAnsiTheme="minorHAnsi" w:cs="함초롬돋움"/>
          <w:szCs w:val="22"/>
        </w:rPr>
        <w:t>에서 관측하는 입자수의 기댓값이</w:t>
      </w:r>
    </w:p>
    <w:p w14:paraId="18CA0054" w14:textId="3E8BFAF9"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M</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N</m:t>
                  </m:r>
                </m:e>
              </m:acc>
            </m:e>
            <m:sub>
              <m:r>
                <w:rPr>
                  <w:rFonts w:ascii="Cambria Math" w:eastAsiaTheme="minorHAnsi" w:hAnsi="Cambria Math" w:cs="함초롬돋움"/>
                  <w:szCs w:val="22"/>
                </w:rPr>
                <m:t>ω</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M</m:t>
              </m:r>
            </m:sub>
          </m:sSub>
          <m:r>
            <w:rPr>
              <w:rFonts w:ascii="Cambria Math" w:eastAsiaTheme="minorHAnsi" w:hAnsi="Cambria Math" w:cs="함초롬돋움"/>
              <w:szCs w:val="22"/>
            </w:rPr>
            <m:t>⟩=</m:t>
          </m:r>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2πω</m:t>
                  </m:r>
                  <m:r>
                    <m:rPr>
                      <m:sty m:val="p"/>
                    </m:rPr>
                    <w:rPr>
                      <w:rFonts w:ascii="Cambria Math" w:eastAsiaTheme="minorHAnsi" w:hAnsi="Cambria Math" w:cs="함초롬돋움"/>
                      <w:szCs w:val="22"/>
                    </w:rPr>
                    <m:t>/</m:t>
                  </m:r>
                  <m:r>
                    <w:rPr>
                      <w:rFonts w:ascii="Cambria Math" w:eastAsiaTheme="minorHAnsi" w:hAnsi="Cambria Math" w:cs="함초롬돋움"/>
                      <w:szCs w:val="22"/>
                    </w:rPr>
                    <m:t>a</m:t>
                  </m:r>
                </m:sup>
              </m:sSup>
              <m:r>
                <w:rPr>
                  <w:rFonts w:ascii="Cambria Math" w:eastAsiaTheme="minorHAnsi" w:hAnsi="Cambria Math" w:cs="함초롬돋움"/>
                  <w:szCs w:val="22"/>
                </w:rPr>
                <m:t>-1</m:t>
              </m:r>
            </m:den>
          </m:f>
          <m:r>
            <m:rPr>
              <m:sty m:val="p"/>
            </m:rPr>
            <w:rPr>
              <w:rFonts w:asciiTheme="minorHAnsi" w:eastAsiaTheme="minorHAnsi" w:hAnsiTheme="minorHAnsi" w:cs="함초롬돋움"/>
              <w:szCs w:val="22"/>
            </w:rPr>
            <w:br/>
          </m:r>
        </m:oMath>
      </m:oMathPara>
    </w:p>
    <w:p w14:paraId="187B60B3" w14:textId="2EBBB1FE"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로 주어진다. 이는 온도 </w:t>
      </w:r>
      <m:oMath>
        <m:r>
          <w:rPr>
            <w:rFonts w:ascii="Cambria Math" w:eastAsiaTheme="minorHAnsi" w:hAnsi="Cambria Math" w:cs="함초롬돋움"/>
            <w:szCs w:val="22"/>
          </w:rPr>
          <m:t>T=a</m:t>
        </m:r>
        <m:r>
          <m:rPr>
            <m:sty m:val="p"/>
          </m:rPr>
          <w:rPr>
            <w:rFonts w:ascii="Cambria Math" w:eastAsiaTheme="minorHAnsi" w:hAnsi="Cambria Math" w:cs="함초롬돋움"/>
            <w:szCs w:val="22"/>
          </w:rPr>
          <m:t>/</m:t>
        </m:r>
        <m:r>
          <w:rPr>
            <w:rFonts w:ascii="Cambria Math" w:eastAsiaTheme="minorHAnsi" w:hAnsi="Cambria Math" w:cs="함초롬돋움"/>
            <w:szCs w:val="22"/>
          </w:rPr>
          <m:t>(2π)</m:t>
        </m:r>
      </m:oMath>
      <w:r w:rsidRPr="00BA764A">
        <w:rPr>
          <w:rFonts w:asciiTheme="minorHAnsi" w:eastAsiaTheme="minorHAnsi" w:hAnsiTheme="minorHAnsi" w:cs="함초롬돋움"/>
          <w:szCs w:val="22"/>
        </w:rPr>
        <w:t>의 열적 분포(Bose-Einstein 분포)에 해당한다. 즉 관성 관측자가 진공으로 간주하는 상태가, 가속하는 관측자에게는 유한한 온도의 열적 복사로 관측된다.</w:t>
      </w:r>
    </w:p>
    <w:p w14:paraId="50395FC2" w14:textId="593DDBED" w:rsid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언루 효과는 양자장론에서 입자 개념이 관측자 의존적임을 명시적으로 보여준다. 더 나아가 민코프스키 양자화에서 얻은 Fock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F</m:t>
            </m:r>
          </m:e>
          <m:sub>
            <m:r>
              <w:rPr>
                <w:rFonts w:ascii="Cambria Math" w:eastAsiaTheme="minorHAnsi" w:hAnsi="Cambria Math" w:cs="함초롬돋움"/>
                <w:szCs w:val="22"/>
              </w:rPr>
              <m:t>M</m:t>
            </m:r>
          </m:sub>
        </m:sSub>
      </m:oMath>
      <w:r w:rsidRPr="00BA764A">
        <w:rPr>
          <w:rFonts w:asciiTheme="minorHAnsi" w:eastAsiaTheme="minorHAnsi" w:hAnsiTheme="minorHAnsi" w:cs="함초롬돋움"/>
          <w:szCs w:val="22"/>
        </w:rPr>
        <w:t xml:space="preserve">과 Rindler 양자화에서 얻은 Fock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F</m:t>
            </m:r>
          </m:e>
          <m:sub>
            <m:r>
              <w:rPr>
                <w:rFonts w:ascii="Cambria Math" w:eastAsiaTheme="minorHAnsi" w:hAnsi="Cambria Math" w:cs="함초롬돋움"/>
                <w:szCs w:val="22"/>
              </w:rPr>
              <m:t>R</m:t>
            </m:r>
          </m:sub>
        </m:sSub>
      </m:oMath>
      <w:r w:rsidRPr="00BA764A">
        <w:rPr>
          <w:rFonts w:asciiTheme="minorHAnsi" w:eastAsiaTheme="minorHAnsi" w:hAnsiTheme="minorHAnsi" w:cs="함초롬돋움"/>
          <w:szCs w:val="22"/>
        </w:rPr>
        <w:t>은 유니타리 동치(unitary equivalence)가 아니다. 즉 두 Fock 공간 사이를 연결하는 유니타리 변환이 존재하지 않으며, 두 공간은 동일한 양자장에 대한 본질적으로 다른 표현이다. 이는 양자정보학이 전제하는 유일한 힐베르트 공간의 가정이 양자장론에서는 성립하지 않음을 보여주는 결정적 결과이다.</w:t>
      </w:r>
    </w:p>
    <w:p w14:paraId="11739E68"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p>
    <w:p w14:paraId="013F93DF" w14:textId="77777777" w:rsidR="00BA764A" w:rsidRPr="00BA764A" w:rsidRDefault="00BA764A" w:rsidP="00BA764A">
      <w:pPr>
        <w:pStyle w:val="FFFFB9FFFFD9FFFFC5FFFFC1FFFFB1FFFFDB"/>
        <w:spacing w:line="408" w:lineRule="auto"/>
        <w:rPr>
          <w:rFonts w:asciiTheme="minorHAnsi" w:eastAsiaTheme="minorHAnsi" w:cs="함초롬돋움"/>
          <w:b/>
          <w:bCs/>
          <w:szCs w:val="22"/>
        </w:rPr>
      </w:pPr>
      <w:r w:rsidRPr="00BA764A">
        <w:rPr>
          <w:rFonts w:asciiTheme="minorHAnsi" w:eastAsiaTheme="minorHAnsi" w:cs="함초롬돋움"/>
          <w:b/>
          <w:bCs/>
          <w:szCs w:val="22"/>
        </w:rPr>
        <w:t>3.3 두 진공 비동치성의 시연</w:t>
      </w:r>
    </w:p>
    <w:p w14:paraId="328404D6" w14:textId="606E0292" w:rsidR="00FC2847" w:rsidRPr="00FC2847" w:rsidRDefault="00FC2847" w:rsidP="00FC2847">
      <w:pPr>
        <w:pStyle w:val="FFFFB9FFFFD9FFFFC5FFFFC1FFFFB1FFFFDB"/>
        <w:ind w:firstLineChars="50" w:firstLine="100"/>
        <w:rPr>
          <w:rFonts w:asciiTheme="minorHAnsi" w:eastAsiaTheme="minorHAnsi" w:cs="함초롬돋움"/>
          <w:szCs w:val="22"/>
        </w:rPr>
      </w:pPr>
      <w:r w:rsidRPr="00FC2847">
        <w:rPr>
          <w:rFonts w:asciiTheme="minorHAnsi" w:eastAsiaTheme="minorHAnsi" w:cs="함초롬돋움"/>
          <w:szCs w:val="22"/>
        </w:rPr>
        <w:t xml:space="preserve">앞서 이론적으로 고찰한 두 진공의 유니타리 비동치성과 관측자 의존적 입자 생성 현상을 유한 차원의 양자 회로 수준에서 정량적으로 시연하고자 한다. 양자장론이 요구하는 연속적인 무한 모드의 Fock 공간을 유한 개의 큐비트로 완벽히 사상하는 것은 구조적으로 불가능하지만, Bogoliubov 변환이 내포한 핵심 대수적 구조인 모드 간의 상관관계와 진공의 스퀴징(Squeezing) 특성은 2-큐비트 시스템의 양자 회로를 통해 모사할 수 있다. 독립된 두 소멸 연산자 </w:t>
      </w:r>
      <m:oMath>
        <m:sSub>
          <m:sSubPr>
            <m:ctrlPr>
              <w:rPr>
                <w:rFonts w:ascii="Cambria Math" w:eastAsiaTheme="minorHAnsi" w:hAnsi="Cambria Math" w:cs="함초롬돋움"/>
                <w:i/>
                <w:szCs w:val="22"/>
              </w:rPr>
            </m:ctrlPr>
          </m:sSubPr>
          <m:e>
            <m:r>
              <w:rPr>
                <w:rFonts w:ascii="Cambria Math" w:eastAsiaTheme="minorHAnsi" w:hAnsi="Cambria Math" w:cs="함초롬돋움"/>
                <w:szCs w:val="22"/>
              </w:rPr>
              <m:t>a</m:t>
            </m:r>
          </m:e>
          <m:sub>
            <m:r>
              <w:rPr>
                <w:rFonts w:ascii="Cambria Math" w:eastAsiaTheme="minorHAnsi" w:hAnsi="Cambria Math" w:cs="함초롬돋움"/>
                <w:szCs w:val="22"/>
              </w:rPr>
              <m:t>1</m:t>
            </m:r>
          </m:sub>
        </m:sSub>
        <m:r>
          <w:rPr>
            <w:rFonts w:ascii="Cambria Math" w:eastAsiaTheme="minorHAnsi" w:hAnsi="Cambria Math" w:cs="함초롬돋움"/>
            <w:szCs w:val="22"/>
          </w:rPr>
          <m:t xml:space="preserve">, </m:t>
        </m:r>
        <m:sSub>
          <m:sSubPr>
            <m:ctrlPr>
              <w:rPr>
                <w:rFonts w:ascii="Cambria Math" w:eastAsiaTheme="minorHAnsi" w:hAnsi="Cambria Math" w:cs="함초롬돋움"/>
                <w:i/>
                <w:szCs w:val="22"/>
              </w:rPr>
            </m:ctrlPr>
          </m:sSubPr>
          <m:e>
            <m:r>
              <w:rPr>
                <w:rFonts w:ascii="Cambria Math" w:eastAsiaTheme="minorHAnsi" w:hAnsi="Cambria Math" w:cs="함초롬돋움"/>
                <w:szCs w:val="22"/>
              </w:rPr>
              <m:t>a</m:t>
            </m:r>
          </m:e>
          <m:sub>
            <m:r>
              <w:rPr>
                <w:rFonts w:ascii="Cambria Math" w:eastAsiaTheme="minorHAnsi" w:hAnsi="Cambria Math" w:cs="함초롬돋움"/>
                <w:szCs w:val="22"/>
              </w:rPr>
              <m:t>2</m:t>
            </m:r>
          </m:sub>
        </m:sSub>
      </m:oMath>
      <w:r w:rsidRPr="00FC2847">
        <w:rPr>
          <w:rFonts w:asciiTheme="minorHAnsi" w:eastAsiaTheme="minorHAnsi" w:cs="함초롬돋움"/>
          <w:szCs w:val="22"/>
        </w:rPr>
        <w:t>로 정의되는 원래의 관성계 진공 상태를 계산 기저의 영상태</w:t>
      </w:r>
      <m:oMath>
        <m:d>
          <m:dPr>
            <m:begChr m:val="|"/>
            <m:end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w:rPr>
                <w:rFonts w:ascii="Cambria Math" w:eastAsiaTheme="minorHAnsi" w:hAnsi="Cambria Math" w:cs="함초롬돋움"/>
                <w:szCs w:val="22"/>
              </w:rPr>
              <m:t>⟩=</m:t>
            </m:r>
          </m:e>
        </m:d>
        <m:r>
          <w:rPr>
            <w:rFonts w:ascii="Cambria Math" w:eastAsiaTheme="minorHAnsi" w:hAnsi="Cambria Math" w:cs="함초롬돋움"/>
            <w:szCs w:val="22"/>
          </w:rPr>
          <m:t>00⟩</m:t>
        </m:r>
      </m:oMath>
      <w:r w:rsidRPr="00FC2847">
        <w:rPr>
          <w:rFonts w:asciiTheme="minorHAnsi" w:eastAsiaTheme="minorHAnsi" w:cs="함초롬돋움"/>
          <w:szCs w:val="22"/>
        </w:rPr>
        <w:t xml:space="preserve">이라 정의하자. 이때 정준 교환 관계를 보존하며 선형 결합하는 새로운 연산자 계 </w:t>
      </w:r>
      <m:oMath>
        <m:sSub>
          <m:sSubPr>
            <m:ctrlPr>
              <w:rPr>
                <w:rFonts w:ascii="Cambria Math" w:eastAsiaTheme="minorHAnsi" w:hAnsi="Cambria Math" w:cs="함초롬돋움"/>
                <w:i/>
                <w:szCs w:val="22"/>
              </w:rPr>
            </m:ctrlPr>
          </m:sSubPr>
          <m:e>
            <m:r>
              <w:rPr>
                <w:rFonts w:ascii="Cambria Math" w:eastAsiaTheme="minorHAnsi" w:hAnsi="Cambria Math" w:cs="함초롬돋움"/>
                <w:szCs w:val="22"/>
              </w:rPr>
              <m:t>b</m:t>
            </m:r>
          </m:e>
          <m:sub>
            <m:r>
              <w:rPr>
                <w:rFonts w:ascii="Cambria Math" w:eastAsiaTheme="minorHAnsi" w:hAnsi="Cambria Math" w:cs="함초롬돋움"/>
                <w:szCs w:val="22"/>
              </w:rPr>
              <m:t>1</m:t>
            </m:r>
          </m:sub>
        </m:sSub>
        <m:r>
          <w:rPr>
            <w:rFonts w:ascii="Cambria Math" w:eastAsiaTheme="minorHAnsi" w:hAnsi="Cambria Math" w:cs="함초롬돋움"/>
            <w:szCs w:val="22"/>
          </w:rPr>
          <m:t xml:space="preserve">, </m:t>
        </m:r>
        <m:sSub>
          <m:sSubPr>
            <m:ctrlPr>
              <w:rPr>
                <w:rFonts w:ascii="Cambria Math" w:eastAsiaTheme="minorHAnsi" w:hAnsi="Cambria Math" w:cs="함초롬돋움"/>
                <w:i/>
                <w:szCs w:val="22"/>
              </w:rPr>
            </m:ctrlPr>
          </m:sSubPr>
          <m:e>
            <m:r>
              <w:rPr>
                <w:rFonts w:ascii="Cambria Math" w:eastAsiaTheme="minorHAnsi" w:hAnsi="Cambria Math" w:cs="함초롬돋움"/>
                <w:szCs w:val="22"/>
              </w:rPr>
              <m:t>b</m:t>
            </m:r>
          </m:e>
          <m:sub>
            <m:r>
              <w:rPr>
                <w:rFonts w:ascii="Cambria Math" w:eastAsiaTheme="minorHAnsi" w:hAnsi="Cambria Math" w:cs="함초롬돋움"/>
                <w:szCs w:val="22"/>
              </w:rPr>
              <m:t>2</m:t>
            </m:r>
          </m:sub>
        </m:sSub>
      </m:oMath>
      <w:r w:rsidRPr="00FC2847">
        <w:rPr>
          <w:rFonts w:asciiTheme="minorHAnsi" w:eastAsiaTheme="minorHAnsi" w:cs="함초롬돋움"/>
          <w:szCs w:val="22"/>
        </w:rPr>
        <w:t xml:space="preserve">를 다음과 같은 Bogoliubov 변환으로 기술한다. 각각을 </w:t>
      </w:r>
      <m:oMath>
        <m:sSub>
          <m:sSubPr>
            <m:ctrlPr>
              <w:rPr>
                <w:rFonts w:ascii="Cambria Math" w:eastAsiaTheme="minorHAnsi" w:hAnsi="Cambria Math" w:cs="함초롬돋움"/>
                <w:iCs/>
                <w:szCs w:val="22"/>
              </w:rPr>
            </m:ctrlPr>
          </m:sSubPr>
          <m:e>
            <m:r>
              <m:rPr>
                <m:sty m:val="p"/>
              </m:rPr>
              <w:rPr>
                <w:rFonts w:ascii="Cambria Math" w:eastAsiaTheme="minorHAnsi" w:hAnsi="Cambria Math" w:cs="함초롬돋움"/>
                <w:szCs w:val="22"/>
              </w:rPr>
              <m:t>b</m:t>
            </m:r>
          </m:e>
          <m:sub>
            <m:r>
              <m:rPr>
                <m:sty m:val="p"/>
              </m:rPr>
              <w:rPr>
                <w:rFonts w:ascii="Cambria Math" w:eastAsiaTheme="minorHAnsi" w:hAnsi="Cambria Math" w:cs="함초롬돋움"/>
                <w:szCs w:val="22"/>
              </w:rPr>
              <m:t>1</m:t>
            </m:r>
          </m:sub>
        </m:sSub>
        <m:r>
          <m:rPr>
            <m:sty m:val="p"/>
          </m:rPr>
          <w:rPr>
            <w:rFonts w:ascii="Cambria Math" w:eastAsiaTheme="minorHAnsi" w:hAnsi="Cambria Math" w:cs="함초롬돋움"/>
            <w:szCs w:val="22"/>
          </w:rPr>
          <m:t>=α</m:t>
        </m:r>
        <m:sSub>
          <m:sSubPr>
            <m:ctrlPr>
              <w:rPr>
                <w:rFonts w:ascii="Cambria Math" w:eastAsiaTheme="minorHAnsi" w:hAnsi="Cambria Math" w:cs="함초롬돋움"/>
                <w:iCs/>
                <w:szCs w:val="22"/>
              </w:rPr>
            </m:ctrlPr>
          </m:sSubPr>
          <m:e>
            <m:r>
              <m:rPr>
                <m:sty m:val="p"/>
              </m:rPr>
              <w:rPr>
                <w:rFonts w:ascii="Cambria Math" w:eastAsiaTheme="minorHAnsi" w:hAnsi="Cambria Math" w:cs="함초롬돋움"/>
                <w:szCs w:val="22"/>
              </w:rPr>
              <m:t>a</m:t>
            </m:r>
          </m:e>
          <m:sub>
            <m:r>
              <m:rPr>
                <m:sty m:val="p"/>
              </m:rPr>
              <w:rPr>
                <w:rFonts w:ascii="Cambria Math" w:eastAsiaTheme="minorHAnsi" w:hAnsi="Cambria Math" w:cs="함초롬돋움"/>
                <w:szCs w:val="22"/>
              </w:rPr>
              <m:t>1</m:t>
            </m:r>
          </m:sub>
        </m:sSub>
        <m:r>
          <m:rPr>
            <m:sty m:val="p"/>
          </m:rPr>
          <w:rPr>
            <w:rFonts w:ascii="Cambria Math" w:eastAsiaTheme="minorHAnsi" w:hAnsi="Cambria Math" w:cs="함초롬돋움"/>
            <w:szCs w:val="22"/>
          </w:rPr>
          <m:t>+β</m:t>
        </m:r>
        <m:sSubSup>
          <m:sSubSupPr>
            <m:ctrlPr>
              <w:rPr>
                <w:rFonts w:ascii="Cambria Math" w:eastAsiaTheme="minorHAnsi" w:hAnsi="Cambria Math" w:cs="함초롬돋움"/>
                <w:iCs/>
                <w:szCs w:val="22"/>
              </w:rPr>
            </m:ctrlPr>
          </m:sSubSupPr>
          <m:e>
            <m:r>
              <m:rPr>
                <m:sty m:val="p"/>
              </m:rPr>
              <w:rPr>
                <w:rFonts w:ascii="Cambria Math" w:eastAsiaTheme="minorHAnsi" w:hAnsi="Cambria Math" w:cs="함초롬돋움"/>
                <w:szCs w:val="22"/>
              </w:rPr>
              <m:t>a</m:t>
            </m:r>
          </m:e>
          <m:sub>
            <m:r>
              <m:rPr>
                <m:sty m:val="p"/>
              </m:rPr>
              <w:rPr>
                <w:rFonts w:ascii="Cambria Math" w:eastAsiaTheme="minorHAnsi" w:hAnsi="Cambria Math" w:cs="함초롬돋움"/>
                <w:szCs w:val="22"/>
              </w:rPr>
              <m:t>2</m:t>
            </m:r>
          </m:sub>
          <m:sup>
            <m:r>
              <m:rPr>
                <m:sty m:val="p"/>
              </m:rPr>
              <w:rPr>
                <w:rFonts w:ascii="Cambria Math" w:eastAsiaTheme="minorHAnsi" w:hAnsi="Cambria Math" w:cs="함초롬돋움"/>
                <w:szCs w:val="22"/>
              </w:rPr>
              <m:t>†</m:t>
            </m:r>
          </m:sup>
        </m:sSubSup>
      </m:oMath>
      <w:r w:rsidRPr="00FC2847">
        <w:rPr>
          <w:rFonts w:asciiTheme="minorHAnsi" w:eastAsiaTheme="minorHAnsi" w:cs="함초롬돋움"/>
          <w:iCs/>
          <w:szCs w:val="22"/>
        </w:rPr>
        <w:t xml:space="preserve"> </w:t>
      </w:r>
      <m:oMath>
        <m:sSub>
          <m:sSubPr>
            <m:ctrlPr>
              <w:rPr>
                <w:rFonts w:ascii="Cambria Math" w:eastAsiaTheme="minorHAnsi" w:hAnsi="Cambria Math" w:cs="함초롬돋움"/>
                <w:iCs/>
                <w:szCs w:val="22"/>
              </w:rPr>
            </m:ctrlPr>
          </m:sSubPr>
          <m:e>
            <m:r>
              <m:rPr>
                <m:sty m:val="p"/>
              </m:rPr>
              <w:rPr>
                <w:rFonts w:ascii="Cambria Math" w:eastAsiaTheme="minorHAnsi" w:hAnsi="Cambria Math" w:cs="함초롬돋움"/>
                <w:szCs w:val="22"/>
              </w:rPr>
              <m:t xml:space="preserve"> b</m:t>
            </m:r>
          </m:e>
          <m:sub>
            <m:r>
              <m:rPr>
                <m:sty m:val="p"/>
              </m:rPr>
              <w:rPr>
                <w:rFonts w:ascii="Cambria Math" w:eastAsiaTheme="minorHAnsi" w:hAnsi="Cambria Math" w:cs="함초롬돋움"/>
                <w:szCs w:val="22"/>
              </w:rPr>
              <m:t>2</m:t>
            </m:r>
          </m:sub>
        </m:sSub>
        <m:r>
          <m:rPr>
            <m:sty m:val="p"/>
          </m:rPr>
          <w:rPr>
            <w:rFonts w:ascii="Cambria Math" w:eastAsiaTheme="minorHAnsi" w:hAnsi="Cambria Math" w:cs="함초롬돋움"/>
            <w:szCs w:val="22"/>
          </w:rPr>
          <m:t>=α</m:t>
        </m:r>
        <m:sSub>
          <m:sSubPr>
            <m:ctrlPr>
              <w:rPr>
                <w:rFonts w:ascii="Cambria Math" w:eastAsiaTheme="minorHAnsi" w:hAnsi="Cambria Math" w:cs="함초롬돋움"/>
                <w:iCs/>
                <w:szCs w:val="22"/>
              </w:rPr>
            </m:ctrlPr>
          </m:sSubPr>
          <m:e>
            <m:r>
              <m:rPr>
                <m:sty m:val="p"/>
              </m:rPr>
              <w:rPr>
                <w:rFonts w:ascii="Cambria Math" w:eastAsiaTheme="minorHAnsi" w:hAnsi="Cambria Math" w:cs="함초롬돋움"/>
                <w:szCs w:val="22"/>
              </w:rPr>
              <m:t>a</m:t>
            </m:r>
          </m:e>
          <m:sub>
            <m:r>
              <m:rPr>
                <m:sty m:val="p"/>
              </m:rPr>
              <w:rPr>
                <w:rFonts w:ascii="Cambria Math" w:eastAsiaTheme="minorHAnsi" w:hAnsi="Cambria Math" w:cs="함초롬돋움"/>
                <w:szCs w:val="22"/>
              </w:rPr>
              <m:t>2</m:t>
            </m:r>
          </m:sub>
        </m:sSub>
        <m:r>
          <m:rPr>
            <m:sty m:val="p"/>
          </m:rPr>
          <w:rPr>
            <w:rFonts w:ascii="Cambria Math" w:eastAsiaTheme="minorHAnsi" w:hAnsi="Cambria Math" w:cs="함초롬돋움"/>
            <w:szCs w:val="22"/>
          </w:rPr>
          <m:t>+β</m:t>
        </m:r>
        <m:sSubSup>
          <m:sSubSupPr>
            <m:ctrlPr>
              <w:rPr>
                <w:rFonts w:ascii="Cambria Math" w:eastAsiaTheme="minorHAnsi" w:hAnsi="Cambria Math" w:cs="함초롬돋움"/>
                <w:iCs/>
                <w:szCs w:val="22"/>
              </w:rPr>
            </m:ctrlPr>
          </m:sSubSupPr>
          <m:e>
            <m:r>
              <m:rPr>
                <m:sty m:val="p"/>
              </m:rPr>
              <w:rPr>
                <w:rFonts w:ascii="Cambria Math" w:eastAsiaTheme="minorHAnsi" w:hAnsi="Cambria Math" w:cs="함초롬돋움"/>
                <w:szCs w:val="22"/>
              </w:rPr>
              <m:t>a</m:t>
            </m:r>
          </m:e>
          <m:sub>
            <m:r>
              <m:rPr>
                <m:sty m:val="p"/>
              </m:rPr>
              <w:rPr>
                <w:rFonts w:ascii="Cambria Math" w:eastAsiaTheme="minorHAnsi" w:hAnsi="Cambria Math" w:cs="함초롬돋움"/>
                <w:szCs w:val="22"/>
              </w:rPr>
              <m:t>1</m:t>
            </m:r>
          </m:sub>
          <m:sup>
            <m:r>
              <m:rPr>
                <m:sty m:val="p"/>
              </m:rPr>
              <w:rPr>
                <w:rFonts w:ascii="Cambria Math" w:eastAsiaTheme="minorHAnsi" w:hAnsi="Cambria Math" w:cs="함초롬돋움"/>
                <w:szCs w:val="22"/>
              </w:rPr>
              <m:t>†</m:t>
            </m:r>
          </m:sup>
        </m:sSubSup>
      </m:oMath>
      <w:r w:rsidRPr="00FC2847">
        <w:rPr>
          <w:rFonts w:asciiTheme="minorHAnsi" w:eastAsiaTheme="minorHAnsi" w:cs="함초롬돋움"/>
          <w:iCs/>
          <w:szCs w:val="22"/>
        </w:rPr>
        <w:t xml:space="preserve">라 하면, </w:t>
      </w:r>
      <w:r w:rsidRPr="00FC2847">
        <w:rPr>
          <w:rFonts w:asciiTheme="minorHAnsi" w:eastAsiaTheme="minorHAnsi" w:cs="함초롬돋움"/>
          <w:szCs w:val="22"/>
        </w:rPr>
        <w:t xml:space="preserve">여기서 정준 교환 관계 </w:t>
      </w:r>
      <m:oMath>
        <m:d>
          <m:dPr>
            <m:begChr m:val="["/>
            <m:endChr m:val="]"/>
            <m:ctrlPr>
              <w:rPr>
                <w:rFonts w:ascii="Cambria Math" w:eastAsiaTheme="minorHAnsi" w:hAnsi="Cambria Math" w:cs="함초롬돋움"/>
                <w:i/>
                <w:szCs w:val="22"/>
              </w:rPr>
            </m:ctrlPr>
          </m:dPr>
          <m:e>
            <m:sSub>
              <m:sSubPr>
                <m:ctrlPr>
                  <w:rPr>
                    <w:rFonts w:ascii="Cambria Math" w:eastAsiaTheme="minorHAnsi" w:hAnsi="Cambria Math" w:cs="함초롬돋움"/>
                    <w:i/>
                    <w:szCs w:val="22"/>
                  </w:rPr>
                </m:ctrlPr>
              </m:sSubPr>
              <m:e>
                <m:r>
                  <w:rPr>
                    <w:rFonts w:ascii="Cambria Math" w:eastAsiaTheme="minorHAnsi" w:hAnsi="Cambria Math" w:cs="함초롬돋움"/>
                    <w:szCs w:val="22"/>
                  </w:rPr>
                  <m:t>b</m:t>
                </m:r>
              </m:e>
              <m:sub>
                <m:r>
                  <w:rPr>
                    <w:rFonts w:ascii="Cambria Math" w:eastAsiaTheme="minorHAnsi" w:hAnsi="Cambria Math" w:cs="함초롬돋움"/>
                    <w:szCs w:val="22"/>
                  </w:rPr>
                  <m:t>i</m:t>
                </m:r>
              </m:sub>
            </m:sSub>
            <m:r>
              <w:rPr>
                <w:rFonts w:ascii="Cambria Math" w:eastAsiaTheme="minorHAnsi" w:hAnsi="Cambria Math" w:cs="함초롬돋움"/>
                <w:szCs w:val="22"/>
              </w:rPr>
              <m:t xml:space="preserve">, </m:t>
            </m:r>
            <m:sSubSup>
              <m:sSubSupPr>
                <m:ctrlPr>
                  <w:rPr>
                    <w:rFonts w:ascii="Cambria Math" w:eastAsiaTheme="minorHAnsi" w:hAnsi="Cambria Math" w:cs="함초롬돋움"/>
                    <w:i/>
                    <w:szCs w:val="22"/>
                  </w:rPr>
                </m:ctrlPr>
              </m:sSubSupPr>
              <m:e>
                <m:r>
                  <w:rPr>
                    <w:rFonts w:ascii="Cambria Math" w:eastAsiaTheme="minorHAnsi" w:hAnsi="Cambria Math" w:cs="함초롬돋움"/>
                    <w:szCs w:val="22"/>
                  </w:rPr>
                  <m:t>b</m:t>
                </m:r>
              </m:e>
              <m:sub>
                <m:r>
                  <w:rPr>
                    <w:rFonts w:ascii="Cambria Math" w:eastAsiaTheme="minorHAnsi" w:hAnsi="Cambria Math" w:cs="함초롬돋움"/>
                    <w:szCs w:val="22"/>
                  </w:rPr>
                  <m:t>j</m:t>
                </m:r>
              </m:sub>
              <m:sup>
                <m:r>
                  <m:rPr>
                    <m:sty m:val="p"/>
                  </m:rPr>
                  <w:rPr>
                    <w:rFonts w:ascii="Cambria Math" w:eastAsiaTheme="minorHAnsi" w:hAnsi="Cambria Math" w:cs="함초롬돋움"/>
                    <w:szCs w:val="22"/>
                  </w:rPr>
                  <m:t>†</m:t>
                </m:r>
              </m:sup>
            </m:sSubSup>
          </m:e>
        </m:d>
        <m:r>
          <w:rPr>
            <w:rFonts w:ascii="Cambria Math" w:eastAsiaTheme="minorHAnsi" w:hAnsi="Cambria Math" w:cs="함초롬돋움"/>
            <w:szCs w:val="22"/>
          </w:rPr>
          <m:t xml:space="preserve">= </m:t>
        </m:r>
        <m:sSub>
          <m:sSubPr>
            <m:ctrlPr>
              <w:rPr>
                <w:rFonts w:ascii="Cambria Math" w:eastAsiaTheme="minorHAnsi" w:hAnsi="Cambria Math" w:cs="함초롬돋움"/>
                <w:i/>
                <w:szCs w:val="22"/>
              </w:rPr>
            </m:ctrlPr>
          </m:sSubPr>
          <m:e>
            <m:r>
              <w:rPr>
                <w:rFonts w:ascii="Cambria Math" w:eastAsiaTheme="minorHAnsi" w:hAnsi="Cambria Math" w:cs="함초롬돋움"/>
                <w:szCs w:val="22"/>
              </w:rPr>
              <m:t>δ</m:t>
            </m:r>
          </m:e>
          <m:sub>
            <m:r>
              <w:rPr>
                <w:rFonts w:ascii="Cambria Math" w:eastAsiaTheme="minorHAnsi" w:hAnsi="Cambria Math" w:cs="함초롬돋움"/>
                <w:szCs w:val="22"/>
              </w:rPr>
              <m:t>ij</m:t>
            </m:r>
          </m:sub>
        </m:sSub>
      </m:oMath>
      <w:r w:rsidRPr="00FC2847">
        <w:rPr>
          <w:rFonts w:asciiTheme="minorHAnsi" w:eastAsiaTheme="minorHAnsi" w:cs="함초롬돋움"/>
          <w:szCs w:val="22"/>
        </w:rPr>
        <w:t xml:space="preserve">를 보존하기 위한 대수적 조건 </w:t>
      </w:r>
      <m:oMath>
        <m:sSup>
          <m:sSupPr>
            <m:ctrlPr>
              <w:rPr>
                <w:rFonts w:ascii="Cambria Math" w:eastAsiaTheme="minorHAnsi" w:hAnsi="Cambria Math" w:cs="함초롬돋움"/>
                <w:szCs w:val="22"/>
              </w:rPr>
            </m:ctrlPr>
          </m:sSupPr>
          <m:e>
            <m:d>
              <m:dPr>
                <m:begChr m:val="|"/>
                <m:endChr m:val="|"/>
                <m:ctrlPr>
                  <w:rPr>
                    <w:rFonts w:ascii="Cambria Math" w:eastAsiaTheme="minorHAnsi" w:hAnsi="Cambria Math" w:cs="함초롬돋움"/>
                    <w:szCs w:val="22"/>
                  </w:rPr>
                </m:ctrlPr>
              </m:dPr>
              <m:e>
                <m:r>
                  <w:rPr>
                    <w:rFonts w:ascii="Cambria Math" w:eastAsiaTheme="minorHAnsi" w:hAnsi="Cambria Math" w:cs="함초롬돋움"/>
                    <w:szCs w:val="22"/>
                  </w:rPr>
                  <m:t>α</m:t>
                </m:r>
              </m:e>
            </m:d>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d>
              <m:dPr>
                <m:begChr m:val="|"/>
                <m:endChr m:val="|"/>
                <m:ctrlPr>
                  <w:rPr>
                    <w:rFonts w:ascii="Cambria Math" w:eastAsiaTheme="minorHAnsi" w:hAnsi="Cambria Math" w:cs="함초롬돋움"/>
                    <w:szCs w:val="22"/>
                  </w:rPr>
                </m:ctrlPr>
              </m:dPr>
              <m:e>
                <m:r>
                  <w:rPr>
                    <w:rFonts w:ascii="Cambria Math" w:eastAsiaTheme="minorHAnsi" w:hAnsi="Cambria Math" w:cs="함초롬돋움"/>
                    <w:szCs w:val="22"/>
                  </w:rPr>
                  <m:t>β</m:t>
                </m:r>
              </m:e>
            </m:d>
          </m:e>
          <m:sup>
            <m:r>
              <w:rPr>
                <w:rFonts w:ascii="Cambria Math" w:eastAsiaTheme="minorHAnsi" w:hAnsi="Cambria Math" w:cs="함초롬돋움"/>
                <w:szCs w:val="22"/>
              </w:rPr>
              <m:t>2</m:t>
            </m:r>
          </m:sup>
        </m:sSup>
        <m:r>
          <w:rPr>
            <w:rFonts w:ascii="Cambria Math" w:eastAsiaTheme="minorHAnsi" w:hAnsi="Cambria Math" w:cs="함초롬돋움"/>
            <w:szCs w:val="22"/>
          </w:rPr>
          <m:t>=1</m:t>
        </m:r>
      </m:oMath>
      <w:r w:rsidRPr="00FC2847">
        <w:rPr>
          <w:rFonts w:asciiTheme="minorHAnsi" w:eastAsiaTheme="minorHAnsi" w:cs="함초롬돋움"/>
          <w:szCs w:val="22"/>
        </w:rPr>
        <w:t xml:space="preserve">은 매개변수 </w:t>
      </w:r>
      <m:oMath>
        <m:r>
          <w:rPr>
            <w:rFonts w:ascii="Cambria Math" w:eastAsiaTheme="minorHAnsi" w:hAnsi="Cambria Math" w:cs="함초롬돋움"/>
            <w:szCs w:val="22"/>
          </w:rPr>
          <m:t>r</m:t>
        </m:r>
      </m:oMath>
      <w:r w:rsidRPr="00FC2847">
        <w:rPr>
          <w:rFonts w:asciiTheme="minorHAnsi" w:eastAsiaTheme="minorHAnsi" w:cs="함초롬돋움"/>
          <w:szCs w:val="22"/>
        </w:rPr>
        <w:t xml:space="preserve">에 대해 </w:t>
      </w:r>
      <m:oMath>
        <m:r>
          <m:rPr>
            <m:sty m:val="p"/>
          </m:rPr>
          <w:rPr>
            <w:rFonts w:ascii="Cambria Math" w:eastAsiaTheme="minorHAnsi" w:hAnsi="Cambria Math" w:cs="함초롬돋움"/>
            <w:szCs w:val="22"/>
          </w:rPr>
          <m:t xml:space="preserve">α=coshr,β=sinhr(r∈ </m:t>
        </m:r>
        <m:r>
          <m:rPr>
            <m:scr m:val="double-struck"/>
          </m:rPr>
          <w:rPr>
            <w:rFonts w:ascii="Cambria Math" w:eastAsiaTheme="minorHAnsi" w:hAnsi="Cambria Math" w:cs="함초롬돋움"/>
            <w:szCs w:val="22"/>
          </w:rPr>
          <m:t>R</m:t>
        </m:r>
        <m:r>
          <m:rPr>
            <m:sty m:val="p"/>
          </m:rPr>
          <w:rPr>
            <w:rFonts w:ascii="Cambria Math" w:eastAsiaTheme="minorHAnsi" w:hAnsi="Cambria Math" w:cs="함초롬돋움"/>
            <w:szCs w:val="22"/>
          </w:rPr>
          <m:t>)</m:t>
        </m:r>
      </m:oMath>
      <w:r w:rsidRPr="00FC2847">
        <w:rPr>
          <w:rFonts w:asciiTheme="minorHAnsi" w:eastAsiaTheme="minorHAnsi" w:cs="함초롬돋움"/>
          <w:szCs w:val="22"/>
        </w:rPr>
        <w:t xml:space="preserve">로 매개화 되며, 이는 물리적으로 두 모드 간의 양자 짜임연산에 정확히 대응된다. 양자 회로 상에서 a 기저의 진공 상태 </w:t>
      </w:r>
      <m:oMath>
        <m:r>
          <m:rPr>
            <m:sty m:val="p"/>
          </m:rPr>
          <w:rPr>
            <w:rFonts w:ascii="Cambria Math" w:eastAsiaTheme="minorHAnsi" w:hAnsi="Cambria Math" w:cs="함초롬돋움"/>
            <w:szCs w:val="22"/>
          </w:rPr>
          <m:t>∣00</m:t>
        </m:r>
        <m:r>
          <w:rPr>
            <w:rFonts w:ascii="Cambria Math" w:eastAsiaTheme="minorHAnsi" w:hAnsi="Cambria Math" w:cs="함초롬돋움"/>
            <w:szCs w:val="22"/>
          </w:rPr>
          <m:t>⟩</m:t>
        </m:r>
      </m:oMath>
      <w:r w:rsidRPr="00FC2847">
        <w:rPr>
          <w:rFonts w:asciiTheme="minorHAnsi" w:eastAsiaTheme="minorHAnsi" w:cs="함초롬돋움"/>
          <w:szCs w:val="22"/>
        </w:rPr>
        <w:t xml:space="preserve">에 이 변환을 인가하기 위해, 매개변수 </w:t>
      </w:r>
      <m:oMath>
        <m:r>
          <w:rPr>
            <w:rFonts w:ascii="Cambria Math" w:eastAsiaTheme="minorHAnsi" w:hAnsi="Cambria Math" w:cs="함초롬돋움"/>
            <w:szCs w:val="22"/>
          </w:rPr>
          <m:t>θ</m:t>
        </m:r>
      </m:oMath>
      <w:r w:rsidRPr="00FC2847">
        <w:rPr>
          <w:rFonts w:asciiTheme="minorHAnsi" w:eastAsiaTheme="minorHAnsi" w:cs="함초롬돋움"/>
          <w:szCs w:val="22"/>
        </w:rPr>
        <w:t xml:space="preserve">(여기서 </w:t>
      </w:r>
      <m:oMath>
        <m:r>
          <w:rPr>
            <w:rFonts w:ascii="Cambria Math" w:eastAsiaTheme="minorHAnsi" w:hAnsi="Cambria Math" w:cs="함초롬돋움"/>
            <w:szCs w:val="22"/>
          </w:rPr>
          <m:t>θ=2r</m:t>
        </m:r>
      </m:oMath>
      <w:r w:rsidRPr="00FC2847">
        <w:rPr>
          <w:rFonts w:asciiTheme="minorHAnsi" w:eastAsiaTheme="minorHAnsi" w:cs="함초롬돋움"/>
          <w:szCs w:val="22"/>
        </w:rPr>
        <w:t xml:space="preserve">)에 대응하는 가상화 된 파라메트릭 유니타리 회로를 설계하였다. 설계된 파라메트릭 양자 회로를 바탕으로 Qiskit Aer 가상 시뮬레이터를 활용하여 수치 시뮬레이션을 수행하였다. 매개변수 공간을 </w:t>
      </w:r>
      <m:oMath>
        <m:r>
          <m:rPr>
            <m:sty m:val="p"/>
          </m:rPr>
          <w:rPr>
            <w:rFonts w:ascii="Cambria Math" w:eastAsiaTheme="minorHAnsi" w:hAnsi="Cambria Math" w:cs="함초롬돋움"/>
            <w:szCs w:val="22"/>
          </w:rPr>
          <m:t>θ∈</m:t>
        </m:r>
        <m:d>
          <m:dPr>
            <m:begChr m:val="["/>
            <m:endChr m:val="]"/>
            <m:ctrlPr>
              <w:rPr>
                <w:rFonts w:ascii="Cambria Math" w:eastAsiaTheme="minorHAnsi" w:hAnsi="Cambria Math" w:cs="함초롬돋움"/>
                <w:iCs/>
                <w:szCs w:val="22"/>
              </w:rPr>
            </m:ctrlPr>
          </m:dPr>
          <m:e>
            <m:r>
              <m:rPr>
                <m:sty m:val="p"/>
              </m:rPr>
              <w:rPr>
                <w:rFonts w:ascii="Cambria Math" w:eastAsiaTheme="minorHAnsi" w:hAnsi="Cambria Math" w:cs="함초롬돋움"/>
                <w:szCs w:val="22"/>
              </w:rPr>
              <m:t>0,π</m:t>
            </m:r>
          </m:e>
        </m:d>
      </m:oMath>
      <w:r w:rsidRPr="00FC2847">
        <w:rPr>
          <w:rFonts w:asciiTheme="minorHAnsi" w:eastAsiaTheme="minorHAnsi" w:cs="함초롬돋움"/>
          <w:iCs/>
          <w:szCs w:val="22"/>
        </w:rPr>
        <w:t xml:space="preserve"> </w:t>
      </w:r>
      <w:r w:rsidRPr="00FC2847">
        <w:rPr>
          <w:rFonts w:asciiTheme="minorHAnsi" w:eastAsiaTheme="minorHAnsi" w:cs="함초롬돋움"/>
          <w:szCs w:val="22"/>
        </w:rPr>
        <w:t>구간에서 20단계로 정밀 변위시키며 회로당 2000회의 가상 측정을 수행하여 획득한 데이터 분포를 분석하고자 한다.</w:t>
      </w:r>
    </w:p>
    <w:p w14:paraId="0DBA44E9" w14:textId="77777777" w:rsidR="00FC2847" w:rsidRPr="00FC2847" w:rsidRDefault="00FC2847" w:rsidP="00FC2847">
      <w:pPr>
        <w:pStyle w:val="FFFFB9FFFFD9FFFFC5FFFFC1FFFFB1FFFFDB"/>
        <w:rPr>
          <w:rFonts w:asciiTheme="minorHAnsi" w:eastAsiaTheme="minorHAnsi" w:cs="함초롬돋움"/>
          <w:szCs w:val="22"/>
        </w:rPr>
      </w:pPr>
      <w:r w:rsidRPr="00FC2847">
        <w:rPr>
          <w:rFonts w:asciiTheme="minorHAnsi" w:eastAsiaTheme="minorHAnsi" w:cs="함초롬돋움"/>
          <w:noProof/>
          <w:szCs w:val="22"/>
        </w:rPr>
        <w:lastRenderedPageBreak/>
        <w:drawing>
          <wp:inline distT="0" distB="0" distL="0" distR="0" wp14:anchorId="677E110A" wp14:editId="6A60A8B6">
            <wp:extent cx="5400040" cy="4576445"/>
            <wp:effectExtent l="0" t="0" r="0" b="0"/>
            <wp:docPr id="18814839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83934" name=""/>
                    <pic:cNvPicPr/>
                  </pic:nvPicPr>
                  <pic:blipFill>
                    <a:blip r:embed="rId8"/>
                    <a:stretch>
                      <a:fillRect/>
                    </a:stretch>
                  </pic:blipFill>
                  <pic:spPr>
                    <a:xfrm>
                      <a:off x="0" y="0"/>
                      <a:ext cx="5400040" cy="4576445"/>
                    </a:xfrm>
                    <a:prstGeom prst="rect">
                      <a:avLst/>
                    </a:prstGeom>
                  </pic:spPr>
                </pic:pic>
              </a:graphicData>
            </a:graphic>
          </wp:inline>
        </w:drawing>
      </w:r>
    </w:p>
    <w:p w14:paraId="14FA58CA" w14:textId="4FB5B736" w:rsidR="00FC2847" w:rsidRPr="00FC2847" w:rsidRDefault="00FC2847" w:rsidP="00FC2847">
      <w:pPr>
        <w:pStyle w:val="FFFFB9FFFFD9FFFFC5FFFFC1FFFFB1FFFFDB"/>
        <w:ind w:firstLineChars="50" w:firstLine="100"/>
        <w:rPr>
          <w:rFonts w:asciiTheme="minorHAnsi" w:eastAsiaTheme="minorHAnsi" w:cs="함초롬돋움"/>
          <w:szCs w:val="22"/>
        </w:rPr>
      </w:pPr>
      <w:r w:rsidRPr="00FC2847">
        <w:rPr>
          <w:rFonts w:asciiTheme="minorHAnsi" w:eastAsiaTheme="minorHAnsi" w:cs="함초롬돋움"/>
          <w:szCs w:val="22"/>
        </w:rPr>
        <w:t xml:space="preserve">우선 첫째, 관측자 의존적 진공의 상대성(Relativity of Vacuum)이 시각적이고 정량적으로 도출되었다. 기저 변환각이 단단한 민코프스키 관성계 환경에 대응하는 </w:t>
      </w:r>
      <m:oMath>
        <m:r>
          <m:rPr>
            <m:sty m:val="p"/>
          </m:rPr>
          <w:rPr>
            <w:rFonts w:ascii="Cambria Math" w:eastAsiaTheme="minorHAnsi" w:hAnsi="Cambria Math" w:cs="함초롬돋움"/>
            <w:szCs w:val="22"/>
          </w:rPr>
          <m:t>θ=0</m:t>
        </m:r>
      </m:oMath>
      <w:r w:rsidRPr="00FC2847">
        <w:rPr>
          <w:rFonts w:asciiTheme="minorHAnsi" w:eastAsiaTheme="minorHAnsi" w:cs="함초롬돋움"/>
          <w:szCs w:val="22"/>
        </w:rPr>
        <w:t xml:space="preserve">지점에서는 원래의 진공 잔존 확률을 뜻하는 청색 실선 </w:t>
      </w:r>
      <m:oMath>
        <m:sSub>
          <m:sSubPr>
            <m:ctrlPr>
              <w:rPr>
                <w:rFonts w:ascii="Cambria Math" w:eastAsiaTheme="minorHAnsi" w:hAnsi="Cambria Math" w:cs="함초롬돋움"/>
                <w:szCs w:val="22"/>
              </w:rPr>
            </m:ctrlPr>
          </m:sSubPr>
          <m:e>
            <m:d>
              <m:dPr>
                <m:begChr m:val="|"/>
                <m:endChr m:val="⟩"/>
                <m:ctrlPr>
                  <w:rPr>
                    <w:rFonts w:ascii="Cambria Math" w:eastAsiaTheme="minorHAnsi" w:hAnsi="Cambria Math" w:cs="함초롬돋움"/>
                    <w:szCs w:val="22"/>
                  </w:rPr>
                </m:ctrlPr>
              </m:dPr>
              <m:e>
                <m:d>
                  <m:dPr>
                    <m:begChr m:val="["/>
                    <m:endChr m:val="]"/>
                    <m:ctrlPr>
                      <w:rPr>
                        <w:rFonts w:ascii="Cambria Math" w:eastAsiaTheme="minorHAnsi" w:hAnsi="Cambria Math" w:cs="함초롬돋움"/>
                        <w:szCs w:val="22"/>
                      </w:rPr>
                    </m:ctrlPr>
                  </m:dPr>
                  <m:e>
                    <m:r>
                      <m:rPr>
                        <m:sty m:val="p"/>
                      </m:rPr>
                      <w:rPr>
                        <w:rFonts w:ascii="Cambria Math" w:eastAsiaTheme="minorHAnsi" w:hAnsi="Cambria Math" w:cs="함초롬돋움"/>
                        <w:szCs w:val="22"/>
                      </w:rPr>
                      <m:t>cit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e</m:t>
                        </m:r>
                      </m:e>
                      <m:sub>
                        <m:r>
                          <m:rPr>
                            <m:sty m:val="p"/>
                          </m:rPr>
                          <w:rPr>
                            <w:rFonts w:ascii="Cambria Math" w:eastAsiaTheme="minorHAnsi" w:hAnsi="Cambria Math" w:cs="함초롬돋움"/>
                            <w:szCs w:val="22"/>
                          </w:rPr>
                          <m:t>s</m:t>
                        </m:r>
                      </m:sub>
                    </m:sSub>
                    <m:r>
                      <m:rPr>
                        <m:sty m:val="p"/>
                      </m:rPr>
                      <w:rPr>
                        <w:rFonts w:ascii="Cambria Math" w:eastAsiaTheme="minorHAnsi" w:hAnsi="Cambria Math" w:cs="함초롬돋움"/>
                        <w:szCs w:val="22"/>
                      </w:rPr>
                      <m:t>tart</m:t>
                    </m:r>
                  </m:e>
                </m:d>
                <m:r>
                  <m:rPr>
                    <m:sty m:val="p"/>
                  </m:rPr>
                  <w:rPr>
                    <w:rFonts w:ascii="Cambria Math" w:eastAsiaTheme="minorHAnsi" w:hAnsi="Cambria Math" w:cs="함초롬돋움"/>
                    <w:szCs w:val="22"/>
                  </w:rPr>
                  <m:t>00</m:t>
                </m:r>
              </m:e>
            </m:d>
          </m:e>
          <m:sub>
            <m:r>
              <m:rPr>
                <m:sty m:val="p"/>
              </m:rPr>
              <w:rPr>
                <w:rFonts w:ascii="Cambria Math" w:eastAsiaTheme="minorHAnsi" w:hAnsi="Cambria Math" w:cs="함초롬돋움"/>
                <w:szCs w:val="22"/>
              </w:rPr>
              <m:t>a</m:t>
            </m:r>
          </m:sub>
        </m:sSub>
      </m:oMath>
      <w:r w:rsidRPr="00FC2847">
        <w:rPr>
          <w:rFonts w:asciiTheme="minorHAnsi" w:eastAsiaTheme="minorHAnsi" w:cs="함초롬돋움"/>
          <w:szCs w:val="22"/>
        </w:rPr>
        <w:t xml:space="preserve">의 측정 확률이 정확히 1.0(100%)으로 나타났다. 이는 가속도가 배제된 평탄한 정적 시공간에서 두 관측자가 정의하는 진공 기저가 일치함을 의미한다. 그러나 고유 가속도 또는 모드 간 결합 상수의 크기를 모사하는 매개변수 </w:t>
      </w:r>
      <m:oMath>
        <m:r>
          <m:rPr>
            <m:sty m:val="p"/>
          </m:rPr>
          <w:rPr>
            <w:rFonts w:ascii="Cambria Math" w:eastAsiaTheme="minorHAnsi" w:hAnsi="Cambria Math" w:cs="함초롬돋움"/>
            <w:szCs w:val="22"/>
          </w:rPr>
          <m:t>θ</m:t>
        </m:r>
      </m:oMath>
      <w:r w:rsidRPr="00FC2847">
        <w:rPr>
          <w:rFonts w:asciiTheme="minorHAnsi" w:eastAsiaTheme="minorHAnsi" w:cs="함초롬돋움"/>
          <w:szCs w:val="22"/>
        </w:rPr>
        <w:t xml:space="preserve">가 점진적으로 증가함에 따라 </w:t>
      </w:r>
      <m:oMath>
        <m:sSub>
          <m:sSubPr>
            <m:ctrlPr>
              <w:rPr>
                <w:rFonts w:ascii="Cambria Math" w:eastAsiaTheme="minorHAnsi" w:hAnsi="Cambria Math" w:cs="함초롬돋움"/>
                <w:szCs w:val="22"/>
              </w:rPr>
            </m:ctrlPr>
          </m:sSubPr>
          <m:e>
            <m:d>
              <m:dPr>
                <m:begChr m:val="|"/>
                <m:endChr m:val="⟩"/>
                <m:ctrlPr>
                  <w:rPr>
                    <w:rFonts w:ascii="Cambria Math" w:eastAsiaTheme="minorHAnsi" w:hAnsi="Cambria Math" w:cs="함초롬돋움"/>
                    <w:szCs w:val="22"/>
                  </w:rPr>
                </m:ctrlPr>
              </m:dPr>
              <m:e>
                <m:d>
                  <m:dPr>
                    <m:begChr m:val="["/>
                    <m:endChr m:val="]"/>
                    <m:ctrlPr>
                      <w:rPr>
                        <w:rFonts w:ascii="Cambria Math" w:eastAsiaTheme="minorHAnsi" w:hAnsi="Cambria Math" w:cs="함초롬돋움"/>
                        <w:szCs w:val="22"/>
                      </w:rPr>
                    </m:ctrlPr>
                  </m:dPr>
                  <m:e>
                    <m:r>
                      <m:rPr>
                        <m:sty m:val="p"/>
                      </m:rPr>
                      <w:rPr>
                        <w:rFonts w:ascii="Cambria Math" w:eastAsiaTheme="minorHAnsi" w:hAnsi="Cambria Math" w:cs="함초롬돋움"/>
                        <w:szCs w:val="22"/>
                      </w:rPr>
                      <m:t>cit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e</m:t>
                        </m:r>
                      </m:e>
                      <m:sub>
                        <m:r>
                          <m:rPr>
                            <m:sty m:val="p"/>
                          </m:rPr>
                          <w:rPr>
                            <w:rFonts w:ascii="Cambria Math" w:eastAsiaTheme="minorHAnsi" w:hAnsi="Cambria Math" w:cs="함초롬돋움"/>
                            <w:szCs w:val="22"/>
                          </w:rPr>
                          <m:t>s</m:t>
                        </m:r>
                      </m:sub>
                    </m:sSub>
                    <m:r>
                      <m:rPr>
                        <m:sty m:val="p"/>
                      </m:rPr>
                      <w:rPr>
                        <w:rFonts w:ascii="Cambria Math" w:eastAsiaTheme="minorHAnsi" w:hAnsi="Cambria Math" w:cs="함초롬돋움"/>
                        <w:szCs w:val="22"/>
                      </w:rPr>
                      <m:t>tart</m:t>
                    </m:r>
                  </m:e>
                </m:d>
                <m:r>
                  <m:rPr>
                    <m:sty m:val="p"/>
                  </m:rPr>
                  <w:rPr>
                    <w:rFonts w:ascii="Cambria Math" w:eastAsiaTheme="minorHAnsi" w:hAnsi="Cambria Math" w:cs="함초롬돋움"/>
                    <w:szCs w:val="22"/>
                  </w:rPr>
                  <m:t>00</m:t>
                </m:r>
              </m:e>
            </m:d>
          </m:e>
          <m:sub>
            <m:r>
              <m:rPr>
                <m:sty m:val="p"/>
              </m:rPr>
              <w:rPr>
                <w:rFonts w:ascii="Cambria Math" w:eastAsiaTheme="minorHAnsi" w:hAnsi="Cambria Math" w:cs="함초롬돋움"/>
                <w:szCs w:val="22"/>
              </w:rPr>
              <m:t>a</m:t>
            </m:r>
          </m:sub>
        </m:sSub>
      </m:oMath>
      <w:r w:rsidRPr="00FC2847">
        <w:rPr>
          <w:rFonts w:asciiTheme="minorHAnsi" w:eastAsiaTheme="minorHAnsi" w:cs="함초롬돋움"/>
          <w:szCs w:val="22"/>
        </w:rPr>
        <w:t xml:space="preserve">의 확률 밀도는 감소한다. 이는 비관성계 관측자 b에게는 어떠한 에너지 들뜸도 관측되지 않는 물리적 진공 상태 </w:t>
      </w:r>
      <m:oMath>
        <m:d>
          <m:dPr>
            <m:begChr m:val="|"/>
            <m:endChr m:val="⟩"/>
            <m:ctrlPr>
              <w:rPr>
                <w:rFonts w:ascii="Cambria Math" w:eastAsiaTheme="minorHAnsi" w:hAnsi="Cambria Math" w:cs="함초롬돋움"/>
                <w:szCs w:val="22"/>
              </w:rPr>
            </m:ctrlPr>
          </m:dPr>
          <m:e>
            <m:d>
              <m:dPr>
                <m:begChr m:val="["/>
                <m:endChr m:val="]"/>
                <m:ctrlPr>
                  <w:rPr>
                    <w:rFonts w:ascii="Cambria Math" w:eastAsiaTheme="minorHAnsi" w:hAnsi="Cambria Math" w:cs="함초롬돋움"/>
                    <w:szCs w:val="22"/>
                  </w:rPr>
                </m:ctrlPr>
              </m:dPr>
              <m:e>
                <m:r>
                  <w:rPr>
                    <w:rFonts w:ascii="Cambria Math" w:eastAsiaTheme="minorHAnsi" w:hAnsi="Cambria Math" w:cs="함초롬돋움"/>
                    <w:szCs w:val="22"/>
                  </w:rPr>
                  <m:t>cit</m:t>
                </m:r>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w:rPr>
                        <w:rFonts w:ascii="Cambria Math" w:eastAsiaTheme="minorHAnsi" w:hAnsi="Cambria Math" w:cs="함초롬돋움"/>
                        <w:szCs w:val="22"/>
                      </w:rPr>
                      <m:t>s</m:t>
                    </m:r>
                  </m:sub>
                </m:sSub>
                <m:r>
                  <w:rPr>
                    <w:rFonts w:ascii="Cambria Math" w:eastAsiaTheme="minorHAnsi" w:hAnsi="Cambria Math" w:cs="함초롬돋움"/>
                    <w:szCs w:val="22"/>
                  </w:rPr>
                  <m:t>tart</m:t>
                </m:r>
              </m:e>
            </m:d>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b</m:t>
                </m:r>
              </m:sub>
            </m:sSub>
          </m:e>
        </m:d>
      </m:oMath>
      <w:r w:rsidRPr="00FC2847">
        <w:rPr>
          <w:rFonts w:asciiTheme="minorHAnsi" w:eastAsiaTheme="minorHAnsi" w:cs="함초롬돋움"/>
          <w:szCs w:val="22"/>
        </w:rPr>
        <w:t>가, 상대적으로 변형된 관성계 관측자 a의 시선에서는 기저 간의 유니타리 비동치성으로 인해 더 이상 진공으로 기능하지 못하고 구조적으로 붕괴함을 의미한다</w:t>
      </w:r>
      <w:r>
        <w:rPr>
          <w:rFonts w:asciiTheme="minorHAnsi" w:eastAsiaTheme="minorHAnsi" w:cs="함초롬돋움" w:hint="eastAsia"/>
          <w:szCs w:val="22"/>
        </w:rPr>
        <w:t xml:space="preserve">. </w:t>
      </w:r>
    </w:p>
    <w:p w14:paraId="632CF953" w14:textId="244B3795" w:rsidR="00FC2847" w:rsidRPr="00FC2847" w:rsidRDefault="00FC2847" w:rsidP="00FC2847">
      <w:pPr>
        <w:pStyle w:val="FFFFB9FFFFD9FFFFC5FFFFC1FFFFB1FFFFDB"/>
        <w:ind w:firstLineChars="50" w:firstLine="100"/>
        <w:rPr>
          <w:rFonts w:asciiTheme="minorHAnsi" w:eastAsiaTheme="minorHAnsi" w:cs="함초롬돋움"/>
          <w:szCs w:val="22"/>
        </w:rPr>
      </w:pPr>
      <w:r w:rsidRPr="00FC2847">
        <w:rPr>
          <w:rFonts w:asciiTheme="minorHAnsi" w:eastAsiaTheme="minorHAnsi" w:cs="함초롬돋움"/>
          <w:szCs w:val="22"/>
        </w:rPr>
        <w:t>둘째, 적색 스퀘어 산점도와 Bogoliubov 대수로부터 수학적으로 유도된 흑색 이론 예측 곡</w:t>
      </w:r>
      <w:r w:rsidRPr="00FC2847">
        <w:rPr>
          <w:rFonts w:asciiTheme="minorHAnsi" w:eastAsiaTheme="minorHAnsi" w:cs="함초롬돋움"/>
          <w:szCs w:val="22"/>
        </w:rPr>
        <w:lastRenderedPageBreak/>
        <w:t xml:space="preserve">선 </w:t>
      </w:r>
      <m:oMath>
        <m:sSup>
          <m:sSupPr>
            <m:ctrlPr>
              <w:rPr>
                <w:rFonts w:ascii="Cambria Math" w:eastAsiaTheme="minorHAnsi" w:hAnsi="Cambria Math" w:cs="함초롬돋움"/>
                <w:iCs/>
                <w:szCs w:val="22"/>
              </w:rPr>
            </m:ctrlPr>
          </m:sSupPr>
          <m:e>
            <m:r>
              <m:rPr>
                <m:sty m:val="p"/>
              </m:rPr>
              <w:rPr>
                <w:rFonts w:ascii="Cambria Math" w:eastAsiaTheme="minorHAnsi" w:hAnsi="Cambria Math" w:cs="함초롬돋움"/>
                <w:szCs w:val="22"/>
              </w:rPr>
              <m:t>sin</m:t>
            </m:r>
          </m:e>
          <m:sup>
            <m:r>
              <m:rPr>
                <m:sty m:val="p"/>
              </m:rPr>
              <w:rPr>
                <w:rFonts w:ascii="Cambria Math" w:eastAsiaTheme="minorHAnsi" w:hAnsi="Cambria Math" w:cs="함초롬돋움"/>
                <w:szCs w:val="22"/>
              </w:rPr>
              <m:t>2</m:t>
            </m:r>
          </m:sup>
        </m:sSup>
        <m:r>
          <m:rPr>
            <m:sty m:val="p"/>
          </m:rPr>
          <w:rPr>
            <w:rFonts w:ascii="Cambria Math" w:eastAsiaTheme="minorHAnsi" w:hAnsi="Cambria Math" w:cs="함초롬돋움"/>
            <w:szCs w:val="22"/>
          </w:rPr>
          <m:t>(θ/2)</m:t>
        </m:r>
      </m:oMath>
      <w:r w:rsidRPr="00FC2847">
        <w:rPr>
          <w:rFonts w:asciiTheme="minorHAnsi" w:eastAsiaTheme="minorHAnsi" w:cs="함초롬돋움"/>
          <w:szCs w:val="22"/>
        </w:rPr>
        <w:t>이 전체 변위 구간에서 오차 범위 내로 완벽하게 중첩 및 수렴함을 보여준다. 이는 2-qubit 기반의 ry 및 cx 게이트 적층 알고리즘이 연속적인 무한 차원 Fock 공간에서 발생하는 Bogoliubov 선형 결합 구조의 핵심 물리적 대수 특성을 유한 차원의 유니타리 연산자로 왜곡시키지 않으며 사상하였다는 것을 방증하는 척도이다.</w:t>
      </w:r>
    </w:p>
    <w:p w14:paraId="00C1F55A" w14:textId="4D3B3B44" w:rsidR="00FC2847" w:rsidRPr="00FC2847" w:rsidRDefault="00FC2847" w:rsidP="00FC2847">
      <w:pPr>
        <w:pStyle w:val="FFFFB9FFFFD9FFFFC5FFFFC1FFFFB1FFFFDB"/>
        <w:ind w:firstLineChars="50" w:firstLine="100"/>
        <w:rPr>
          <w:rFonts w:asciiTheme="minorHAnsi" w:eastAsiaTheme="minorHAnsi" w:cs="함초롬돋움"/>
          <w:szCs w:val="22"/>
        </w:rPr>
      </w:pPr>
      <w:r w:rsidRPr="00FC2847">
        <w:rPr>
          <w:rFonts w:asciiTheme="minorHAnsi" w:eastAsiaTheme="minorHAnsi" w:cs="함초롬돋움"/>
          <w:szCs w:val="22"/>
        </w:rPr>
        <w:t xml:space="preserve">결론적으로, 이 시뮬레이션을 통해 도출된 정량적 데이터 플롯은 입자의 존재성과 진공의 개념이 결코 시공간의 정적이고 절대적인 불변량이 아니며, 관측자가 처한 상대적 운동 상태 및 기저 분해 방식에 종속되어 상호 변환되는 양자장론적 속성을 증명한다. 나아가 표준 양자정보학이 당연시하는 힐베르트 공간의 유일성 및 고정성 가정이 가속 및 곡률이 개입되는 양자장론적 체계에서는 유니타리 비동치성에 의해 구조적으로 붕괴할 수 있음을 설명하였다. </w:t>
      </w:r>
    </w:p>
    <w:p w14:paraId="589412D3" w14:textId="290D1BDD" w:rsidR="00BA764A" w:rsidRPr="00714F68" w:rsidRDefault="00BA764A" w:rsidP="00BA764A">
      <w:pPr>
        <w:pStyle w:val="FFFFB9FFFFD9FFFFC5FFFFC1FFFFB1FFFFDB"/>
        <w:spacing w:line="408" w:lineRule="auto"/>
        <w:rPr>
          <w:rFonts w:asciiTheme="minorHAnsi" w:eastAsiaTheme="minorHAnsi" w:cs="함초롬돋움"/>
          <w:b/>
          <w:bCs/>
          <w:szCs w:val="22"/>
        </w:rPr>
      </w:pPr>
    </w:p>
    <w:p w14:paraId="1FB8FCE9" w14:textId="1CCFB131" w:rsidR="0024011D" w:rsidRPr="0024011D" w:rsidRDefault="00BA764A" w:rsidP="00BA764A">
      <w:pPr>
        <w:pStyle w:val="FFFFB9FFFFD9FFFFC5FFFFC1FFFFB1FFFFDB"/>
        <w:spacing w:line="408" w:lineRule="auto"/>
        <w:rPr>
          <w:rFonts w:asciiTheme="minorHAnsi" w:eastAsiaTheme="minorHAnsi" w:hAnsiTheme="minorHAnsi" w:cs="함초롬돋움"/>
          <w:b/>
          <w:bCs/>
          <w:sz w:val="28"/>
          <w:szCs w:val="28"/>
        </w:rPr>
      </w:pPr>
      <w:r w:rsidRPr="00BA764A">
        <w:rPr>
          <w:rFonts w:ascii="맑은 고딕" w:eastAsia="맑은 고딕" w:hAnsi="맑은 고딕" w:cs="맑은 고딕" w:hint="eastAsia"/>
          <w:b/>
          <w:bCs/>
          <w:sz w:val="28"/>
          <w:szCs w:val="28"/>
        </w:rPr>
        <w:t>제</w:t>
      </w:r>
      <w:r w:rsidRPr="00BA764A">
        <w:rPr>
          <w:b/>
          <w:bCs/>
          <w:sz w:val="28"/>
          <w:szCs w:val="28"/>
        </w:rPr>
        <w:t>4</w:t>
      </w:r>
      <w:r w:rsidRPr="00BA764A">
        <w:rPr>
          <w:rFonts w:ascii="맑은 고딕" w:eastAsia="맑은 고딕" w:hAnsi="맑은 고딕" w:cs="맑은 고딕" w:hint="eastAsia"/>
          <w:b/>
          <w:bCs/>
          <w:sz w:val="28"/>
          <w:szCs w:val="28"/>
        </w:rPr>
        <w:t>장</w:t>
      </w:r>
      <w:r w:rsidRPr="00BA764A">
        <w:rPr>
          <w:b/>
          <w:bCs/>
          <w:sz w:val="28"/>
          <w:szCs w:val="28"/>
        </w:rPr>
        <w:t xml:space="preserve"> </w:t>
      </w:r>
      <w:r w:rsidRPr="00BA764A">
        <w:rPr>
          <w:rFonts w:ascii="맑은 고딕" w:eastAsia="맑은 고딕" w:hAnsi="맑은 고딕" w:cs="맑은 고딕" w:hint="eastAsia"/>
          <w:b/>
          <w:bCs/>
          <w:sz w:val="28"/>
          <w:szCs w:val="28"/>
        </w:rPr>
        <w:t>대수적</w:t>
      </w:r>
      <w:r w:rsidRPr="00BA764A">
        <w:rPr>
          <w:b/>
          <w:bCs/>
          <w:sz w:val="28"/>
          <w:szCs w:val="28"/>
        </w:rPr>
        <w:t xml:space="preserve"> </w:t>
      </w:r>
      <w:r w:rsidRPr="00BA764A">
        <w:rPr>
          <w:rFonts w:ascii="맑은 고딕" w:eastAsia="맑은 고딕" w:hAnsi="맑은 고딕" w:cs="맑은 고딕" w:hint="eastAsia"/>
          <w:b/>
          <w:bCs/>
          <w:sz w:val="28"/>
          <w:szCs w:val="28"/>
        </w:rPr>
        <w:t>양자장론을</w:t>
      </w:r>
      <w:r w:rsidRPr="00BA764A">
        <w:rPr>
          <w:b/>
          <w:bCs/>
          <w:sz w:val="28"/>
          <w:szCs w:val="28"/>
        </w:rPr>
        <w:t xml:space="preserve"> </w:t>
      </w:r>
      <w:r w:rsidRPr="00BA764A">
        <w:rPr>
          <w:rFonts w:ascii="맑은 고딕" w:eastAsia="맑은 고딕" w:hAnsi="맑은 고딕" w:cs="맑은 고딕" w:hint="eastAsia"/>
          <w:b/>
          <w:bCs/>
          <w:sz w:val="28"/>
          <w:szCs w:val="28"/>
        </w:rPr>
        <w:t>통한</w:t>
      </w:r>
      <w:r w:rsidRPr="00BA764A">
        <w:rPr>
          <w:b/>
          <w:bCs/>
          <w:sz w:val="28"/>
          <w:szCs w:val="28"/>
        </w:rPr>
        <w:t xml:space="preserve"> </w:t>
      </w:r>
      <w:r w:rsidRPr="00BA764A">
        <w:rPr>
          <w:rFonts w:ascii="맑은 고딕" w:eastAsia="맑은 고딕" w:hAnsi="맑은 고딕" w:cs="맑은 고딕" w:hint="eastAsia"/>
          <w:b/>
          <w:bCs/>
          <w:sz w:val="28"/>
          <w:szCs w:val="28"/>
        </w:rPr>
        <w:t>한계의</w:t>
      </w:r>
      <w:r w:rsidRPr="00BA764A">
        <w:rPr>
          <w:b/>
          <w:bCs/>
          <w:sz w:val="28"/>
          <w:szCs w:val="28"/>
        </w:rPr>
        <w:t xml:space="preserve"> </w:t>
      </w:r>
      <w:r w:rsidRPr="00BA764A">
        <w:rPr>
          <w:rFonts w:ascii="맑은 고딕" w:eastAsia="맑은 고딕" w:hAnsi="맑은 고딕" w:cs="맑은 고딕" w:hint="eastAsia"/>
          <w:b/>
          <w:bCs/>
          <w:sz w:val="28"/>
          <w:szCs w:val="28"/>
        </w:rPr>
        <w:t>우회</w:t>
      </w:r>
    </w:p>
    <w:p w14:paraId="5D1993BF" w14:textId="77777777" w:rsidR="0024011D" w:rsidRPr="0024011D" w:rsidRDefault="0024011D" w:rsidP="0024011D">
      <w:pPr>
        <w:pStyle w:val="FFFFB9FFFFD9FFFFC5FFFFC1FFFFB1FFFFDB"/>
        <w:spacing w:line="408" w:lineRule="auto"/>
        <w:rPr>
          <w:rFonts w:asciiTheme="minorHAnsi" w:eastAsiaTheme="minorHAnsi" w:cs="함초롬돋움"/>
          <w:szCs w:val="22"/>
        </w:rPr>
      </w:pPr>
      <w:r w:rsidRPr="0024011D">
        <w:rPr>
          <w:rFonts w:asciiTheme="minorHAnsi" w:eastAsiaTheme="minorHAnsi" w:cs="함초롬돋움"/>
          <w:szCs w:val="22"/>
        </w:rPr>
        <w:t>대수적 양자장론(Algebraic Quantum Field Theory, 이하 AQFT)은 1950년대 후반 Rudolf Haag와 Daniel Kastler에 의해 정초된 양자장론의 수학적 정식화이다. 표준적인 양자장론이 힐베르트 공간 위의 장 연산자에서 출발하여 라그랑지안과 경로적분을 통해 물리량을 계산하는 데 비해, AQFT는 시공간의 각 영역에 그 영역에서 측정 가능한 관측량들의 대수를 할당하고 그 대수들이 이루는 망(net) 구조를 이론의 출발점으로 삼는다. 힐베르트 공간은 이론의 출발점이 아니라, 상태가 주어졌을 때 그로부터 사후적으로 구성되는 부차적인 객체이다.</w:t>
      </w:r>
    </w:p>
    <w:p w14:paraId="3945DDE7" w14:textId="5369CC4E" w:rsidR="0024011D" w:rsidRPr="0024011D" w:rsidRDefault="0024011D" w:rsidP="0024011D">
      <w:pPr>
        <w:pStyle w:val="FFFFB9FFFFD9FFFFC5FFFFC1FFFFB1FFFFDB"/>
        <w:spacing w:line="408" w:lineRule="auto"/>
        <w:rPr>
          <w:rFonts w:asciiTheme="minorHAnsi" w:eastAsiaTheme="minorHAnsi" w:cs="함초롬돋움"/>
          <w:szCs w:val="22"/>
        </w:rPr>
      </w:pPr>
      <w:r w:rsidRPr="0024011D">
        <w:rPr>
          <w:rFonts w:asciiTheme="minorHAnsi" w:eastAsiaTheme="minorHAnsi" w:cs="함초롬돋움"/>
          <w:szCs w:val="22"/>
        </w:rPr>
        <w:t xml:space="preserve">AQFT의 정식화는 두 개의 핵심 객체로 구성된다. 첫째는 </w:t>
      </w:r>
      <m:oMath>
        <m:r>
          <w:rPr>
            <w:rFonts w:ascii="Cambria Math" w:eastAsiaTheme="minorHAnsi" w:hAnsi="Cambria Math" w:cs="함초롬돋움"/>
            <w:szCs w:val="22"/>
          </w:rPr>
          <m:t>*</m:t>
        </m:r>
      </m:oMath>
      <w:r w:rsidRPr="0024011D">
        <w:rPr>
          <w:rFonts w:asciiTheme="minorHAnsi" w:eastAsiaTheme="minorHAnsi" w:cs="함초롬돋움"/>
          <w:szCs w:val="22"/>
        </w:rPr>
        <w:t xml:space="preserve">-대수의 구조를 갖춘 추상적 연산자 대수이며, 이는 관측량의 집합을 의미한다. 둘째는 그 대수 위의 선형 범함수로 정의되는 상태이며, 이는 관측량의 기댓값을 결정한다. 시공간의 영역마다 대수를 할당하는 영역 </w:t>
      </w:r>
      <w:r w:rsidRPr="0024011D">
        <w:rPr>
          <w:rFonts w:asciiTheme="minorHAnsi" w:eastAsiaTheme="minorHAnsi" w:cs="함초롬돋움"/>
          <w:szCs w:val="22"/>
        </w:rPr>
        <w:lastRenderedPageBreak/>
        <w:t xml:space="preserve">대수의 망 구조는 이러한 두 객체에 시공간 국소성이라는 추가적 구조를 부여한 것이다. 양자장론에서 통상적으로 다루어지는 모든 물리량은 이 세 요소 </w:t>
      </w:r>
      <w:r w:rsidRPr="0024011D">
        <w:rPr>
          <w:rFonts w:asciiTheme="minorHAnsi" w:eastAsiaTheme="minorHAnsi" w:cs="함초롬돋움"/>
          <w:szCs w:val="22"/>
        </w:rPr>
        <w:t>—</w:t>
      </w:r>
      <w:r w:rsidRPr="0024011D">
        <w:rPr>
          <w:rFonts w:asciiTheme="minorHAnsi" w:eastAsiaTheme="minorHAnsi" w:cs="함초롬돋움"/>
          <w:szCs w:val="22"/>
        </w:rPr>
        <w:t xml:space="preserve"> 대수, 상태, 영역 망 </w:t>
      </w:r>
      <w:r w:rsidRPr="0024011D">
        <w:rPr>
          <w:rFonts w:asciiTheme="minorHAnsi" w:eastAsiaTheme="minorHAnsi" w:cs="함초롬돋움"/>
          <w:szCs w:val="22"/>
        </w:rPr>
        <w:t>—</w:t>
      </w:r>
      <w:r w:rsidRPr="0024011D">
        <w:rPr>
          <w:rFonts w:asciiTheme="minorHAnsi" w:eastAsiaTheme="minorHAnsi" w:cs="함초롬돋움"/>
          <w:szCs w:val="22"/>
        </w:rPr>
        <w:t xml:space="preserve"> 만으로 표현 가능하다.</w:t>
      </w:r>
    </w:p>
    <w:p w14:paraId="4219967C" w14:textId="66CD6B02" w:rsidR="0024011D" w:rsidRPr="0024011D" w:rsidRDefault="0024011D" w:rsidP="00BA764A">
      <w:pPr>
        <w:pStyle w:val="FFFFB9FFFFD9FFFFC5FFFFC1FFFFB1FFFFDB"/>
        <w:spacing w:line="408" w:lineRule="auto"/>
        <w:rPr>
          <w:rFonts w:asciiTheme="minorHAnsi" w:eastAsiaTheme="minorHAnsi" w:cs="함초롬돋움"/>
          <w:szCs w:val="22"/>
        </w:rPr>
      </w:pPr>
      <w:r w:rsidRPr="0024011D">
        <w:rPr>
          <w:rFonts w:asciiTheme="minorHAnsi" w:eastAsiaTheme="minorHAnsi" w:cs="함초롬돋움"/>
          <w:szCs w:val="22"/>
        </w:rPr>
        <w:t>AQFT의 정식화가 표준 양자장론에 비해 갖는 결정적 이점은 시공간 구조와 관측자 의존성을 자연스럽게 수용한다는 점에 있다. 표준 정식화에서 골치 아픈 문제로 등장하던 유니타리 비동치 표현의 존재가 AQFT에서는 단지 같은 대수 위의 서로 다른 상태들로 해석된다. 또한 환경을 별도로 모형화해야 하는 양자정보학적 난점도 영역 대수의 망 구조에서 자동으로 해결된다. 이 장에서는 AQFT가 양자정보학의 두 한계를 어떻게 우회하는지를 차례로 살펴본다.</w:t>
      </w:r>
    </w:p>
    <w:p w14:paraId="79629C93" w14:textId="4EC3A18E" w:rsidR="00BA764A" w:rsidRPr="00BA764A" w:rsidRDefault="00BA764A" w:rsidP="00BA764A">
      <w:pPr>
        <w:pStyle w:val="FFFFB9FFFFD9FFFFC5FFFFC1FFFFB1FFFFDB"/>
        <w:spacing w:line="408" w:lineRule="auto"/>
        <w:rPr>
          <w:rFonts w:asciiTheme="minorHAnsi" w:eastAsiaTheme="minorHAnsi" w:cs="함초롬돋움"/>
          <w:b/>
          <w:bCs/>
          <w:szCs w:val="22"/>
        </w:rPr>
      </w:pPr>
      <w:r w:rsidRPr="00BA764A">
        <w:rPr>
          <w:rFonts w:asciiTheme="minorHAnsi" w:eastAsiaTheme="minorHAnsi" w:cs="함초롬돋움"/>
          <w:b/>
          <w:bCs/>
          <w:szCs w:val="22"/>
        </w:rPr>
        <w:t>제1절 힐베르트 공간 유일성의 붕괴 (Haag 정리)</w:t>
      </w:r>
    </w:p>
    <w:p w14:paraId="571DA2BF" w14:textId="162B25BE"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 xml:space="preserve">앞 장에서 제시한 한계 1과 한계 2는 모두 양자정보학이 유일한 힐베르트 공간을 전제한다는 점에서 비롯된다. 양자정보학의 표준적 정식화에서는 계의 모든 상태가 단일한 힐베르트 공간 </w:t>
      </w:r>
      <m:oMath>
        <m:r>
          <m:rPr>
            <m:scr m:val="script"/>
          </m:rPr>
          <w:rPr>
            <w:rFonts w:ascii="Cambria Math" w:eastAsiaTheme="minorHAnsi" w:hAnsi="Cambria Math" w:cs="함초롬돋움"/>
            <w:szCs w:val="22"/>
          </w:rPr>
          <m:t>H</m:t>
        </m:r>
      </m:oMath>
      <w:r w:rsidR="00BA764A" w:rsidRPr="00BA764A">
        <w:rPr>
          <w:rFonts w:asciiTheme="minorHAnsi" w:eastAsiaTheme="minorHAnsi" w:cs="함초롬돋움"/>
          <w:szCs w:val="22"/>
        </w:rPr>
        <w:t>의 벡터로 표현되며, 서로 다른 표현 사이의 연결은 유니타리 변환으로 충분히 이루어진다. 이러한 전제가 정당화되는 이론적 근거는 유한 자유도 양자역학에서의 Stone-von Neumann 정리이다.</w:t>
      </w:r>
    </w:p>
    <w:p w14:paraId="26F95015" w14:textId="3998685E"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 xml:space="preserve">Stone-von Neumann 정리는 유한 자유도 계에서 정준 교환관계 </w:t>
      </w:r>
      <m:oMath>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x</m:t>
                </m:r>
              </m:e>
            </m:acc>
          </m:e>
          <m:sub>
            <m:r>
              <w:rPr>
                <w:rFonts w:ascii="Cambria Math" w:eastAsiaTheme="minorHAnsi" w:hAnsi="Cambria Math" w:cs="함초롬돋움"/>
                <w:szCs w:val="22"/>
              </w:rPr>
              <m:t>i</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p</m:t>
                </m:r>
              </m:e>
            </m:acc>
          </m:e>
          <m:sub>
            <m:r>
              <w:rPr>
                <w:rFonts w:ascii="Cambria Math" w:eastAsiaTheme="minorHAnsi" w:hAnsi="Cambria Math" w:cs="함초롬돋움"/>
                <w:szCs w:val="22"/>
              </w:rPr>
              <m:t>j</m:t>
            </m:r>
          </m:sub>
        </m:sSub>
        <m:r>
          <w:rPr>
            <w:rFonts w:ascii="Cambria Math" w:eastAsiaTheme="minorHAnsi" w:hAnsi="Cambria Math" w:cs="함초롬돋움"/>
            <w:szCs w:val="22"/>
          </w:rPr>
          <m:t>]=i</m:t>
        </m:r>
        <m:r>
          <m:rPr>
            <m:sty m:val="p"/>
          </m:rPr>
          <w:rPr>
            <w:rFonts w:ascii="Cambria Math" w:eastAsiaTheme="minorHAnsi" w:hAnsi="Cambria Math" w:cs="함초롬돋움"/>
            <w:szCs w:val="22"/>
          </w:rPr>
          <m:t>ℏ</m:t>
        </m:r>
        <m:sSub>
          <m:sSubPr>
            <m:ctrlPr>
              <w:rPr>
                <w:rFonts w:ascii="Cambria Math" w:eastAsiaTheme="minorHAnsi" w:hAnsi="Cambria Math" w:cs="함초롬돋움"/>
                <w:szCs w:val="22"/>
              </w:rPr>
            </m:ctrlPr>
          </m:sSubPr>
          <m:e>
            <m:r>
              <w:rPr>
                <w:rFonts w:ascii="Cambria Math" w:eastAsiaTheme="minorHAnsi" w:hAnsi="Cambria Math" w:cs="함초롬돋움"/>
                <w:szCs w:val="22"/>
              </w:rPr>
              <m:t>δ</m:t>
            </m:r>
          </m:e>
          <m:sub>
            <m:r>
              <w:rPr>
                <w:rFonts w:ascii="Cambria Math" w:eastAsiaTheme="minorHAnsi" w:hAnsi="Cambria Math" w:cs="함초롬돋움"/>
                <w:szCs w:val="22"/>
              </w:rPr>
              <m:t>ij</m:t>
            </m:r>
          </m:sub>
        </m:sSub>
      </m:oMath>
      <w:r w:rsidR="00BA764A" w:rsidRPr="00BA764A">
        <w:rPr>
          <w:rFonts w:asciiTheme="minorHAnsi" w:eastAsiaTheme="minorHAnsi" w:cs="함초롬돋움"/>
          <w:szCs w:val="22"/>
        </w:rPr>
        <w:t>를 만족하는 모든 기약 표현(irreducible representation)이 유니타리 동치임을 보장한다. 따라서 어떤 힐베르트 공간을 선택하더라도 본질적으로 동일한 물리가 기술되며, 힐베르트 공간을 유일한 무대로 간주하는 것이 정당화된다.</w:t>
      </w:r>
    </w:p>
    <w:p w14:paraId="4581EF2C" w14:textId="30889862"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그러나 양자장론은 무한 자유도 계이므로 Stone-von Neumann 정리의 가정이 성립하지 않는다. Haag(1955)는 무한 자유도 계에서 정준 교환관계를 만족하는 유니타리 비동치 표현이 무수히 존재함을 보였다. 이를 Haag 정리라 한다.</w:t>
      </w:r>
    </w:p>
    <w:p w14:paraId="24C15802" w14:textId="6B6D16ED"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lastRenderedPageBreak/>
        <w:t xml:space="preserve"> </w:t>
      </w:r>
      <w:r w:rsidR="00BA764A" w:rsidRPr="00BA764A">
        <w:rPr>
          <w:rFonts w:asciiTheme="minorHAnsi" w:eastAsiaTheme="minorHAnsi" w:cs="함초롬돋움"/>
          <w:szCs w:val="22"/>
        </w:rPr>
        <w:t xml:space="preserve">두 힐베르트 공간 표현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1</m:t>
            </m:r>
          </m:sub>
        </m:sSub>
        <m:r>
          <m:rPr>
            <m:scr m:val="script"/>
          </m:rP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1</m:t>
            </m:r>
          </m:sub>
        </m:sSub>
        <m:r>
          <w:rPr>
            <w:rFonts w:ascii="Cambria Math" w:eastAsiaTheme="minorHAnsi" w:hAnsi="Cambria Math" w:cs="함초롬돋움"/>
            <w:szCs w:val="22"/>
          </w:rPr>
          <m:t>)</m:t>
        </m:r>
      </m:oMath>
      <w:r w:rsidR="00BA764A" w:rsidRPr="00BA764A">
        <w:rPr>
          <w:rFonts w:asciiTheme="minorHAnsi" w:eastAsiaTheme="minorHAnsi" w:cs="함초롬돋움"/>
          <w:szCs w:val="22"/>
        </w:rPr>
        <w:t xml:space="preserve">과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2</m:t>
            </m:r>
          </m:sub>
        </m:sSub>
        <m:r>
          <m:rPr>
            <m:scr m:val="script"/>
          </m:rP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2</m:t>
            </m:r>
          </m:sub>
        </m:sSub>
        <m:r>
          <w:rPr>
            <w:rFonts w:ascii="Cambria Math" w:eastAsiaTheme="minorHAnsi" w:hAnsi="Cambria Math" w:cs="함초롬돋움"/>
            <w:szCs w:val="22"/>
          </w:rPr>
          <m:t>)</m:t>
        </m:r>
      </m:oMath>
      <w:r w:rsidR="00BA764A" w:rsidRPr="00BA764A">
        <w:rPr>
          <w:rFonts w:asciiTheme="minorHAnsi" w:eastAsiaTheme="minorHAnsi" w:cs="함초롬돋움"/>
          <w:szCs w:val="22"/>
        </w:rPr>
        <w:t xml:space="preserve">가 유니타리 동치라는 것은 유니타리 변환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U</m:t>
            </m:r>
          </m:e>
        </m:acc>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2</m:t>
            </m:r>
          </m:sub>
        </m:sSub>
      </m:oMath>
      <w:r w:rsidR="00BA764A" w:rsidRPr="00BA764A">
        <w:rPr>
          <w:rFonts w:asciiTheme="minorHAnsi" w:eastAsiaTheme="minorHAnsi" w:cs="함초롬돋움"/>
          <w:szCs w:val="22"/>
        </w:rPr>
        <w:t xml:space="preserve">가 존재하여 모든 </w:t>
      </w:r>
      <m:oMath>
        <m:r>
          <w:rPr>
            <w:rFonts w:ascii="Cambria Math" w:eastAsiaTheme="minorHAnsi" w:hAnsi="Cambria Math" w:cs="함초롬돋움"/>
            <w:szCs w:val="22"/>
          </w:rPr>
          <m:t>A∈</m:t>
        </m:r>
        <m:r>
          <m:rPr>
            <m:scr m:val="script"/>
          </m:rPr>
          <w:rPr>
            <w:rFonts w:ascii="Cambria Math" w:eastAsiaTheme="minorHAnsi" w:hAnsi="Cambria Math" w:cs="함초롬돋움"/>
            <w:szCs w:val="22"/>
          </w:rPr>
          <m:t>A</m:t>
        </m:r>
      </m:oMath>
      <w:r w:rsidR="00BA764A" w:rsidRPr="00BA764A">
        <w:rPr>
          <w:rFonts w:asciiTheme="minorHAnsi" w:eastAsiaTheme="minorHAnsi" w:cs="함초롬돋움"/>
          <w:szCs w:val="22"/>
        </w:rPr>
        <w:t xml:space="preserve">에 대해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2</m:t>
            </m:r>
          </m:sub>
        </m:sSub>
        <m:r>
          <w:rPr>
            <w:rFonts w:ascii="Cambria Math" w:eastAsiaTheme="minorHAnsi" w:hAnsi="Cambria Math" w:cs="함초롬돋움"/>
            <w:szCs w:val="22"/>
          </w:rPr>
          <m:t>(A)=</m:t>
        </m:r>
        <m:acc>
          <m:accPr>
            <m:ctrlPr>
              <w:rPr>
                <w:rFonts w:ascii="Cambria Math" w:eastAsiaTheme="minorHAnsi" w:hAnsi="Cambria Math" w:cs="함초롬돋움"/>
                <w:szCs w:val="22"/>
              </w:rPr>
            </m:ctrlPr>
          </m:accPr>
          <m:e>
            <m:r>
              <w:rPr>
                <w:rFonts w:ascii="Cambria Math" w:eastAsiaTheme="minorHAnsi" w:hAnsi="Cambria Math" w:cs="함초롬돋움"/>
                <w:szCs w:val="22"/>
              </w:rPr>
              <m:t>U</m:t>
            </m:r>
          </m:e>
        </m:acc>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1</m:t>
            </m:r>
          </m:sub>
        </m:sSub>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acc>
              <m:accPr>
                <m:ctrlPr>
                  <w:rPr>
                    <w:rFonts w:ascii="Cambria Math" w:eastAsiaTheme="minorHAnsi" w:hAnsi="Cambria Math" w:cs="함초롬돋움"/>
                    <w:szCs w:val="22"/>
                  </w:rPr>
                </m:ctrlPr>
              </m:accPr>
              <m:e>
                <m:r>
                  <w:rPr>
                    <w:rFonts w:ascii="Cambria Math" w:eastAsiaTheme="minorHAnsi" w:hAnsi="Cambria Math" w:cs="함초롬돋움"/>
                    <w:szCs w:val="22"/>
                  </w:rPr>
                  <m:t>U</m:t>
                </m:r>
              </m:e>
            </m:acc>
          </m:e>
          <m:sup>
            <m:r>
              <w:rPr>
                <w:rFonts w:ascii="Cambria Math" w:eastAsiaTheme="minorHAnsi" w:hAnsi="Cambria Math" w:cs="함초롬돋움"/>
                <w:szCs w:val="22"/>
              </w:rPr>
              <m:t>-1</m:t>
            </m:r>
          </m:sup>
        </m:sSup>
      </m:oMath>
      <w:r w:rsidR="00BA764A" w:rsidRPr="00BA764A">
        <w:rPr>
          <w:rFonts w:asciiTheme="minorHAnsi" w:eastAsiaTheme="minorHAnsi" w:cs="함초롬돋움"/>
          <w:szCs w:val="22"/>
        </w:rPr>
        <w:t>이 성립함을 의미한다. 유니타리 비동치는 이러한 변환이 존재하지 않음을 뜻하며, 두 표현이 동일한 물리에 대한 서로 다른 기술이 아니라 근본적으로 분리된 두 표현임을 의미한다.</w:t>
      </w:r>
    </w:p>
    <w:p w14:paraId="285A0338" w14:textId="7A3CF457"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 xml:space="preserve">제3장에서 확인한 민코프스키 진공의 Fock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F</m:t>
            </m:r>
          </m:e>
          <m:sub>
            <m:r>
              <w:rPr>
                <w:rFonts w:ascii="Cambria Math" w:eastAsiaTheme="minorHAnsi" w:hAnsi="Cambria Math" w:cs="함초롬돋움"/>
                <w:szCs w:val="22"/>
              </w:rPr>
              <m:t>M</m:t>
            </m:r>
          </m:sub>
        </m:sSub>
      </m:oMath>
      <w:r w:rsidR="00BA764A" w:rsidRPr="00BA764A">
        <w:rPr>
          <w:rFonts w:asciiTheme="minorHAnsi" w:eastAsiaTheme="minorHAnsi" w:cs="함초롬돋움"/>
          <w:szCs w:val="22"/>
        </w:rPr>
        <w:t xml:space="preserve">과 Rindler 진공의 Fock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F</m:t>
            </m:r>
          </m:e>
          <m:sub>
            <m:r>
              <w:rPr>
                <w:rFonts w:ascii="Cambria Math" w:eastAsiaTheme="minorHAnsi" w:hAnsi="Cambria Math" w:cs="함초롬돋움"/>
                <w:szCs w:val="22"/>
              </w:rPr>
              <m:t>R</m:t>
            </m:r>
          </m:sub>
        </m:sSub>
      </m:oMath>
      <w:r w:rsidR="00BA764A" w:rsidRPr="00BA764A">
        <w:rPr>
          <w:rFonts w:asciiTheme="minorHAnsi" w:eastAsiaTheme="minorHAnsi" w:cs="함초롬돋움"/>
          <w:szCs w:val="22"/>
        </w:rPr>
        <w:t>이 유니타리 비동치인 것이 Haag 정리의 구체적 사례이다. 더 일반적으로 휘어진 시공간에서는 시간 변환 대칭이 결여되어 자연스러운 양의 진동수 분해가 존재하지 않으며, 어떤 모드 분해를 선택하느냐에 따라 서로 다른 Fock 공간이 얻어진다. 슈바르츠실트 시공간에서의 Boulware 진공, Hartle-Hawking 진공, Unruh 진공은 모두 서로 유니타리 비동치인 표현들이며, 어느 하나를 자연스러운 진공으로 선택할 수 있는 일반적 기준이 존재하지 않는다.</w:t>
      </w:r>
    </w:p>
    <w:p w14:paraId="203A418E" w14:textId="2C8D77BA" w:rsid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이러한 사실은 양자장론에서 힐베르트 공간을 유일한 출발점으로 삼는 접근이 본질적으로 부적합함을 시사한다. 힐베르트 공간의 다수성을 회피하거나 어느 하나를 임의로 선택하는 대신, 힐베르트 공간 의존성 자체를 제거하는 새로운 정식화가 요구된다. 이것이 대수적 양자장론(Algebraic Quantum Field Theory, AQFT)의 출발점이다.</w:t>
      </w:r>
    </w:p>
    <w:p w14:paraId="56B0AA5E" w14:textId="77777777" w:rsidR="00950B02" w:rsidRPr="00BA764A" w:rsidRDefault="00950B02" w:rsidP="00BA764A">
      <w:pPr>
        <w:pStyle w:val="FFFFB9FFFFD9FFFFC5FFFFC1FFFFB1FFFFDB"/>
        <w:spacing w:line="408" w:lineRule="auto"/>
        <w:rPr>
          <w:rFonts w:asciiTheme="minorHAnsi" w:eastAsiaTheme="minorHAnsi" w:cs="함초롬돋움"/>
          <w:szCs w:val="22"/>
        </w:rPr>
      </w:pPr>
    </w:p>
    <w:p w14:paraId="4EBD7BD0" w14:textId="77777777" w:rsidR="00950B02" w:rsidRPr="00950B02" w:rsidRDefault="00950B02" w:rsidP="00950B02">
      <w:pPr>
        <w:pStyle w:val="FFFFB9FFFFD9FFFFC5FFFFC1FFFFB1FFFFDB"/>
        <w:spacing w:line="408" w:lineRule="auto"/>
        <w:rPr>
          <w:rFonts w:asciiTheme="minorHAnsi" w:eastAsiaTheme="minorHAnsi" w:cs="함초롬돋움"/>
          <w:b/>
          <w:bCs/>
          <w:szCs w:val="22"/>
        </w:rPr>
      </w:pPr>
      <w:r w:rsidRPr="00950B02">
        <w:rPr>
          <w:rFonts w:asciiTheme="minorHAnsi" w:eastAsiaTheme="minorHAnsi" w:cs="함초롬돋움"/>
          <w:b/>
          <w:bCs/>
          <w:szCs w:val="22"/>
        </w:rPr>
        <w:t>제2절 연산자 대수와 GNS 표현</w:t>
      </w:r>
    </w:p>
    <w:p w14:paraId="5643B3CD" w14:textId="22052233" w:rsidR="00950B02" w:rsidRDefault="00950B02" w:rsidP="00950B02">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950B02">
        <w:rPr>
          <w:rFonts w:asciiTheme="minorHAnsi" w:eastAsiaTheme="minorHAnsi" w:cs="함초롬돋움"/>
          <w:szCs w:val="22"/>
        </w:rPr>
        <w:t xml:space="preserve">대수적 양자장론은 힐베르트 공간 대신 연산자들의 대수를 이론의 출발점으로 삼는다. 구체적으로는 </w:t>
      </w:r>
      <m:oMath>
        <m:r>
          <w:rPr>
            <w:rFonts w:ascii="Cambria Math" w:eastAsiaTheme="minorHAnsi" w:hAnsi="Cambria Math" w:cs="함초롬돋움"/>
            <w:szCs w:val="22"/>
          </w:rPr>
          <m:t>*</m:t>
        </m:r>
      </m:oMath>
      <w:r w:rsidRPr="00950B02">
        <w:rPr>
          <w:rFonts w:asciiTheme="minorHAnsi" w:eastAsiaTheme="minorHAnsi" w:cs="함초롬돋움"/>
          <w:szCs w:val="22"/>
        </w:rPr>
        <w:t xml:space="preserve">-대수의 구조를 갖춘 추상적 대수 </w:t>
      </w:r>
      <m:oMath>
        <m:r>
          <m:rPr>
            <m:scr m:val="script"/>
          </m:rPr>
          <w:rPr>
            <w:rFonts w:ascii="Cambria Math" w:eastAsiaTheme="minorHAnsi" w:hAnsi="Cambria Math" w:cs="함초롬돋움"/>
            <w:szCs w:val="22"/>
          </w:rPr>
          <m:t>A</m:t>
        </m:r>
      </m:oMath>
      <w:r w:rsidRPr="00950B02">
        <w:rPr>
          <w:rFonts w:asciiTheme="minorHAnsi" w:eastAsiaTheme="minorHAnsi" w:cs="함초롬돋움"/>
          <w:szCs w:val="22"/>
        </w:rPr>
        <w:t>를 먼저 정의하고, 그 위에 정의된 상태(state)를 통해 물리적 정보를 추출한다.</w:t>
      </w:r>
    </w:p>
    <w:p w14:paraId="2AA77BCD" w14:textId="77777777" w:rsidR="005B7B77" w:rsidRDefault="005B7B77" w:rsidP="005B7B77">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대수란 곱셈이 정의된 벡터공간이다. 즉,</w:t>
      </w:r>
      <w:r w:rsidRPr="005B7B77">
        <w:rPr>
          <w:rFonts w:asciiTheme="minorHAnsi" w:eastAsiaTheme="minorHAnsi" w:cs="함초롬돋움"/>
          <w:szCs w:val="22"/>
        </w:rPr>
        <w:t xml:space="preserve"> </w:t>
      </w:r>
    </w:p>
    <w:p w14:paraId="593C06E0" w14:textId="55F67920" w:rsidR="005B7B77" w:rsidRPr="005B7B77" w:rsidRDefault="005B7B77" w:rsidP="005B7B77">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5B7B77">
        <w:rPr>
          <w:rFonts w:asciiTheme="minorHAnsi" w:eastAsiaTheme="minorHAnsi" w:cs="함초롬돋움"/>
          <w:szCs w:val="22"/>
        </w:rPr>
        <w:t>원소들끼리 더할 수 있고 (</w:t>
      </w:r>
      <m:oMath>
        <m:r>
          <w:rPr>
            <w:rFonts w:ascii="Cambria Math" w:eastAsiaTheme="minorHAnsi" w:hAnsi="Cambria Math" w:cs="함초롬돋움"/>
            <w:szCs w:val="22"/>
          </w:rPr>
          <m:t>A+B</m:t>
        </m:r>
      </m:oMath>
      <w:r w:rsidRPr="005B7B77">
        <w:rPr>
          <w:rFonts w:asciiTheme="minorHAnsi" w:eastAsiaTheme="minorHAnsi" w:cs="함초롬돋움"/>
          <w:szCs w:val="22"/>
        </w:rPr>
        <w:t xml:space="preserve">) </w:t>
      </w:r>
    </w:p>
    <w:p w14:paraId="6EE0AFFD" w14:textId="7164CA36" w:rsidR="005B7B77" w:rsidRPr="005B7B77" w:rsidRDefault="005B7B77" w:rsidP="005B7B77">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5B7B77">
        <w:rPr>
          <w:rFonts w:asciiTheme="minorHAnsi" w:eastAsiaTheme="minorHAnsi" w:cs="함초롬돋움"/>
          <w:szCs w:val="22"/>
        </w:rPr>
        <w:t>복소수를 곱할 수 있고 (</w:t>
      </w:r>
      <m:oMath>
        <m:r>
          <w:rPr>
            <w:rFonts w:ascii="Cambria Math" w:eastAsiaTheme="minorHAnsi" w:hAnsi="Cambria Math" w:cs="함초롬돋움"/>
            <w:szCs w:val="22"/>
          </w:rPr>
          <m:t>λA</m:t>
        </m:r>
      </m:oMath>
      <w:r w:rsidRPr="005B7B77">
        <w:rPr>
          <w:rFonts w:asciiTheme="minorHAnsi" w:eastAsiaTheme="minorHAnsi" w:cs="함초롬돋움"/>
          <w:szCs w:val="22"/>
        </w:rPr>
        <w:t xml:space="preserve">) </w:t>
      </w:r>
    </w:p>
    <w:p w14:paraId="3CF6E9B7" w14:textId="00F2C208" w:rsidR="005B7B77" w:rsidRPr="00950B02" w:rsidRDefault="005B7B77" w:rsidP="005B7B77">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lastRenderedPageBreak/>
        <w:t xml:space="preserve">- </w:t>
      </w:r>
      <w:r w:rsidRPr="005B7B77">
        <w:rPr>
          <w:rFonts w:asciiTheme="minorHAnsi" w:eastAsiaTheme="minorHAnsi" w:cs="함초롬돋움"/>
          <w:szCs w:val="22"/>
        </w:rPr>
        <w:t>원소들끼리 곱할 수 있다 (</w:t>
      </w:r>
      <m:oMath>
        <m:r>
          <w:rPr>
            <w:rFonts w:ascii="Cambria Math" w:eastAsiaTheme="minorHAnsi" w:hAnsi="Cambria Math" w:cs="함초롬돋움"/>
            <w:szCs w:val="22"/>
          </w:rPr>
          <m:t>A⋅B</m:t>
        </m:r>
      </m:oMath>
      <w:r w:rsidRPr="005B7B77">
        <w:rPr>
          <w:rFonts w:asciiTheme="minorHAnsi" w:eastAsiaTheme="minorHAnsi" w:cs="함초롬돋움"/>
          <w:szCs w:val="22"/>
        </w:rPr>
        <w:t>)</w:t>
      </w:r>
    </w:p>
    <w:p w14:paraId="7E55A61F" w14:textId="6898F0D3" w:rsidR="00950B02" w:rsidRPr="00950B02" w:rsidRDefault="00950B02" w:rsidP="00950B02">
      <w:pPr>
        <w:pStyle w:val="FFFFB9FFFFD9FFFFC5FFFFC1FFFFB1FFFFDB"/>
        <w:spacing w:line="408" w:lineRule="auto"/>
        <w:rPr>
          <w:rFonts w:asciiTheme="minorHAnsi" w:eastAsiaTheme="minorHAnsi" w:cs="함초롬돋움"/>
          <w:szCs w:val="22"/>
        </w:rPr>
      </w:pPr>
      <w:r>
        <w:rPr>
          <w:rFonts w:asciiTheme="minorHAnsi" w:eastAsiaTheme="minorEastAsia" w:cs="함초롬돋움" w:hint="eastAsia"/>
          <w:szCs w:val="22"/>
        </w:rPr>
        <w:t xml:space="preserve"> </w:t>
      </w:r>
      <m:oMath>
        <m:r>
          <w:rPr>
            <w:rFonts w:ascii="Cambria Math" w:eastAsiaTheme="minorHAnsi" w:hAnsi="Cambria Math" w:cs="함초롬돋움"/>
            <w:szCs w:val="22"/>
          </w:rPr>
          <m:t>*</m:t>
        </m:r>
      </m:oMath>
      <w:r w:rsidRPr="00950B02">
        <w:rPr>
          <w:rFonts w:asciiTheme="minorHAnsi" w:eastAsiaTheme="minorHAnsi" w:cs="함초롬돋움"/>
          <w:szCs w:val="22"/>
        </w:rPr>
        <w:t xml:space="preserve">-대수란 </w:t>
      </w:r>
      <w:r w:rsidR="005B7B77">
        <w:rPr>
          <w:rFonts w:asciiTheme="minorHAnsi" w:eastAsiaTheme="minorHAnsi" w:cs="함초롬돋움" w:hint="eastAsia"/>
          <w:szCs w:val="22"/>
        </w:rPr>
        <w:t>복소수 범위까지 정의된</w:t>
      </w:r>
      <w:r w:rsidRPr="00950B02">
        <w:rPr>
          <w:rFonts w:asciiTheme="minorHAnsi" w:eastAsiaTheme="minorHAnsi" w:cs="함초롬돋움"/>
          <w:szCs w:val="22"/>
        </w:rPr>
        <w:t xml:space="preserve"> 결합 대수</w:t>
      </w:r>
      <w:r w:rsidR="005B7B77">
        <w:rPr>
          <w:rStyle w:val="af"/>
          <w:rFonts w:asciiTheme="minorHAnsi" w:eastAsiaTheme="minorHAnsi" w:cs="함초롬돋움"/>
          <w:szCs w:val="22"/>
        </w:rPr>
        <w:footnoteReference w:id="2"/>
      </w:r>
      <w:r w:rsidRPr="00950B02">
        <w:rPr>
          <w:rFonts w:asciiTheme="minorHAnsi" w:eastAsiaTheme="minorHAnsi" w:cs="함초롬돋움"/>
          <w:szCs w:val="22"/>
        </w:rPr>
        <w:t xml:space="preserve">에 </w:t>
      </w:r>
      <m:oMath>
        <m:r>
          <w:rPr>
            <w:rFonts w:ascii="Cambria Math" w:eastAsiaTheme="minorHAnsi" w:hAnsi="Cambria Math" w:cs="함초롬돋움"/>
            <w:szCs w:val="22"/>
          </w:rPr>
          <m:t>*</m:t>
        </m:r>
      </m:oMath>
      <w:r w:rsidRPr="00950B02">
        <w:rPr>
          <w:rFonts w:asciiTheme="minorHAnsi" w:eastAsiaTheme="minorHAnsi" w:cs="함초롬돋움"/>
          <w:szCs w:val="22"/>
        </w:rPr>
        <w:t xml:space="preserve">-연산이라 불리는 반선형 연산이 추가된 구조이다. 임의의 </w:t>
      </w:r>
      <m:oMath>
        <m:r>
          <w:rPr>
            <w:rFonts w:ascii="Cambria Math" w:eastAsiaTheme="minorHAnsi" w:hAnsi="Cambria Math" w:cs="함초롬돋움"/>
            <w:szCs w:val="22"/>
          </w:rPr>
          <m:t>A,B∈</m:t>
        </m:r>
        <m:r>
          <m:rPr>
            <m:scr m:val="script"/>
          </m:rPr>
          <w:rPr>
            <w:rFonts w:ascii="Cambria Math" w:eastAsiaTheme="minorHAnsi" w:hAnsi="Cambria Math" w:cs="함초롬돋움"/>
            <w:szCs w:val="22"/>
          </w:rPr>
          <m:t>A</m:t>
        </m:r>
      </m:oMath>
      <w:r w:rsidRPr="00950B02">
        <w:rPr>
          <w:rFonts w:asciiTheme="minorHAnsi" w:eastAsiaTheme="minorHAnsi" w:cs="함초롬돋움"/>
          <w:szCs w:val="22"/>
        </w:rPr>
        <w:t xml:space="preserve">와 </w:t>
      </w:r>
      <m:oMath>
        <m:r>
          <w:rPr>
            <w:rFonts w:ascii="Cambria Math" w:eastAsiaTheme="minorHAnsi" w:hAnsi="Cambria Math" w:cs="함초롬돋움"/>
            <w:szCs w:val="22"/>
          </w:rPr>
          <m:t>λ∈</m:t>
        </m:r>
        <m:r>
          <m:rPr>
            <m:scr m:val="double-struck"/>
            <m:sty m:val="p"/>
          </m:rPr>
          <w:rPr>
            <w:rFonts w:ascii="Cambria Math" w:eastAsiaTheme="minorHAnsi" w:hAnsi="Cambria Math" w:cs="함초롬돋움"/>
            <w:szCs w:val="22"/>
          </w:rPr>
          <m:t>C</m:t>
        </m:r>
      </m:oMath>
      <w:r w:rsidRPr="00950B02">
        <w:rPr>
          <w:rFonts w:asciiTheme="minorHAnsi" w:eastAsiaTheme="minorHAnsi" w:cs="함초롬돋움"/>
          <w:szCs w:val="22"/>
        </w:rPr>
        <w:t xml:space="preserve">에 대해 </w:t>
      </w:r>
      <m:oMath>
        <m:r>
          <w:rPr>
            <w:rFonts w:ascii="Cambria Math" w:eastAsiaTheme="minorHAnsi" w:hAnsi="Cambria Math" w:cs="함초롬돋움"/>
            <w:szCs w:val="22"/>
          </w:rPr>
          <m:t>*</m:t>
        </m:r>
      </m:oMath>
      <w:r w:rsidRPr="00950B02">
        <w:rPr>
          <w:rFonts w:asciiTheme="minorHAnsi" w:eastAsiaTheme="minorHAnsi" w:cs="함초롬돋움"/>
          <w:szCs w:val="22"/>
        </w:rPr>
        <w:t>-연산은 다음을 만족한다.</w:t>
      </w:r>
    </w:p>
    <w:p w14:paraId="054B3FD9" w14:textId="77777777" w:rsidR="005E2DD1" w:rsidRPr="005E2DD1" w:rsidRDefault="005E2DD1" w:rsidP="00950B02">
      <w:pPr>
        <w:pStyle w:val="FFFFB9FFFFD9FFFFC5FFFFC1FFFFB1FFFFDB"/>
        <w:spacing w:line="408" w:lineRule="auto"/>
        <w:rPr>
          <w:rFonts w:asciiTheme="minorHAnsi" w:eastAsiaTheme="minorEastAsia" w:cs="함초롬돋움"/>
          <w:szCs w:val="22"/>
        </w:rPr>
      </w:pPr>
      <m:oMathPara>
        <m:oMath>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r>
            <w:rPr>
              <w:rFonts w:ascii="Cambria Math" w:eastAsiaTheme="minorHAnsi" w:hAnsi="Cambria Math" w:cs="함초롬돋움"/>
              <w:szCs w:val="22"/>
            </w:rPr>
            <m:t>=A</m:t>
          </m:r>
        </m:oMath>
      </m:oMathPara>
    </w:p>
    <w:p w14:paraId="74C89BB9" w14:textId="4F0B0B55" w:rsidR="005E2DD1" w:rsidRPr="005E2DD1" w:rsidRDefault="005E2DD1" w:rsidP="00950B02">
      <w:pPr>
        <w:pStyle w:val="FFFFB9FFFFD9FFFFC5FFFFC1FFFFB1FFFFDB"/>
        <w:spacing w:line="408" w:lineRule="auto"/>
        <w:rPr>
          <w:rFonts w:asciiTheme="minorHAnsi" w:eastAsiaTheme="minorEastAsia" w:cs="함초롬돋움"/>
          <w:szCs w:val="22"/>
        </w:rPr>
      </w:pPr>
      <m:oMathPara>
        <m:oMath>
          <m:r>
            <w:rPr>
              <w:rFonts w:ascii="Cambria Math" w:eastAsiaTheme="minorHAnsi" w:hAnsi="Cambria Math" w:cs="함초롬돋움"/>
              <w:szCs w:val="22"/>
            </w:rPr>
            <m:t>(A+B</m:t>
          </m:r>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B</m:t>
              </m:r>
            </m:e>
            <m:sup>
              <m:r>
                <w:rPr>
                  <w:rFonts w:ascii="Cambria Math" w:eastAsiaTheme="minorHAnsi" w:hAnsi="Cambria Math" w:cs="함초롬돋움"/>
                  <w:szCs w:val="22"/>
                </w:rPr>
                <m:t>*</m:t>
              </m:r>
            </m:sup>
          </m:sSup>
        </m:oMath>
      </m:oMathPara>
    </w:p>
    <w:p w14:paraId="7AFDB6DA" w14:textId="77777777" w:rsidR="005E2DD1" w:rsidRPr="005E2DD1" w:rsidRDefault="005E2DD1" w:rsidP="00950B02">
      <w:pPr>
        <w:pStyle w:val="FFFFB9FFFFD9FFFFC5FFFFC1FFFFB1FFFFDB"/>
        <w:spacing w:line="408" w:lineRule="auto"/>
        <w:rPr>
          <w:rFonts w:asciiTheme="minorHAnsi" w:eastAsiaTheme="minorEastAsia" w:cs="함초롬돋움"/>
          <w:szCs w:val="22"/>
        </w:rPr>
      </w:pPr>
      <m:oMathPara>
        <m:oMath>
          <m:r>
            <w:rPr>
              <w:rFonts w:ascii="Cambria Math" w:eastAsiaTheme="minorHAnsi" w:hAnsi="Cambria Math" w:cs="함초롬돋움"/>
              <w:szCs w:val="22"/>
            </w:rPr>
            <m:t>(λA</m:t>
          </m:r>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r>
            <w:rPr>
              <w:rFonts w:ascii="Cambria Math" w:eastAsiaTheme="minorHAnsi" w:hAnsi="Cambria Math" w:cs="함초롬돋움"/>
              <w:szCs w:val="22"/>
            </w:rPr>
            <m:t>=</m:t>
          </m:r>
          <m:acc>
            <m:accPr>
              <m:chr m:val="ˉ"/>
              <m:ctrlPr>
                <w:rPr>
                  <w:rFonts w:ascii="Cambria Math" w:eastAsiaTheme="minorHAnsi" w:hAnsi="Cambria Math" w:cs="함초롬돋움"/>
                  <w:szCs w:val="22"/>
                </w:rPr>
              </m:ctrlPr>
            </m:accPr>
            <m:e>
              <m:r>
                <w:rPr>
                  <w:rFonts w:ascii="Cambria Math" w:eastAsiaTheme="minorHAnsi" w:hAnsi="Cambria Math" w:cs="함초롬돋움"/>
                  <w:szCs w:val="22"/>
                </w:rPr>
                <m:t>λ</m:t>
              </m:r>
            </m:e>
          </m:acc>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oMath>
      </m:oMathPara>
    </w:p>
    <w:p w14:paraId="36D2ED9F" w14:textId="40439025" w:rsidR="00950B02" w:rsidRPr="00950B02" w:rsidRDefault="005E2DD1" w:rsidP="00950B02">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(AB</m:t>
          </m:r>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B</m:t>
              </m:r>
            </m:e>
            <m:sup>
              <m:r>
                <w:rPr>
                  <w:rFonts w:ascii="Cambria Math" w:eastAsiaTheme="minorHAnsi" w:hAnsi="Cambria Math" w:cs="함초롬돋움"/>
                  <w:szCs w:val="22"/>
                </w:rPr>
                <m:t>*</m:t>
              </m:r>
            </m:sup>
          </m:sSup>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r>
            <m:rPr>
              <m:sty m:val="p"/>
            </m:rPr>
            <w:rPr>
              <w:rFonts w:asciiTheme="minorHAnsi" w:eastAsiaTheme="minorHAnsi" w:cs="함초롬돋움"/>
              <w:szCs w:val="22"/>
            </w:rPr>
            <w:br/>
          </m:r>
        </m:oMath>
      </m:oMathPara>
    </w:p>
    <w:p w14:paraId="54F2B810" w14:textId="5946F5AB" w:rsidR="00950B02" w:rsidRPr="00950B02" w:rsidRDefault="00950B02" w:rsidP="005B7B77">
      <w:pPr>
        <w:pStyle w:val="FFFFB9FFFFD9FFFFC5FFFFC1FFFFB1FFFFDB"/>
        <w:spacing w:line="408" w:lineRule="auto"/>
        <w:ind w:firstLineChars="50" w:firstLine="100"/>
        <w:rPr>
          <w:rFonts w:asciiTheme="minorHAnsi" w:eastAsiaTheme="minorHAnsi" w:cs="함초롬돋움"/>
          <w:szCs w:val="22"/>
        </w:rPr>
      </w:pPr>
      <m:oMath>
        <m:r>
          <w:rPr>
            <w:rFonts w:ascii="Cambria Math" w:eastAsiaTheme="minorHAnsi" w:hAnsi="Cambria Math" w:cs="함초롬돋움"/>
            <w:szCs w:val="22"/>
          </w:rPr>
          <m:t>*</m:t>
        </m:r>
      </m:oMath>
      <w:r w:rsidRPr="00950B02">
        <w:rPr>
          <w:rFonts w:asciiTheme="minorHAnsi" w:eastAsiaTheme="minorHAnsi" w:cs="함초롬돋움"/>
          <w:szCs w:val="22"/>
        </w:rPr>
        <w:t>-연산은 양자역학에서의 에르미트 켤레의 추상</w:t>
      </w:r>
      <w:r w:rsidR="005B7B77">
        <w:rPr>
          <w:rFonts w:asciiTheme="minorHAnsi" w:eastAsiaTheme="minorHAnsi" w:cs="함초롬돋움" w:hint="eastAsia"/>
          <w:szCs w:val="22"/>
        </w:rPr>
        <w:t>적인 대응물</w:t>
      </w:r>
      <w:r w:rsidRPr="00950B02">
        <w:rPr>
          <w:rFonts w:asciiTheme="minorHAnsi" w:eastAsiaTheme="minorHAnsi" w:cs="함초롬돋움"/>
          <w:szCs w:val="22"/>
        </w:rPr>
        <w:t xml:space="preserve">이며, 힐베르트 공간을 명시적으로 도입하지 않고도 "켤레"의 구조를 대수 자체의 성질로 갖게 한다. 자유 스칼라 장의 정준 교환관계 </w:t>
      </w:r>
      <m:oMath>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acc>
          <m:accPr>
            <m:ctrlPr>
              <w:rPr>
                <w:rFonts w:ascii="Cambria Math" w:eastAsiaTheme="minorHAnsi" w:hAnsi="Cambria Math" w:cs="함초롬돋움"/>
                <w:szCs w:val="22"/>
              </w:rPr>
            </m:ctrlPr>
          </m:accPr>
          <m:e>
            <m:r>
              <w:rPr>
                <w:rFonts w:ascii="Cambria Math" w:eastAsiaTheme="minorHAnsi" w:hAnsi="Cambria Math" w:cs="함초롬돋움"/>
                <w:szCs w:val="22"/>
              </w:rPr>
              <m:t>π</m:t>
            </m:r>
          </m:e>
        </m:acc>
        <m:r>
          <w:rPr>
            <w:rFonts w:ascii="Cambria Math" w:eastAsiaTheme="minorHAnsi" w:hAnsi="Cambria Math" w:cs="함초롬돋움"/>
            <w:szCs w:val="22"/>
          </w:rPr>
          <m:t>(y)]=i</m:t>
        </m:r>
        <m:sSup>
          <m:sSupPr>
            <m:ctrlPr>
              <w:rPr>
                <w:rFonts w:ascii="Cambria Math" w:eastAsiaTheme="minorHAnsi" w:hAnsi="Cambria Math" w:cs="함초롬돋움"/>
                <w:szCs w:val="22"/>
              </w:rPr>
            </m:ctrlPr>
          </m:sSupPr>
          <m:e>
            <m:r>
              <w:rPr>
                <w:rFonts w:ascii="Cambria Math" w:eastAsiaTheme="minorHAnsi" w:hAnsi="Cambria Math" w:cs="함초롬돋움"/>
                <w:szCs w:val="22"/>
              </w:rPr>
              <m:t>δ</m:t>
            </m:r>
          </m:e>
          <m:sup>
            <m:d>
              <m:dPr>
                <m:ctrlPr>
                  <w:rPr>
                    <w:rFonts w:ascii="Cambria Math" w:eastAsiaTheme="minorHAnsi" w:hAnsi="Cambria Math" w:cs="함초롬돋움"/>
                    <w:szCs w:val="22"/>
                  </w:rPr>
                </m:ctrlPr>
              </m:dPr>
              <m:e>
                <m:r>
                  <w:rPr>
                    <w:rFonts w:ascii="Cambria Math" w:eastAsiaTheme="minorHAnsi" w:hAnsi="Cambria Math" w:cs="함초롬돋움"/>
                    <w:szCs w:val="22"/>
                  </w:rPr>
                  <m:t>3</m:t>
                </m:r>
              </m:e>
            </m:d>
          </m:sup>
        </m:sSup>
        <m:r>
          <w:rPr>
            <w:rFonts w:ascii="Cambria Math" w:eastAsiaTheme="minorHAnsi" w:hAnsi="Cambria Math" w:cs="함초롬돋움"/>
            <w:szCs w:val="22"/>
          </w:rPr>
          <m:t>(</m:t>
        </m:r>
        <m:r>
          <m:rPr>
            <m:sty m:val="b"/>
          </m:rPr>
          <w:rPr>
            <w:rFonts w:ascii="Cambria Math" w:eastAsiaTheme="minorHAnsi" w:hAnsi="Cambria Math" w:cs="함초롬돋움"/>
            <w:szCs w:val="22"/>
          </w:rPr>
          <m:t>x</m:t>
        </m:r>
        <m:r>
          <w:rPr>
            <w:rFonts w:ascii="Cambria Math" w:eastAsiaTheme="minorHAnsi" w:hAnsi="Cambria Math" w:cs="함초롬돋움"/>
            <w:szCs w:val="22"/>
          </w:rPr>
          <m:t>-</m:t>
        </m:r>
        <m:r>
          <m:rPr>
            <m:sty m:val="b"/>
          </m:rPr>
          <w:rPr>
            <w:rFonts w:ascii="Cambria Math" w:eastAsiaTheme="minorHAnsi" w:hAnsi="Cambria Math" w:cs="함초롬돋움"/>
            <w:szCs w:val="22"/>
          </w:rPr>
          <m:t>y</m:t>
        </m:r>
        <m:r>
          <w:rPr>
            <w:rFonts w:ascii="Cambria Math" w:eastAsiaTheme="minorHAnsi" w:hAnsi="Cambria Math" w:cs="함초롬돋움"/>
            <w:szCs w:val="22"/>
          </w:rPr>
          <m:t>)</m:t>
        </m:r>
      </m:oMath>
      <w:r w:rsidRPr="00950B02">
        <w:rPr>
          <w:rFonts w:asciiTheme="minorHAnsi" w:eastAsiaTheme="minorHAnsi" w:cs="함초롬돋움"/>
          <w:szCs w:val="22"/>
        </w:rPr>
        <w:t xml:space="preserve">를 만족하는 연산자들의 모임이 그러한 </w:t>
      </w:r>
      <m:oMath>
        <m:r>
          <w:rPr>
            <w:rFonts w:ascii="Cambria Math" w:eastAsiaTheme="minorHAnsi" w:hAnsi="Cambria Math" w:cs="함초롬돋움"/>
            <w:szCs w:val="22"/>
          </w:rPr>
          <m:t>*</m:t>
        </m:r>
      </m:oMath>
      <w:r w:rsidRPr="00950B02">
        <w:rPr>
          <w:rFonts w:asciiTheme="minorHAnsi" w:eastAsiaTheme="minorHAnsi" w:cs="함초롬돋움"/>
          <w:szCs w:val="22"/>
        </w:rPr>
        <w:t>-대수의 구체적 예이며, 이를 Weyl 대수 또는 정준 교환관계 대수(CCR algebra)라 한다.</w:t>
      </w:r>
    </w:p>
    <w:p w14:paraId="6DE388CA" w14:textId="3813E800" w:rsidR="005B7B77" w:rsidRPr="006D7C04" w:rsidRDefault="00950B02" w:rsidP="006D7C04">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 xml:space="preserve">대수 </w:t>
      </w:r>
      <m:oMath>
        <m:r>
          <m:rPr>
            <m:scr m:val="script"/>
          </m:rPr>
          <w:rPr>
            <w:rFonts w:ascii="Cambria Math" w:eastAsiaTheme="minorHAnsi" w:hAnsi="Cambria Math" w:cs="함초롬돋움"/>
            <w:szCs w:val="22"/>
          </w:rPr>
          <m:t>A</m:t>
        </m:r>
      </m:oMath>
      <w:r w:rsidRPr="00950B02">
        <w:rPr>
          <w:rFonts w:asciiTheme="minorHAnsi" w:eastAsiaTheme="minorHAnsi" w:cs="함초롬돋움"/>
          <w:szCs w:val="22"/>
        </w:rPr>
        <w:t xml:space="preserve">위의 상태 </w:t>
      </w:r>
      <m:oMath>
        <m:r>
          <w:rPr>
            <w:rFonts w:ascii="Cambria Math" w:eastAsiaTheme="minorHAnsi" w:hAnsi="Cambria Math" w:cs="함초롬돋움"/>
            <w:szCs w:val="22"/>
          </w:rPr>
          <m:t>ω</m:t>
        </m:r>
      </m:oMath>
      <w:r w:rsidRPr="00950B02">
        <w:rPr>
          <w:rFonts w:asciiTheme="minorHAnsi" w:eastAsiaTheme="minorHAnsi" w:cs="함초롬돋움"/>
          <w:szCs w:val="22"/>
        </w:rPr>
        <w:t>는 다음 조건을 만족하는 선형 범함수로 정의된다.</w:t>
      </w:r>
      <w:r w:rsidR="006D7C04">
        <w:rPr>
          <w:rFonts w:asciiTheme="minorHAnsi" w:eastAsiaTheme="minorHAnsi" w:cs="함초롬돋움" w:hint="eastAsia"/>
          <w:szCs w:val="22"/>
        </w:rPr>
        <w:t xml:space="preserve"> (</w:t>
      </w:r>
      <m:oMath>
        <m:r>
          <w:rPr>
            <w:rFonts w:ascii="Cambria Math" w:eastAsiaTheme="minorHAnsi" w:hAnsi="Cambria Math" w:cs="함초롬돋움"/>
            <w:szCs w:val="22"/>
          </w:rPr>
          <m:t>ω:</m:t>
        </m:r>
        <m:r>
          <m:rPr>
            <m:scr m:val="script"/>
          </m:rPr>
          <w:rPr>
            <w:rFonts w:ascii="Cambria Math" w:eastAsiaTheme="minorHAnsi" w:hAnsi="Cambria Math" w:cs="함초롬돋움"/>
            <w:szCs w:val="22"/>
          </w:rPr>
          <m:t>A→</m:t>
        </m:r>
        <m:r>
          <m:rPr>
            <m:scr m:val="double-struck"/>
            <m:sty m:val="p"/>
          </m:rPr>
          <w:rPr>
            <w:rFonts w:ascii="Cambria Math" w:eastAsiaTheme="minorHAnsi" w:hAnsi="Cambria Math" w:cs="함초롬돋움"/>
            <w:szCs w:val="22"/>
          </w:rPr>
          <m:t>C</m:t>
        </m:r>
      </m:oMath>
      <w:r w:rsidR="006D7C04">
        <w:rPr>
          <w:rFonts w:asciiTheme="minorHAnsi" w:eastAsiaTheme="minorEastAsia" w:cs="함초롬돋움" w:hint="eastAsia"/>
          <w:szCs w:val="22"/>
        </w:rPr>
        <w:t>)</w:t>
      </w:r>
    </w:p>
    <w:p w14:paraId="18DCCDC2" w14:textId="54BC4ABA" w:rsidR="005B7B77" w:rsidRPr="005B7B77" w:rsidRDefault="005B7B77" w:rsidP="00950B02">
      <w:pPr>
        <w:pStyle w:val="FFFFB9FFFFD9FFFFC5FFFFC1FFFFB1FFFFDB"/>
        <w:spacing w:line="408" w:lineRule="auto"/>
        <w:rPr>
          <w:rFonts w:asciiTheme="minorHAnsi" w:eastAsiaTheme="minorEastAsia" w:cs="함초롬돋움"/>
          <w:szCs w:val="22"/>
        </w:rPr>
      </w:pPr>
      <m:oMathPara>
        <m:oMath>
          <m:r>
            <w:rPr>
              <w:rFonts w:ascii="Cambria Math" w:eastAsiaTheme="minorHAnsi" w:hAnsi="Cambria Math" w:cs="함초롬돋움"/>
              <w:szCs w:val="22"/>
            </w:rPr>
            <m:t>ω</m:t>
          </m:r>
          <m:d>
            <m:dPr>
              <m:ctrlPr>
                <w:rPr>
                  <w:rFonts w:ascii="Cambria Math" w:eastAsiaTheme="minorHAnsi" w:hAnsi="Cambria Math" w:cs="함초롬돋움"/>
                  <w:i/>
                  <w:szCs w:val="22"/>
                </w:rPr>
              </m:ctrlPr>
            </m:dPr>
            <m:e>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r>
                <w:rPr>
                  <w:rFonts w:ascii="Cambria Math" w:eastAsiaTheme="minorHAnsi" w:hAnsi="Cambria Math" w:cs="함초롬돋움"/>
                  <w:szCs w:val="22"/>
                </w:rPr>
                <m:t>A</m:t>
              </m:r>
            </m:e>
          </m:d>
          <m:r>
            <w:rPr>
              <w:rFonts w:ascii="Cambria Math" w:eastAsiaTheme="minorHAnsi" w:hAnsi="Cambria Math" w:cs="함초롬돋움"/>
              <w:szCs w:val="22"/>
            </w:rPr>
            <m:t xml:space="preserve">≥0 </m:t>
          </m:r>
          <m:d>
            <m:dPr>
              <m:ctrlPr>
                <w:rPr>
                  <w:rFonts w:ascii="Cambria Math" w:eastAsiaTheme="minorHAnsi" w:hAnsi="Cambria Math" w:cs="함초롬돋움"/>
                  <w:i/>
                  <w:szCs w:val="22"/>
                </w:rPr>
              </m:ctrlPr>
            </m:dPr>
            <m:e>
              <m:r>
                <m:rPr>
                  <m:sty m:val="p"/>
                </m:rPr>
                <w:rPr>
                  <w:rFonts w:ascii="Cambria Math" w:eastAsiaTheme="minorHAnsi" w:hAnsi="Cambria Math" w:cs="함초롬돋움"/>
                  <w:szCs w:val="22"/>
                </w:rPr>
                <m:t>∀</m:t>
              </m:r>
              <m:r>
                <w:rPr>
                  <w:rFonts w:ascii="Cambria Math" w:eastAsiaTheme="minorHAnsi" w:hAnsi="Cambria Math" w:cs="함초롬돋움"/>
                  <w:szCs w:val="22"/>
                </w:rPr>
                <m:t>A∈</m:t>
              </m:r>
              <m:r>
                <m:rPr>
                  <m:scr m:val="script"/>
                </m:rPr>
                <w:rPr>
                  <w:rFonts w:ascii="Cambria Math" w:eastAsiaTheme="minorHAnsi" w:hAnsi="Cambria Math" w:cs="함초롬돋움"/>
                  <w:szCs w:val="22"/>
                </w:rPr>
                <m:t>A</m:t>
              </m:r>
            </m:e>
          </m:d>
        </m:oMath>
      </m:oMathPara>
    </w:p>
    <w:p w14:paraId="629BEEFF" w14:textId="349024B4" w:rsidR="00950B02" w:rsidRPr="00950B02" w:rsidRDefault="00950B02" w:rsidP="00950B02">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ω(I)=1</m:t>
          </m:r>
          <m:r>
            <m:rPr>
              <m:sty m:val="p"/>
            </m:rPr>
            <w:rPr>
              <w:rFonts w:asciiTheme="minorHAnsi" w:eastAsiaTheme="minorHAnsi" w:cs="함초롬돋움"/>
              <w:szCs w:val="22"/>
            </w:rPr>
            <w:br/>
          </m:r>
        </m:oMath>
      </m:oMathPara>
    </w:p>
    <w:p w14:paraId="236B8CBC" w14:textId="51018DCC" w:rsidR="006D7C04" w:rsidRPr="006D7C04" w:rsidRDefault="00950B02" w:rsidP="006D7C04">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6D7C04" w:rsidRPr="006D7C04">
        <w:rPr>
          <w:rFonts w:asciiTheme="minorHAnsi" w:eastAsiaTheme="minorHAnsi" w:cs="함초롬돋움"/>
          <w:szCs w:val="22"/>
        </w:rPr>
        <w:t>첫째 조건은 양의 준정치성으로 양자역학적 확률의 비음성</w:t>
      </w:r>
      <w:r w:rsidR="006D7C04">
        <w:rPr>
          <w:rFonts w:asciiTheme="minorHAnsi" w:eastAsiaTheme="minorHAnsi" w:cs="함초롬돋움"/>
          <w:szCs w:val="22"/>
        </w:rPr>
        <w:t>(not-minus)</w:t>
      </w:r>
      <w:r w:rsidR="006D7C04" w:rsidRPr="006D7C04">
        <w:rPr>
          <w:rFonts w:asciiTheme="minorHAnsi" w:eastAsiaTheme="minorHAnsi" w:cs="함초롬돋움"/>
          <w:szCs w:val="22"/>
        </w:rPr>
        <w:t xml:space="preserve">에 대응한다. 양자역학의 표준적 정식화에서는 임의의 연산자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oMath>
      <w:r w:rsidR="006D7C04" w:rsidRPr="006D7C04">
        <w:rPr>
          <w:rFonts w:asciiTheme="minorHAnsi" w:eastAsiaTheme="minorHAnsi" w:cs="함초롬돋움"/>
          <w:szCs w:val="22"/>
        </w:rPr>
        <w:t xml:space="preserve">에 대해 </w:t>
      </w:r>
      <m:oMath>
        <m:r>
          <w:rPr>
            <w:rFonts w:ascii="Cambria Math" w:eastAsiaTheme="minorHAnsi" w:hAnsi="Cambria Math" w:cs="함초롬돋움"/>
            <w:szCs w:val="22"/>
          </w:rPr>
          <m:t>⟨ψ</m:t>
        </m:r>
        <m:r>
          <m:rPr>
            <m:sty m:val="p"/>
          </m:rPr>
          <w:rPr>
            <w:rFonts w:ascii="Cambria Math" w:eastAsiaTheme="minorHAnsi" w:hAnsi="Cambria Math" w:cs="함초롬돋움"/>
            <w:szCs w:val="22"/>
          </w:rPr>
          <m:t>∣</m:t>
        </m:r>
        <m:sSup>
          <m:sSupPr>
            <m:ctrlPr>
              <w:rPr>
                <w:rFonts w:ascii="Cambria Math" w:eastAsiaTheme="minorHAnsi" w:hAnsi="Cambria Math" w:cs="함초롬돋움"/>
                <w:szCs w:val="22"/>
              </w:rPr>
            </m:ctrlPr>
          </m:s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p>
            <m:r>
              <w:rPr>
                <w:rFonts w:ascii="Cambria Math" w:eastAsiaTheme="minorHAnsi" w:hAnsi="Cambria Math" w:cs="함초롬돋움"/>
                <w:szCs w:val="22"/>
              </w:rPr>
              <m:t>†</m:t>
            </m:r>
          </m:sup>
        </m:sSup>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m:rPr>
            <m:sty m:val="p"/>
          </m:rPr>
          <w:rPr>
            <w:rFonts w:ascii="Cambria Math" w:eastAsiaTheme="minorHAnsi" w:hAnsi="Cambria Math" w:cs="함초롬돋움"/>
            <w:szCs w:val="22"/>
          </w:rPr>
          <m:t>∣</m:t>
        </m:r>
        <m:r>
          <w:rPr>
            <w:rFonts w:ascii="Cambria Math" w:eastAsiaTheme="minorHAnsi" w:hAnsi="Cambria Math" w:cs="함초롬돋움"/>
            <w:szCs w:val="22"/>
          </w:rPr>
          <m:t>ψ⟩=</m:t>
        </m:r>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m:rPr>
            <m:sty m:val="p"/>
          </m:rPr>
          <w:rPr>
            <w:rFonts w:ascii="Cambria Math" w:eastAsiaTheme="minorHAnsi" w:hAnsi="Cambria Math" w:cs="함초롬돋움"/>
            <w:szCs w:val="22"/>
          </w:rPr>
          <m:t>∣</m:t>
        </m:r>
        <m:r>
          <w:rPr>
            <w:rFonts w:ascii="Cambria Math" w:eastAsiaTheme="minorHAnsi" w:hAnsi="Cambria Math" w:cs="함초롬돋움"/>
            <w:szCs w:val="22"/>
          </w:rPr>
          <m:t>ψ⟩</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≥0</m:t>
        </m:r>
      </m:oMath>
      <w:r w:rsidR="006D7C04" w:rsidRPr="006D7C04">
        <w:rPr>
          <w:rFonts w:asciiTheme="minorHAnsi" w:eastAsiaTheme="minorHAnsi" w:cs="함초롬돋움"/>
          <w:szCs w:val="22"/>
        </w:rPr>
        <w:t xml:space="preserve">이 자동으로 성립하며, 이는 측정 결과의 확률이 음수가 될 수 없다는 물리적 요구를 반영한다. AQFT에서는 힐베르트 공간 구조를 출발점으로 삼지 않으므로 이러한 성질이 자동으로 보장되지 않으며, 따라서 상태의 정의에 명시적으로 부과되어야 한다. 둘째 조건은 규격화 조건으로, 양자역학에서 </w:t>
      </w:r>
      <m:oMath>
        <m:r>
          <w:rPr>
            <w:rFonts w:ascii="Cambria Math" w:eastAsiaTheme="minorHAnsi" w:hAnsi="Cambria Math" w:cs="함초롬돋움"/>
            <w:szCs w:val="22"/>
          </w:rPr>
          <m:t>⟨ψ</m:t>
        </m:r>
        <m:r>
          <m:rPr>
            <m:sty m:val="p"/>
          </m:rPr>
          <w:rPr>
            <w:rFonts w:ascii="Cambria Math" w:eastAsiaTheme="minorHAnsi" w:hAnsi="Cambria Math" w:cs="함초롬돋움"/>
            <w:szCs w:val="22"/>
          </w:rPr>
          <m:t>∣</m:t>
        </m:r>
        <m:r>
          <w:rPr>
            <w:rFonts w:ascii="Cambria Math" w:eastAsiaTheme="minorHAnsi" w:hAnsi="Cambria Math" w:cs="함초롬돋움"/>
            <w:szCs w:val="22"/>
          </w:rPr>
          <m:t>ψ⟩=1</m:t>
        </m:r>
      </m:oMath>
      <w:r w:rsidR="006D7C04" w:rsidRPr="006D7C04">
        <w:rPr>
          <w:rFonts w:asciiTheme="minorHAnsi" w:eastAsiaTheme="minorHAnsi" w:cs="함초롬돋움"/>
          <w:szCs w:val="22"/>
        </w:rPr>
        <w:t>로 표현되던 확률 총합의 보존이 AQFT에서는 상태의 정의에 직접 포</w:t>
      </w:r>
      <w:r w:rsidR="006D7C04" w:rsidRPr="006D7C04">
        <w:rPr>
          <w:rFonts w:asciiTheme="minorHAnsi" w:eastAsiaTheme="minorHAnsi" w:cs="함초롬돋움"/>
          <w:szCs w:val="22"/>
        </w:rPr>
        <w:lastRenderedPageBreak/>
        <w:t>함된 것이다.</w:t>
      </w:r>
    </w:p>
    <w:p w14:paraId="7002D219" w14:textId="38A12464" w:rsidR="006D7C04" w:rsidRPr="006D7C04" w:rsidRDefault="006D7C04" w:rsidP="006D7C04">
      <w:pPr>
        <w:pStyle w:val="FFFFB9FFFFD9FFFFC5FFFFC1FFFFB1FFFFDB"/>
        <w:spacing w:line="408" w:lineRule="auto"/>
        <w:ind w:firstLineChars="50" w:firstLine="100"/>
        <w:rPr>
          <w:rFonts w:asciiTheme="minorHAnsi" w:eastAsiaTheme="minorHAnsi" w:cs="함초롬돋움"/>
          <w:szCs w:val="22"/>
        </w:rPr>
      </w:pPr>
      <w:r w:rsidRPr="006D7C04">
        <w:rPr>
          <w:rFonts w:asciiTheme="minorHAnsi" w:eastAsiaTheme="minorHAnsi" w:cs="함초롬돋움"/>
          <w:szCs w:val="22"/>
        </w:rPr>
        <w:t xml:space="preserve">이 두 조건이 갖추어지면 임의의 관측량 </w:t>
      </w:r>
      <m:oMath>
        <m:r>
          <w:rPr>
            <w:rFonts w:ascii="Cambria Math" w:eastAsiaTheme="minorHAnsi" w:hAnsi="Cambria Math" w:cs="함초롬돋움"/>
            <w:szCs w:val="22"/>
          </w:rPr>
          <m:t>A∈</m:t>
        </m:r>
        <m:r>
          <m:rPr>
            <m:scr m:val="script"/>
          </m:rPr>
          <w:rPr>
            <w:rFonts w:ascii="Cambria Math" w:eastAsiaTheme="minorHAnsi" w:hAnsi="Cambria Math" w:cs="함초롬돋움"/>
            <w:szCs w:val="22"/>
          </w:rPr>
          <m:t>A</m:t>
        </m:r>
      </m:oMath>
      <w:r w:rsidRPr="006D7C04">
        <w:rPr>
          <w:rFonts w:asciiTheme="minorHAnsi" w:eastAsiaTheme="minorHAnsi" w:cs="함초롬돋움"/>
          <w:szCs w:val="22"/>
        </w:rPr>
        <w:t xml:space="preserve">의 기댓값은 단순히 </w:t>
      </w:r>
      <m:oMath>
        <m:r>
          <w:rPr>
            <w:rFonts w:ascii="Cambria Math" w:eastAsiaTheme="minorHAnsi" w:hAnsi="Cambria Math" w:cs="함초롬돋움"/>
            <w:szCs w:val="22"/>
          </w:rPr>
          <m:t>ω(A)</m:t>
        </m:r>
      </m:oMath>
      <w:r w:rsidRPr="006D7C04">
        <w:rPr>
          <w:rFonts w:asciiTheme="minorHAnsi" w:eastAsiaTheme="minorHAnsi" w:cs="함초롬돋움"/>
          <w:szCs w:val="22"/>
        </w:rPr>
        <w:t xml:space="preserve">로 주어진다. 즉 힐베르트 공간 위의 벡터나 밀도 행렬을 매개하지 않고도 기댓값이 직접 정의된다. 양자역학의 표준적 정식화에서 기댓값을 계산하기 위해서는 먼저 힐베르트 공간 </w:t>
      </w:r>
      <m:oMath>
        <m:r>
          <m:rPr>
            <m:scr m:val="script"/>
          </m:rPr>
          <w:rPr>
            <w:rFonts w:ascii="Cambria Math" w:eastAsiaTheme="minorHAnsi" w:hAnsi="Cambria Math" w:cs="함초롬돋움"/>
            <w:szCs w:val="22"/>
          </w:rPr>
          <m:t>H</m:t>
        </m:r>
      </m:oMath>
      <w:r w:rsidRPr="006D7C04">
        <w:rPr>
          <w:rFonts w:asciiTheme="minorHAnsi" w:eastAsiaTheme="minorHAnsi" w:cs="함초롬돋움"/>
          <w:szCs w:val="22"/>
        </w:rPr>
        <w:t xml:space="preserve">를 구성하고, 그 위의 벡터 </w:t>
      </w:r>
      <m:oMath>
        <m:r>
          <m:rPr>
            <m:sty m:val="p"/>
          </m:rPr>
          <w:rPr>
            <w:rFonts w:ascii="Cambria Math" w:eastAsiaTheme="minorHAnsi" w:hAnsi="Cambria Math" w:cs="함초롬돋움"/>
            <w:szCs w:val="22"/>
          </w:rPr>
          <m:t>∣</m:t>
        </m:r>
        <m:r>
          <w:rPr>
            <w:rFonts w:ascii="Cambria Math" w:eastAsiaTheme="minorHAnsi" w:hAnsi="Cambria Math" w:cs="함초롬돋움"/>
            <w:szCs w:val="22"/>
          </w:rPr>
          <m:t>ψ⟩</m:t>
        </m:r>
      </m:oMath>
      <w:r w:rsidRPr="006D7C04">
        <w:rPr>
          <w:rFonts w:asciiTheme="minorHAnsi" w:eastAsiaTheme="minorHAnsi" w:cs="함초롬돋움"/>
          <w:szCs w:val="22"/>
        </w:rPr>
        <w:t xml:space="preserve">또는 밀도 행렬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oMath>
      <w:r w:rsidRPr="006D7C04">
        <w:rPr>
          <w:rFonts w:asciiTheme="minorHAnsi" w:eastAsiaTheme="minorHAnsi" w:cs="함초롬돋움"/>
          <w:szCs w:val="22"/>
        </w:rPr>
        <w:t xml:space="preserve">로 상태를 표현한 다음, 내적 </w:t>
      </w:r>
      <m:oMath>
        <m:r>
          <w:rPr>
            <w:rFonts w:ascii="Cambria Math" w:eastAsiaTheme="minorHAnsi" w:hAnsi="Cambria Math" w:cs="함초롬돋움"/>
            <w:szCs w:val="22"/>
          </w:rPr>
          <m:t>⟨ψ</m:t>
        </m:r>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m:rPr>
            <m:sty m:val="p"/>
          </m:rPr>
          <w:rPr>
            <w:rFonts w:ascii="Cambria Math" w:eastAsiaTheme="minorHAnsi" w:hAnsi="Cambria Math" w:cs="함초롬돋움"/>
            <w:szCs w:val="22"/>
          </w:rPr>
          <m:t>∣</m:t>
        </m:r>
        <m:r>
          <w:rPr>
            <w:rFonts w:ascii="Cambria Math" w:eastAsiaTheme="minorHAnsi" w:hAnsi="Cambria Math" w:cs="함초롬돋움"/>
            <w:szCs w:val="22"/>
          </w:rPr>
          <m:t>ψ⟩</m:t>
        </m:r>
      </m:oMath>
      <w:r w:rsidRPr="006D7C04">
        <w:rPr>
          <w:rFonts w:asciiTheme="minorHAnsi" w:eastAsiaTheme="minorHAnsi" w:cs="함초롬돋움"/>
          <w:szCs w:val="22"/>
        </w:rPr>
        <w:t xml:space="preserve">이나 트레이스 </w:t>
      </w:r>
      <m:oMath>
        <m:r>
          <m:rPr>
            <m:sty m:val="p"/>
          </m:rPr>
          <w:rPr>
            <w:rFonts w:ascii="Cambria Math" w:eastAsiaTheme="minorHAnsi" w:hAnsi="Cambria Math" w:cs="함초롬돋움"/>
            <w:szCs w:val="22"/>
          </w:rPr>
          <m:t>Tr</m:t>
        </m:r>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w:rPr>
            <w:rFonts w:ascii="Cambria Math" w:eastAsiaTheme="minorHAnsi" w:hAnsi="Cambria Math" w:cs="함초롬돋움"/>
            <w:szCs w:val="22"/>
          </w:rPr>
          <m:t>)</m:t>
        </m:r>
      </m:oMath>
      <w:r w:rsidRPr="006D7C04">
        <w:rPr>
          <w:rFonts w:asciiTheme="minorHAnsi" w:eastAsiaTheme="minorHAnsi" w:cs="함초롬돋움"/>
          <w:szCs w:val="22"/>
        </w:rPr>
        <w:t>를 통해 기댓값을 산출해야 한다. AQFT의 정식화는 이러한 중간 단계를 모두 생략하고, 대수와 그 위의 범함수만으로 물리적 정보를 추출한다.</w:t>
      </w:r>
    </w:p>
    <w:p w14:paraId="27DA21B9" w14:textId="77777777"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상태와 대수가 주어지면 그로부터 힐베르트 공간 표현을 구성할 수 있다. 이를 GNS(Gelfand-Naimark-Segal) 구성이라 한다. GNS 구성은 추상적인 대수와 그 위의 상태라는 두 출발점으로부터 양자역학에서 익숙한 힐베르트 공간 구조를 사후적으로 도출하는 절차이며, 대수적 양자장론이 힐베르트 공간 의존성을 제거하면서도 양자역학과의 연속성을 유지할 수 있게 해주는 핵심 도구이다.</w:t>
      </w:r>
    </w:p>
    <w:p w14:paraId="764C81F5" w14:textId="42A14C06"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주어진 </w:t>
      </w:r>
      <m:oMath>
        <m:r>
          <w:rPr>
            <w:rFonts w:ascii="Cambria Math" w:eastAsiaTheme="minorHAnsi" w:hAnsi="Cambria Math" w:cs="함초롬돋움"/>
            <w:szCs w:val="22"/>
          </w:rPr>
          <m:t>*</m:t>
        </m:r>
      </m:oMath>
      <w:r w:rsidRPr="00EA4A88">
        <w:rPr>
          <w:rFonts w:asciiTheme="minorHAnsi" w:eastAsiaTheme="minorHAnsi" w:cs="함초롬돋움"/>
          <w:szCs w:val="22"/>
        </w:rPr>
        <w:t xml:space="preserve">-대수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 xml:space="preserve">와 그 위의 상태 </w:t>
      </w:r>
      <m:oMath>
        <m:r>
          <w:rPr>
            <w:rFonts w:ascii="Cambria Math" w:eastAsiaTheme="minorHAnsi" w:hAnsi="Cambria Math" w:cs="함초롬돋움"/>
            <w:szCs w:val="22"/>
          </w:rPr>
          <m:t>ω</m:t>
        </m:r>
      </m:oMath>
      <w:r w:rsidRPr="00EA4A88">
        <w:rPr>
          <w:rFonts w:asciiTheme="minorHAnsi" w:eastAsiaTheme="minorHAnsi" w:cs="함초롬돋움"/>
          <w:szCs w:val="22"/>
        </w:rPr>
        <w:t xml:space="preserve">에 대해, 다음의 세 요소로 이루어진 삼중쌍 </w:t>
      </w:r>
      <m:oMath>
        <m:d>
          <m:dPr>
            <m:sep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e>
          <m:e>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e>
          <m:e>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e>
        </m:d>
      </m:oMath>
      <w:r w:rsidRPr="00EA4A88">
        <w:rPr>
          <w:rFonts w:asciiTheme="minorHAnsi" w:eastAsiaTheme="minorHAnsi" w:cs="함초롬돋움"/>
          <w:szCs w:val="22"/>
        </w:rPr>
        <w:t>이 유일하게(유니타리 동치를 제외하고) 존재한다.</w:t>
      </w:r>
    </w:p>
    <w:p w14:paraId="70228658" w14:textId="7F219EE4"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첫째,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 이는 상태 </w:t>
      </w:r>
      <m:oMath>
        <m:r>
          <w:rPr>
            <w:rFonts w:ascii="Cambria Math" w:eastAsiaTheme="minorHAnsi" w:hAnsi="Cambria Math" w:cs="함초롬돋움"/>
            <w:szCs w:val="22"/>
          </w:rPr>
          <m:t>ω</m:t>
        </m:r>
      </m:oMath>
      <w:r w:rsidRPr="00EA4A88">
        <w:rPr>
          <w:rFonts w:asciiTheme="minorHAnsi" w:eastAsiaTheme="minorHAnsi" w:cs="함초롬돋움"/>
          <w:szCs w:val="22"/>
        </w:rPr>
        <w:t xml:space="preserve">로부터 구성되는 힐베르트 공간이며, 첨자 </w:t>
      </w:r>
      <m:oMath>
        <m:r>
          <w:rPr>
            <w:rFonts w:ascii="Cambria Math" w:eastAsiaTheme="minorHAnsi" w:hAnsi="Cambria Math" w:cs="함초롬돋움"/>
            <w:szCs w:val="22"/>
          </w:rPr>
          <m:t>ω</m:t>
        </m:r>
      </m:oMath>
      <w:r w:rsidRPr="00EA4A88">
        <w:rPr>
          <w:rFonts w:asciiTheme="minorHAnsi" w:eastAsiaTheme="minorHAnsi" w:cs="함초롬돋움"/>
          <w:szCs w:val="22"/>
        </w:rPr>
        <w:t xml:space="preserve">는 어떤 상태로부터 만들어졌는지를 명시한다. 동일한 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라 하더라도 출발 상태가 달라지면 그로부터 구성되는 힐베르트 공간도 달라진다.</w:t>
      </w:r>
    </w:p>
    <w:p w14:paraId="7788BED9" w14:textId="4F2F1AB0"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둘째, 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 xml:space="preserve">를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위의 연산자로 보내는 표현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m:rPr>
            <m:scr m:val="script"/>
          </m:rP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r>
          <w:rPr>
            <w:rFonts w:ascii="Cambria Math" w:eastAsiaTheme="minorHAnsi" w:hAnsi="Cambria Math" w:cs="함초롬돋움"/>
            <w:szCs w:val="22"/>
          </w:rPr>
          <m:t>)</m:t>
        </m:r>
      </m:oMath>
      <w:r w:rsidRPr="00EA4A88">
        <w:rPr>
          <w:rFonts w:asciiTheme="minorHAnsi" w:eastAsiaTheme="minorHAnsi" w:cs="함초롬돋움"/>
          <w:szCs w:val="22"/>
        </w:rPr>
        <w:t xml:space="preserve">. 여기서 </w:t>
      </w:r>
      <m:oMath>
        <m:r>
          <m:rPr>
            <m:scr m:val="script"/>
          </m:rPr>
          <w:rPr>
            <w:rFonts w:ascii="Cambria Math" w:eastAsiaTheme="minorHAnsi" w:hAnsi="Cambria Math" w:cs="함초롬돋움"/>
            <w:szCs w:val="22"/>
          </w:rPr>
          <m:t>B(</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r>
          <w:rPr>
            <w:rFonts w:ascii="Cambria Math" w:eastAsiaTheme="minorHAnsi" w:hAnsi="Cambria Math" w:cs="함초롬돋움"/>
            <w:szCs w:val="22"/>
          </w:rPr>
          <m:t>)</m:t>
        </m:r>
      </m:oMath>
      <w:r w:rsidRPr="00EA4A88">
        <w:rPr>
          <w:rFonts w:asciiTheme="minorHAnsi" w:eastAsiaTheme="minorHAnsi" w:cs="함초롬돋움"/>
          <w:szCs w:val="22"/>
        </w:rPr>
        <w:t xml:space="preserve">는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위의 유계 연산자들의 집합을 의미한다. 표현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는 추상적 대수의 원소 </w:t>
      </w:r>
      <m:oMath>
        <m:r>
          <w:rPr>
            <w:rFonts w:ascii="Cambria Math" w:eastAsiaTheme="minorHAnsi" w:hAnsi="Cambria Math" w:cs="함초롬돋움"/>
            <w:szCs w:val="22"/>
          </w:rPr>
          <m:t>A∈</m:t>
        </m:r>
        <m:r>
          <m:rPr>
            <m:scr m:val="script"/>
          </m:rPr>
          <w:rPr>
            <w:rFonts w:ascii="Cambria Math" w:eastAsiaTheme="minorHAnsi" w:hAnsi="Cambria Math" w:cs="함초롬돋움"/>
            <w:szCs w:val="22"/>
          </w:rPr>
          <m:t>A</m:t>
        </m:r>
      </m:oMath>
      <w:r w:rsidRPr="00EA4A88">
        <w:rPr>
          <w:rFonts w:asciiTheme="minorHAnsi" w:eastAsiaTheme="minorHAnsi" w:cs="함초롬돋움"/>
          <w:szCs w:val="22"/>
        </w:rPr>
        <w:t xml:space="preserve">를 힐베르트 공간 위의 구체적 연산자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oMath>
      <w:r w:rsidRPr="00EA4A88">
        <w:rPr>
          <w:rFonts w:asciiTheme="minorHAnsi" w:eastAsiaTheme="minorHAnsi" w:cs="함초롬돋움"/>
          <w:szCs w:val="22"/>
        </w:rPr>
        <w:t xml:space="preserve">로 대응시키는 함수이며, 대수의 구조를 보존한다. 즉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(B)</m:t>
        </m:r>
      </m:oMath>
      <w:r w:rsidRPr="00EA4A88">
        <w:rPr>
          <w:rFonts w:asciiTheme="minorHAnsi" w:eastAsiaTheme="minorHAnsi" w:cs="함초롬돋움"/>
          <w:szCs w:val="22"/>
        </w:rPr>
        <w:t xml:space="preserve">,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(B)</m:t>
        </m:r>
      </m:oMath>
      <w:r w:rsidRPr="00EA4A88">
        <w:rPr>
          <w:rFonts w:asciiTheme="minorHAnsi" w:eastAsiaTheme="minorHAnsi" w:cs="함초롬돋움"/>
          <w:szCs w:val="22"/>
        </w:rPr>
        <w:t xml:space="preserve">,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oMath>
      <w:r w:rsidRPr="00EA4A88">
        <w:rPr>
          <w:rFonts w:asciiTheme="minorHAnsi" w:eastAsiaTheme="minorHAnsi" w:cs="함초롬돋움"/>
          <w:szCs w:val="22"/>
        </w:rPr>
        <w:t>가 성립한다. 이를 통해 대수의 추상적 구조가 힐베르트 공간 위의 연산자 대수 구조로 충실히 옮겨진다.</w:t>
      </w:r>
    </w:p>
    <w:p w14:paraId="540E85CA" w14:textId="7C159AC7"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lastRenderedPageBreak/>
        <w:t xml:space="preserve">셋째, 순환 벡터(cyclic vector)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 이 벡터는 힐베르트 공간 안에서 특별한 지위를 가진다. "순환"이라는 말은 이 벡터 하나에 대수의 모든 원소를 작용시켰을 때 얻어지는 벡터들의 집합 </w:t>
      </w:r>
      <m:oMath>
        <m:d>
          <m:dPr>
            <m:begChr m:val="{"/>
            <m:end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:A∈</m:t>
            </m:r>
            <m:r>
              <m:rPr>
                <m:scr m:val="script"/>
              </m:rPr>
              <w:rPr>
                <w:rFonts w:ascii="Cambria Math" w:eastAsiaTheme="minorHAnsi" w:hAnsi="Cambria Math" w:cs="함초롬돋움"/>
                <w:szCs w:val="22"/>
              </w:rPr>
              <m:t>A</m:t>
            </m:r>
          </m:e>
        </m:d>
      </m:oMath>
      <w:r w:rsidRPr="00EA4A88">
        <w:rPr>
          <w:rFonts w:asciiTheme="minorHAnsi" w:eastAsiaTheme="minorHAnsi" w:cs="함초롬돋움"/>
          <w:szCs w:val="22"/>
        </w:rPr>
        <w:t xml:space="preserve">이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전체에서 조밀(dense)함을 의미한다. 즉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하나에 대수의 작용을 거듭함으로써 힐베르트 공간의 모든 벡터를 임의의 정밀도로 근사할 수 있다. 이는 양자장론에서 진공 상태에 생성 연산자들을 작용시켜 Fock 공간의 모든 다입자 상태를 만들어내는 구성과 정확히 같은 구조이며, 따라서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는 상태 </w:t>
      </w:r>
      <m:oMath>
        <m:r>
          <w:rPr>
            <w:rFonts w:ascii="Cambria Math" w:eastAsiaTheme="minorHAnsi" w:hAnsi="Cambria Math" w:cs="함초롬돋움"/>
            <w:szCs w:val="22"/>
          </w:rPr>
          <m:t>ω</m:t>
        </m:r>
      </m:oMath>
      <w:r w:rsidRPr="00EA4A88">
        <w:rPr>
          <w:rFonts w:asciiTheme="minorHAnsi" w:eastAsiaTheme="minorHAnsi" w:cs="함초롬돋움"/>
          <w:szCs w:val="22"/>
        </w:rPr>
        <w:t>가 정의하는 진공의 역할을 한다.</w:t>
      </w:r>
    </w:p>
    <w:p w14:paraId="4C2F7312" w14:textId="2744D191"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이 세 요소는 모든 </w:t>
      </w:r>
      <m:oMath>
        <m:r>
          <w:rPr>
            <w:rFonts w:ascii="Cambria Math" w:eastAsiaTheme="minorHAnsi" w:hAnsi="Cambria Math" w:cs="함초롬돋움"/>
            <w:szCs w:val="22"/>
          </w:rPr>
          <m:t>A∈</m:t>
        </m:r>
        <m:r>
          <m:rPr>
            <m:scr m:val="script"/>
          </m:rPr>
          <w:rPr>
            <w:rFonts w:ascii="Cambria Math" w:eastAsiaTheme="minorHAnsi" w:hAnsi="Cambria Math" w:cs="함초롬돋움"/>
            <w:szCs w:val="22"/>
          </w:rPr>
          <m:t>A</m:t>
        </m:r>
      </m:oMath>
      <w:r w:rsidRPr="00EA4A88">
        <w:rPr>
          <w:rFonts w:asciiTheme="minorHAnsi" w:eastAsiaTheme="minorHAnsi" w:cs="함초롬돋움"/>
          <w:szCs w:val="22"/>
        </w:rPr>
        <w:t>에 대해 다음의 핵심 관계식을 만족한다.</w:t>
      </w:r>
    </w:p>
    <w:p w14:paraId="535E4777" w14:textId="40653BF9" w:rsidR="00EA4A88" w:rsidRPr="00EA4A88" w:rsidRDefault="00EA4A88" w:rsidP="00EA4A88">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ω(A)=⟨</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62E87679" w14:textId="16AD14DC"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t xml:space="preserve">이 식의 의미는 다음과 같다. 좌변 </w:t>
      </w:r>
      <m:oMath>
        <m:r>
          <w:rPr>
            <w:rFonts w:ascii="Cambria Math" w:eastAsiaTheme="minorHAnsi" w:hAnsi="Cambria Math" w:cs="함초롬돋움"/>
            <w:szCs w:val="22"/>
          </w:rPr>
          <m:t>ω(A)</m:t>
        </m:r>
      </m:oMath>
      <w:r w:rsidRPr="00EA4A88">
        <w:rPr>
          <w:rFonts w:asciiTheme="minorHAnsi" w:eastAsiaTheme="minorHAnsi" w:cs="함초롬돋움"/>
          <w:szCs w:val="22"/>
        </w:rPr>
        <w:t xml:space="preserve">는 추상적 상태에서 정의된 관측량 </w:t>
      </w:r>
      <m:oMath>
        <m:r>
          <w:rPr>
            <w:rFonts w:ascii="Cambria Math" w:eastAsiaTheme="minorHAnsi" w:hAnsi="Cambria Math" w:cs="함초롬돋움"/>
            <w:szCs w:val="22"/>
          </w:rPr>
          <m:t>A</m:t>
        </m:r>
      </m:oMath>
      <w:r w:rsidRPr="00EA4A88">
        <w:rPr>
          <w:rFonts w:asciiTheme="minorHAnsi" w:eastAsiaTheme="minorHAnsi" w:cs="함초롬돋움"/>
          <w:szCs w:val="22"/>
        </w:rPr>
        <w:t xml:space="preserve">의 기댓값이며, 힐베르트 공간을 매개하지 않고 직접 정의된다. 우변 </w:t>
      </w:r>
      <m:oMath>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m:t>
        </m:r>
      </m:oMath>
      <w:r w:rsidRPr="00EA4A88">
        <w:rPr>
          <w:rFonts w:asciiTheme="minorHAnsi" w:eastAsiaTheme="minorHAnsi" w:cs="함초롬돋움"/>
          <w:szCs w:val="22"/>
        </w:rPr>
        <w:t xml:space="preserve">은 GNS 구성으로 얻어진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에서, 순환 벡터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를 진공으로 삼아 양자역학의 표준적 형식으로 계산한 기댓값이다. 두 표현이 같다는 것은 추상적 상태 </w:t>
      </w:r>
      <m:oMath>
        <m:r>
          <w:rPr>
            <w:rFonts w:ascii="Cambria Math" w:eastAsiaTheme="minorHAnsi" w:hAnsi="Cambria Math" w:cs="함초롬돋움"/>
            <w:szCs w:val="22"/>
          </w:rPr>
          <m:t>ω</m:t>
        </m:r>
      </m:oMath>
      <w:r w:rsidRPr="00EA4A88">
        <w:rPr>
          <w:rFonts w:asciiTheme="minorHAnsi" w:eastAsiaTheme="minorHAnsi" w:cs="함초롬돋움"/>
          <w:szCs w:val="22"/>
        </w:rPr>
        <w:t xml:space="preserve">가 힐베르트 공간 위의 벡터 상태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로 충실히 재현됨을 의미하며, AQFT의 추상적 정식화가 양자역학의 구체적 정식화와 양립함을 보장한다. 즉 상태 </w:t>
      </w:r>
      <m:oMath>
        <m:r>
          <w:rPr>
            <w:rFonts w:ascii="Cambria Math" w:eastAsiaTheme="minorHAnsi" w:hAnsi="Cambria Math" w:cs="함초롬돋움"/>
            <w:szCs w:val="22"/>
          </w:rPr>
          <m:t>ω</m:t>
        </m:r>
      </m:oMath>
      <w:r w:rsidRPr="00EA4A88">
        <w:rPr>
          <w:rFonts w:asciiTheme="minorHAnsi" w:eastAsiaTheme="minorHAnsi" w:cs="함초롬돋움"/>
          <w:szCs w:val="22"/>
        </w:rPr>
        <w:t>가 주어지면 그 상태를 진공처럼 행동하게 만드는 힐베르트 공간이 자동으로 구성된다.</w:t>
      </w:r>
    </w:p>
    <w:p w14:paraId="0B15DC6C" w14:textId="051F2676"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GNS 구성의 핵심은 다음에 있다. 동일한 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 xml:space="preserve">에 대해 서로 다른 상태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oMath>
      <w:r w:rsidRPr="00EA4A88">
        <w:rPr>
          <w:rFonts w:asciiTheme="minorHAnsi" w:eastAsiaTheme="minorHAnsi" w:cs="함초롬돋움"/>
          <w:szCs w:val="22"/>
        </w:rPr>
        <w:t xml:space="preserve">가 주어지면, 각각으로부터 서로 다른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oMath>
      <w:r w:rsidRPr="00EA4A88">
        <w:rPr>
          <w:rFonts w:asciiTheme="minorHAnsi" w:eastAsiaTheme="minorHAnsi" w:cs="함초롬돋움"/>
          <w:szCs w:val="22"/>
        </w:rPr>
        <w:t xml:space="preserve">가 구성되며, 이들은 일반적으로 유니타리 비동치이다. 즉 두 힐베르트 공간 사이에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U</m:t>
            </m:r>
          </m:e>
        </m:acc>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oMath>
      <w:r w:rsidRPr="00EA4A88">
        <w:rPr>
          <w:rFonts w:asciiTheme="minorHAnsi" w:eastAsiaTheme="minorHAnsi" w:cs="함초롬돋움"/>
          <w:szCs w:val="22"/>
        </w:rPr>
        <w:t>형태의 유니타리 변환이 존재하지 않으며, 두 표현은 본질적으로 분리된 두 세계를 기술한다. 양자역학의 표준적 정식화에서는 이러한 상황이 모순으로 받아들여진다. "유일한 힐베르트 공간"이라는 가정이 깨지기 때문이</w:t>
      </w:r>
      <w:r w:rsidRPr="00EA4A88">
        <w:rPr>
          <w:rFonts w:asciiTheme="minorHAnsi" w:eastAsiaTheme="minorHAnsi" w:cs="함초롬돋움"/>
          <w:szCs w:val="22"/>
        </w:rPr>
        <w:lastRenderedPageBreak/>
        <w:t>다.</w:t>
      </w:r>
    </w:p>
    <w:p w14:paraId="60B5D441" w14:textId="558BB924"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그러나 AQFT의 정식화에서는 이 사실이 모순이 아니라 자연스러운 결과이다. 두 표현이 어떻게 다르든, 그것들이 동일한 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의 표현이라는 점은 변하지 않는다. 출발점인 대수는 하나이며, 힐베르트 공간의 다수성은 상태 선택의 자유로부터 비롯된다. 어떤 상태를 선택할지는 물리적 상황에 따라 결정된다. 관성 관측자에게는 민코프스키 진공이, 가속 관측자에게는 Rindler 진공이, 블랙홀 시공간에서는 Boulware, Hartle-Hawking, Unruh 진공이 각각 적절한 선택이 된다. 각 선택은 GNS 구성을 통해 서로 다른 힐베르트 공간 표현을 산출하지만, 그 모든 표현이 동일한 대수의 표현이라는 점에서 통일된다.</w:t>
      </w:r>
    </w:p>
    <w:p w14:paraId="7D2F821D" w14:textId="78EDF228" w:rsidR="00950B02" w:rsidRDefault="00950B02" w:rsidP="00EA4A88">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이로써 한계 1이 우회된다. 양자정보학이 전제하는 유일한 유한 차원 힐베르트 공간 대신, AQFT는 추상적 대수와 그 위의 상태를 기본 객체로 삼는다. 민코프스키 진공과 Rindler 진공은 동일한 Weyl 대수의 두 다른 상태이며, 각자의 GNS 표현으로부터 서로 다른 Fock 공간이 얻어진다. 이 두 Fock 공간이 유니타리 비동치인 것은 더 이상 모순이 아니라 대수</w:t>
      </w:r>
      <w:r w:rsidR="00EA4A88">
        <w:rPr>
          <w:rFonts w:asciiTheme="minorHAnsi" w:eastAsiaTheme="minorHAnsi" w:cs="함초롬돋움" w:hint="eastAsia"/>
          <w:szCs w:val="22"/>
        </w:rPr>
        <w:t>가 다양한</w:t>
      </w:r>
      <w:r w:rsidRPr="00950B02">
        <w:rPr>
          <w:rFonts w:asciiTheme="minorHAnsi" w:eastAsiaTheme="minorHAnsi" w:cs="함초롬돋움"/>
          <w:szCs w:val="22"/>
        </w:rPr>
        <w:t xml:space="preserve"> 구조</w:t>
      </w:r>
      <w:r w:rsidR="00EA4A88">
        <w:rPr>
          <w:rFonts w:asciiTheme="minorHAnsi" w:eastAsiaTheme="minorHAnsi" w:cs="함초롬돋움" w:hint="eastAsia"/>
          <w:szCs w:val="22"/>
        </w:rPr>
        <w:t>를 가질 수 있음이</w:t>
      </w:r>
      <w:r w:rsidRPr="00950B02">
        <w:rPr>
          <w:rFonts w:asciiTheme="minorHAnsi" w:eastAsiaTheme="minorHAnsi" w:cs="함초롬돋움"/>
          <w:szCs w:val="22"/>
        </w:rPr>
        <w:t xml:space="preserve"> 드러나는 자연스러운 결과이다.</w:t>
      </w:r>
    </w:p>
    <w:p w14:paraId="49409B14" w14:textId="77777777" w:rsidR="00950B02" w:rsidRPr="00EA4A88" w:rsidRDefault="00950B02" w:rsidP="00950B02">
      <w:pPr>
        <w:pStyle w:val="FFFFB9FFFFD9FFFFC5FFFFC1FFFFB1FFFFDB"/>
        <w:spacing w:line="408" w:lineRule="auto"/>
        <w:rPr>
          <w:rFonts w:asciiTheme="minorHAnsi" w:eastAsiaTheme="minorHAnsi" w:cs="함초롬돋움"/>
          <w:szCs w:val="22"/>
        </w:rPr>
      </w:pPr>
    </w:p>
    <w:p w14:paraId="2E5A0C41" w14:textId="77777777" w:rsidR="00950B02" w:rsidRPr="00950B02" w:rsidRDefault="00950B02" w:rsidP="00950B02">
      <w:pPr>
        <w:pStyle w:val="FFFFB9FFFFD9FFFFC5FFFFC1FFFFB1FFFFDB"/>
        <w:spacing w:line="408" w:lineRule="auto"/>
        <w:rPr>
          <w:rFonts w:asciiTheme="minorHAnsi" w:eastAsiaTheme="minorHAnsi" w:cs="함초롬돋움"/>
          <w:b/>
          <w:bCs/>
          <w:szCs w:val="22"/>
        </w:rPr>
      </w:pPr>
      <w:r w:rsidRPr="00950B02">
        <w:rPr>
          <w:rFonts w:asciiTheme="minorHAnsi" w:eastAsiaTheme="minorHAnsi" w:cs="함초롬돋움"/>
          <w:b/>
          <w:bCs/>
          <w:szCs w:val="22"/>
        </w:rPr>
        <w:t>제3절 영역 대수의 자연스러운 환경 구조</w:t>
      </w:r>
    </w:p>
    <w:p w14:paraId="745FB5FF" w14:textId="441F7FE9" w:rsidR="00EA4A88" w:rsidRPr="00EA4A88" w:rsidRDefault="00950B02" w:rsidP="00EA4A8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EA4A88" w:rsidRPr="00EA4A88">
        <w:rPr>
          <w:rFonts w:asciiTheme="minorHAnsi" w:eastAsiaTheme="minorHAnsi" w:cs="함초롬돋움"/>
          <w:szCs w:val="22"/>
        </w:rPr>
        <w:t xml:space="preserve">AQFT의 두 번째 핵심 요소는 시공간의 국소성을 대수의 구조에 내재화한다는 점이다. 양자장론의 물리적 관측량은 시공간의 특정 영역에서 측정 가능한 양으로 자연스럽게 분류된다. 책상 위에서 1초 동안 측정 가능한 양과 옆 방에서 5분 동안 측정 가능한 양은 서로 다른 관측량의 집합을 이루며, 각각 그 시공간 영역에 한정된 물리를 기술한다. AQFT는 이러한 사실을 수학적 구조로 형식화하여, 시공간의 각 열린 영역 </w:t>
      </w:r>
      <m:oMath>
        <m:r>
          <w:rPr>
            <w:rFonts w:ascii="Cambria Math" w:eastAsiaTheme="minorHAnsi" w:hAnsi="Cambria Math" w:cs="함초롬돋움"/>
            <w:szCs w:val="22"/>
          </w:rPr>
          <m:t>O</m:t>
        </m:r>
      </m:oMath>
      <w:r w:rsidR="00EA4A88" w:rsidRPr="00EA4A88">
        <w:rPr>
          <w:rFonts w:asciiTheme="minorHAnsi" w:eastAsiaTheme="minorHAnsi" w:cs="함초롬돋움"/>
          <w:szCs w:val="22"/>
        </w:rPr>
        <w:t xml:space="preserve">에 그 영역에서 측정 가능한 관측량들의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00EA4A88" w:rsidRPr="00EA4A88">
        <w:rPr>
          <w:rFonts w:asciiTheme="minorHAnsi" w:eastAsiaTheme="minorHAnsi" w:cs="함초롬돋움"/>
          <w:szCs w:val="22"/>
        </w:rPr>
        <w:t xml:space="preserve">를 할당한다. 이러한 대수들의 집합 </w:t>
      </w:r>
      <m:oMath>
        <m:d>
          <m:dPr>
            <m:begChr m:val="{"/>
            <m:endChr m:val="}"/>
            <m:ctrlPr>
              <w:rPr>
                <w:rFonts w:ascii="Cambria Math" w:eastAsiaTheme="minorHAnsi" w:hAnsi="Cambria Math" w:cs="함초롬돋움"/>
                <w:szCs w:val="22"/>
              </w:rPr>
            </m:ctrlPr>
          </m:dPr>
          <m:e>
            <m:r>
              <m:rPr>
                <m:scr m:val="script"/>
              </m:rPr>
              <w:rPr>
                <w:rFonts w:ascii="Cambria Math" w:eastAsiaTheme="minorHAnsi" w:hAnsi="Cambria Math" w:cs="함초롬돋움"/>
                <w:szCs w:val="22"/>
              </w:rPr>
              <m:t>A(</m:t>
            </m:r>
            <m:r>
              <w:rPr>
                <w:rFonts w:ascii="Cambria Math" w:eastAsiaTheme="minorHAnsi" w:hAnsi="Cambria Math" w:cs="함초롬돋움"/>
                <w:szCs w:val="22"/>
              </w:rPr>
              <m:t>O)</m:t>
            </m:r>
          </m:e>
        </m:d>
      </m:oMath>
      <w:r w:rsidR="00EA4A88" w:rsidRPr="00EA4A88">
        <w:rPr>
          <w:rFonts w:asciiTheme="minorHAnsi" w:eastAsiaTheme="minorHAnsi" w:cs="함초롬돋움"/>
          <w:szCs w:val="22"/>
        </w:rPr>
        <w:t>를 영역 대수의 망(net of local algebras)이라 한다. 그물처럼 시공간 전체에 깔린 대수들의 모임이다.</w:t>
      </w:r>
    </w:p>
    <w:p w14:paraId="16D5EAA8" w14:textId="77777777"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lastRenderedPageBreak/>
        <w:t>영역 대수의 망은 다음의 세 공리를 만족한다.</w:t>
      </w:r>
    </w:p>
    <w:p w14:paraId="2797DB9E" w14:textId="5D5EE8AB"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첫째, 동위성(isotony)은 두 영역이 포함 관계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oMath>
      <w:r w:rsidRPr="00EA4A88">
        <w:rPr>
          <w:rFonts w:asciiTheme="minorHAnsi" w:eastAsiaTheme="minorHAnsi" w:cs="함초롬돋움"/>
          <w:szCs w:val="22"/>
        </w:rPr>
        <w:t xml:space="preserve">를 만족하면 대응하는 대수 사이에도 </w:t>
      </w:r>
      <m:oMath>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r>
          <w:rPr>
            <w:rFonts w:ascii="Cambria Math" w:eastAsiaTheme="minorHAnsi" w:hAnsi="Cambria Math" w:cs="함초롬돋움"/>
            <w:szCs w:val="22"/>
          </w:rPr>
          <m:t>)</m:t>
        </m:r>
      </m:oMath>
      <w:r w:rsidRPr="00EA4A88">
        <w:rPr>
          <w:rFonts w:asciiTheme="minorHAnsi" w:eastAsiaTheme="minorHAnsi" w:cs="함초롬돋움"/>
          <w:szCs w:val="22"/>
        </w:rPr>
        <w:t>가 성립한다는 조건이다. 작은 영역에서 측정 가능한 양은 큰 영역에서도 측정 가능하다는 자연스러운 요구이며, 책상 위에서 측정 가능한 것은 방 전체에서도 측정 가능하다는 직관에 대응한다.</w:t>
      </w:r>
    </w:p>
    <w:p w14:paraId="07D0F2CD" w14:textId="72977CBF"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둘째, 국소성(locality) 또는 인과성(causality)은 두 영역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oMath>
      <w:r w:rsidRPr="00EA4A88">
        <w:rPr>
          <w:rFonts w:asciiTheme="minorHAnsi" w:eastAsiaTheme="minorHAnsi" w:cs="함초롬돋움"/>
          <w:szCs w:val="22"/>
        </w:rPr>
        <w:t>이 공간꼴 분리되어 있을 때(spacelike separated) 두 대수의 원소가 서로 교환한다는 조건이다.</w:t>
      </w:r>
    </w:p>
    <w:p w14:paraId="75FF5100" w14:textId="5633C512" w:rsidR="00EA4A88" w:rsidRPr="00EA4A88" w:rsidRDefault="00EA4A88" w:rsidP="00EA4A88">
      <w:pPr>
        <w:pStyle w:val="FFFFB9FFFFD9FFFFC5FFFFC1FFFFB1FFFFDB"/>
        <w:spacing w:line="408" w:lineRule="auto"/>
        <w:rPr>
          <w:rFonts w:asciiTheme="minorHAnsi" w:eastAsiaTheme="minorHAnsi" w:cs="함초롬돋움"/>
          <w:szCs w:val="22"/>
        </w:rPr>
      </w:pPr>
      <m:oMathPara>
        <m:oMath>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r>
            <w:rPr>
              <w:rFonts w:ascii="Cambria Math" w:eastAsiaTheme="minorHAnsi" w:hAnsi="Cambria Math" w:cs="함초롬돋움"/>
              <w:szCs w:val="22"/>
            </w:rPr>
            <m:t>)]=0</m:t>
          </m:r>
          <m:r>
            <m:rPr>
              <m:nor/>
            </m:rPr>
            <w:rPr>
              <w:rFonts w:asciiTheme="minorHAnsi" w:eastAsiaTheme="minorHAnsi" w:cs="함초롬돋움"/>
              <w:szCs w:val="22"/>
            </w:rPr>
            <m:t>when</m:t>
          </m:r>
          <m:r>
            <m:rPr>
              <m:nor/>
            </m:rPr>
            <w:rPr>
              <w:rFonts w:asciiTheme="minorHAnsi" w:eastAsiaTheme="minorHAnsi" w:cs="함초롬돋움"/>
              <w:szCs w:val="22"/>
            </w:rPr>
            <m:t> </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m:rPr>
              <m:nor/>
            </m:rPr>
            <w:rPr>
              <w:rFonts w:asciiTheme="minorHAnsi" w:eastAsiaTheme="minorHAnsi" w:cs="함초롬돋움"/>
              <w:szCs w:val="22"/>
            </w:rPr>
            <m:t> </m:t>
          </m:r>
          <m:r>
            <m:rPr>
              <m:nor/>
            </m:rPr>
            <w:rPr>
              <w:rFonts w:asciiTheme="minorHAnsi" w:eastAsiaTheme="minorHAnsi" w:cs="함초롬돋움"/>
              <w:szCs w:val="22"/>
            </w:rPr>
            <m:t>and</m:t>
          </m:r>
          <m:r>
            <m:rPr>
              <m:nor/>
            </m:rPr>
            <w:rPr>
              <w:rFonts w:asciiTheme="minorHAnsi" w:eastAsiaTheme="minorHAnsi" w:cs="함초롬돋움"/>
              <w:szCs w:val="22"/>
            </w:rPr>
            <m:t> </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r>
            <m:rPr>
              <m:nor/>
            </m:rPr>
            <w:rPr>
              <w:rFonts w:asciiTheme="minorHAnsi" w:eastAsiaTheme="minorHAnsi" w:cs="함초롬돋움"/>
              <w:szCs w:val="22"/>
            </w:rPr>
            <m:t> </m:t>
          </m:r>
          <m:r>
            <m:rPr>
              <m:nor/>
            </m:rPr>
            <w:rPr>
              <w:rFonts w:asciiTheme="minorHAnsi" w:eastAsiaTheme="minorHAnsi" w:cs="함초롬돋움"/>
              <w:szCs w:val="22"/>
            </w:rPr>
            <m:t>are</m:t>
          </m:r>
          <m:r>
            <m:rPr>
              <m:nor/>
            </m:rPr>
            <w:rPr>
              <w:rFonts w:asciiTheme="minorHAnsi" w:eastAsiaTheme="minorHAnsi" w:cs="함초롬돋움"/>
              <w:szCs w:val="22"/>
            </w:rPr>
            <m:t> </m:t>
          </m:r>
          <m:r>
            <m:rPr>
              <m:nor/>
            </m:rPr>
            <w:rPr>
              <w:rFonts w:asciiTheme="minorHAnsi" w:eastAsiaTheme="minorHAnsi" w:cs="함초롬돋움"/>
              <w:szCs w:val="22"/>
            </w:rPr>
            <m:t>spacelike</m:t>
          </m:r>
          <m:r>
            <m:rPr>
              <m:nor/>
            </m:rPr>
            <w:rPr>
              <w:rFonts w:asciiTheme="minorHAnsi" w:eastAsiaTheme="minorHAnsi" w:cs="함초롬돋움"/>
              <w:szCs w:val="22"/>
            </w:rPr>
            <m:t> </m:t>
          </m:r>
          <m:r>
            <m:rPr>
              <m:nor/>
            </m:rPr>
            <w:rPr>
              <w:rFonts w:asciiTheme="minorHAnsi" w:eastAsiaTheme="minorHAnsi" w:cs="함초롬돋움"/>
              <w:szCs w:val="22"/>
            </w:rPr>
            <m:t>separated</m:t>
          </m:r>
          <m:r>
            <m:rPr>
              <m:sty m:val="p"/>
            </m:rPr>
            <w:rPr>
              <w:rFonts w:asciiTheme="minorHAnsi" w:eastAsiaTheme="minorHAnsi" w:cs="함초롬돋움"/>
              <w:szCs w:val="22"/>
            </w:rPr>
            <w:br/>
          </m:r>
        </m:oMath>
      </m:oMathPara>
    </w:p>
    <w:p w14:paraId="5ED3657C" w14:textId="77777777"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t>공간꼴 분리란 두 영역 사이를 빛조차도 오갈 수 없을 만큼 인과적으로 단절되어 있음을 뜻한다. 이러한 경우 두 영역에서의 측정은 서로에게 어떠한 영향도 미치지 못하므로 대응하는 연산자들이 교환해야 한다는 것은 자연스러운 요구이다. 이는 특수상대성이론의 광속 제한이 양자장론에 반영된 미시 인과성(microcausality)의 수학적 표현이다.</w:t>
      </w:r>
    </w:p>
    <w:p w14:paraId="6EE922E1" w14:textId="40C92D89"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셋째, 공변성(covariance)은 시공간의 등거리 변환 </w:t>
      </w:r>
      <m:oMath>
        <m:r>
          <w:rPr>
            <w:rFonts w:ascii="Cambria Math" w:eastAsiaTheme="minorHAnsi" w:hAnsi="Cambria Math" w:cs="함초롬돋움"/>
            <w:szCs w:val="22"/>
          </w:rPr>
          <m:t>g</m:t>
        </m:r>
      </m:oMath>
      <w:r w:rsidRPr="00EA4A88">
        <w:rPr>
          <w:rFonts w:asciiTheme="minorHAnsi" w:eastAsiaTheme="minorHAnsi" w:cs="함초롬돋움"/>
          <w:szCs w:val="22"/>
        </w:rPr>
        <w:t xml:space="preserve">에 대해 대수의 망이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g</m:t>
            </m:r>
          </m:sub>
        </m:sSub>
        <m:r>
          <m:rPr>
            <m:scr m:val="script"/>
          </m:rPr>
          <w:rPr>
            <w:rFonts w:ascii="Cambria Math" w:eastAsiaTheme="minorHAnsi" w:hAnsi="Cambria Math" w:cs="함초롬돋움"/>
            <w:szCs w:val="22"/>
          </w:rPr>
          <m:t>:A(</m:t>
        </m:r>
        <m:r>
          <w:rPr>
            <w:rFonts w:ascii="Cambria Math" w:eastAsiaTheme="minorHAnsi" w:hAnsi="Cambria Math" w:cs="함초롬돋움"/>
            <w:szCs w:val="22"/>
          </w:rPr>
          <m:t>O)→</m:t>
        </m:r>
        <m:r>
          <m:rPr>
            <m:scr m:val="script"/>
          </m:rPr>
          <w:rPr>
            <w:rFonts w:ascii="Cambria Math" w:eastAsiaTheme="minorHAnsi" w:hAnsi="Cambria Math" w:cs="함초롬돋움"/>
            <w:szCs w:val="22"/>
          </w:rPr>
          <m:t>A(</m:t>
        </m:r>
        <m:r>
          <w:rPr>
            <w:rFonts w:ascii="Cambria Math" w:eastAsiaTheme="minorHAnsi" w:hAnsi="Cambria Math" w:cs="함초롬돋움"/>
            <w:szCs w:val="22"/>
          </w:rPr>
          <m:t>gO)</m:t>
        </m:r>
      </m:oMath>
      <w:r w:rsidRPr="00EA4A88">
        <w:rPr>
          <w:rFonts w:asciiTheme="minorHAnsi" w:eastAsiaTheme="minorHAnsi" w:cs="함초롬돋움"/>
          <w:szCs w:val="22"/>
        </w:rPr>
        <w:t xml:space="preserve">의 형태로 자기동형사상(automorphism)을 가진다는 조건이다. 시공간을 변환 </w:t>
      </w:r>
      <m:oMath>
        <m:r>
          <w:rPr>
            <w:rFonts w:ascii="Cambria Math" w:eastAsiaTheme="minorHAnsi" w:hAnsi="Cambria Math" w:cs="함초롬돋움"/>
            <w:szCs w:val="22"/>
          </w:rPr>
          <m:t>g</m:t>
        </m:r>
      </m:oMath>
      <w:r w:rsidRPr="00EA4A88">
        <w:rPr>
          <w:rFonts w:asciiTheme="minorHAnsi" w:eastAsiaTheme="minorHAnsi" w:cs="함초롬돋움"/>
          <w:szCs w:val="22"/>
        </w:rPr>
        <w:t xml:space="preserve">로 옮기면 영역 </w:t>
      </w:r>
      <m:oMath>
        <m:r>
          <w:rPr>
            <w:rFonts w:ascii="Cambria Math" w:eastAsiaTheme="minorHAnsi" w:hAnsi="Cambria Math" w:cs="함초롬돋움"/>
            <w:szCs w:val="22"/>
          </w:rPr>
          <m:t>O</m:t>
        </m:r>
      </m:oMath>
      <w:r w:rsidRPr="00EA4A88">
        <w:rPr>
          <w:rFonts w:asciiTheme="minorHAnsi" w:eastAsiaTheme="minorHAnsi" w:cs="함초롬돋움"/>
          <w:szCs w:val="22"/>
        </w:rPr>
        <w:t xml:space="preserve">가 새 영역 </w:t>
      </w:r>
      <m:oMath>
        <m:r>
          <w:rPr>
            <w:rFonts w:ascii="Cambria Math" w:eastAsiaTheme="minorHAnsi" w:hAnsi="Cambria Math" w:cs="함초롬돋움"/>
            <w:szCs w:val="22"/>
          </w:rPr>
          <m:t>gO</m:t>
        </m:r>
      </m:oMath>
      <w:r w:rsidRPr="00EA4A88">
        <w:rPr>
          <w:rFonts w:asciiTheme="minorHAnsi" w:eastAsiaTheme="minorHAnsi" w:cs="함초롬돋움"/>
          <w:szCs w:val="22"/>
        </w:rPr>
        <w:t>로 이동하며, 그 영역의 대수도 그에 맞게 자연스럽게 대응한다. 시공간의 대칭성이 대수의 대칭성으로 그대로 반영되는 셈이다.</w:t>
      </w:r>
    </w:p>
    <w:p w14:paraId="00EC13F8" w14:textId="51561EBA"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영역 대수의 망 구조는 한계 2를 우회하는 자연스러운 방법을 제공한다. 양자정보학의 표준적 접근에서는 결어긋남을 다루기 위해 환경의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E</m:t>
            </m:r>
          </m:sub>
        </m:sSub>
      </m:oMath>
      <w:r w:rsidRPr="00EA4A88">
        <w:rPr>
          <w:rFonts w:asciiTheme="minorHAnsi" w:eastAsiaTheme="minorHAnsi" w:cs="함초롬돋움"/>
          <w:szCs w:val="22"/>
        </w:rPr>
        <w:t>를 별도로 모형화해야 한다. 이러한 접근은 마치 우주 전체를 작은 방 하나로 보고 그 안에 계와 환경을 가구처럼 따로 배치하는 것과 같다. 방의 크기가 유한하므로 환경 역시 유한 자유도로 가정될 수밖에 없으며, 이것이 한계 2의 본질이다.</w:t>
      </w:r>
    </w:p>
    <w:p w14:paraId="7BC6B8BA" w14:textId="511B41F0"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lastRenderedPageBreak/>
        <w:t xml:space="preserve">AQFT는 이와 다른 관점을 취한다. 우주 전체를 무한히 넓은 시공간으로 보고, 계는 그 시공간의 어떤 한 영역 </w:t>
      </w:r>
      <m:oMath>
        <m:r>
          <w:rPr>
            <w:rFonts w:ascii="Cambria Math" w:eastAsiaTheme="minorHAnsi" w:hAnsi="Cambria Math" w:cs="함초롬돋움"/>
            <w:szCs w:val="22"/>
          </w:rPr>
          <m:t>O</m:t>
        </m:r>
      </m:oMath>
      <w:r w:rsidRPr="00EA4A88">
        <w:rPr>
          <w:rFonts w:asciiTheme="minorHAnsi" w:eastAsiaTheme="minorHAnsi" w:cs="함초롬돋움"/>
          <w:szCs w:val="22"/>
        </w:rPr>
        <w:t xml:space="preserve">로 정의된다. 그러면 영역 </w:t>
      </w:r>
      <m:oMath>
        <m:r>
          <w:rPr>
            <w:rFonts w:ascii="Cambria Math" w:eastAsiaTheme="minorHAnsi" w:hAnsi="Cambria Math" w:cs="함초롬돋움"/>
            <w:szCs w:val="22"/>
          </w:rPr>
          <m:t>O</m:t>
        </m:r>
      </m:oMath>
      <w:r w:rsidRPr="00EA4A88">
        <w:rPr>
          <w:rFonts w:asciiTheme="minorHAnsi" w:eastAsiaTheme="minorHAnsi" w:cs="함초롬돋움"/>
          <w:szCs w:val="22"/>
        </w:rPr>
        <w:t xml:space="preserve">의 인과적 보집합(causal complement)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oMath>
      <w:r w:rsidRPr="00EA4A88">
        <w:rPr>
          <w:rFonts w:asciiTheme="minorHAnsi" w:eastAsiaTheme="minorHAnsi" w:cs="함초롬돋움"/>
          <w:szCs w:val="22"/>
        </w:rPr>
        <w:t xml:space="preserve">이 자동으로 결정된다. 인과적 보집합이란 </w:t>
      </w:r>
      <m:oMath>
        <m:r>
          <w:rPr>
            <w:rFonts w:ascii="Cambria Math" w:eastAsiaTheme="minorHAnsi" w:hAnsi="Cambria Math" w:cs="함초롬돋움"/>
            <w:szCs w:val="22"/>
          </w:rPr>
          <m:t>O</m:t>
        </m:r>
      </m:oMath>
      <w:r w:rsidRPr="00EA4A88">
        <w:rPr>
          <w:rFonts w:asciiTheme="minorHAnsi" w:eastAsiaTheme="minorHAnsi" w:cs="함초롬돋움"/>
          <w:szCs w:val="22"/>
        </w:rPr>
        <w:t xml:space="preserve">의 모든 점에 대해 공간꼴 분리된 점들의 집합으로, 인과적으로 </w:t>
      </w:r>
      <m:oMath>
        <m:r>
          <w:rPr>
            <w:rFonts w:ascii="Cambria Math" w:eastAsiaTheme="minorHAnsi" w:hAnsi="Cambria Math" w:cs="함초롬돋움"/>
            <w:szCs w:val="22"/>
          </w:rPr>
          <m:t>O</m:t>
        </m:r>
      </m:oMath>
      <w:r w:rsidRPr="00EA4A88">
        <w:rPr>
          <w:rFonts w:asciiTheme="minorHAnsi" w:eastAsiaTheme="minorHAnsi" w:cs="함초롬돋움"/>
          <w:szCs w:val="22"/>
        </w:rPr>
        <w:t>와 단절된 시공간 전체를 의미한다. 환경은 임의로 도입되는 모형이 아니라, 계가 차지하는 영역의 인과적 여집합으로 자연스럽게 정해진다.</w:t>
      </w:r>
    </w:p>
    <w:p w14:paraId="11A9BB26" w14:textId="53289283"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t xml:space="preserve">국소성 공리에 의해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EA4A88">
        <w:rPr>
          <w:rFonts w:asciiTheme="minorHAnsi" w:eastAsiaTheme="minorHAnsi" w:cs="함초롬돋움"/>
          <w:szCs w:val="22"/>
        </w:rPr>
        <w:t xml:space="preserve">와 </w:t>
      </w:r>
      <m:oMath>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oMath>
      <w:r w:rsidRPr="00EA4A88">
        <w:rPr>
          <w:rFonts w:asciiTheme="minorHAnsi" w:eastAsiaTheme="minorHAnsi" w:cs="함초롬돋움"/>
          <w:szCs w:val="22"/>
        </w:rPr>
        <w:t>의 원소는 서로 교환한다.</w:t>
      </w:r>
    </w:p>
    <w:p w14:paraId="377D5E52" w14:textId="776F3F80" w:rsidR="00EA4A88" w:rsidRPr="00EA4A88" w:rsidRDefault="00EA4A88" w:rsidP="00EA4A88">
      <w:pPr>
        <w:pStyle w:val="FFFFB9FFFFD9FFFFC5FFFFC1FFFFB1FFFFDB"/>
        <w:spacing w:line="408" w:lineRule="auto"/>
        <w:rPr>
          <w:rFonts w:asciiTheme="minorHAnsi" w:eastAsiaTheme="minorHAnsi" w:cs="함초롬돋움"/>
          <w:szCs w:val="22"/>
        </w:rPr>
      </w:pPr>
      <m:oMathPara>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)]=0</m:t>
          </m:r>
          <m:r>
            <m:rPr>
              <m:sty m:val="p"/>
            </m:rPr>
            <w:rPr>
              <w:rFonts w:asciiTheme="minorHAnsi" w:eastAsiaTheme="minorHAnsi" w:cs="함초롬돋움"/>
              <w:szCs w:val="22"/>
            </w:rPr>
            <w:br/>
          </m:r>
        </m:oMath>
      </m:oMathPara>
    </w:p>
    <w:p w14:paraId="5F984E7F" w14:textId="6BF3C2AC"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t xml:space="preserve">이는 양자정보학에서 텐서곱 구조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S</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E</m:t>
            </m:r>
          </m:sub>
        </m:sSub>
      </m:oMath>
      <w:r w:rsidRPr="00EA4A88">
        <w:rPr>
          <w:rFonts w:asciiTheme="minorHAnsi" w:eastAsiaTheme="minorHAnsi" w:cs="함초롬돋움"/>
          <w:szCs w:val="22"/>
        </w:rPr>
        <w:t xml:space="preserve">의 두 부분이 서로 독립적으로 작용하는 것과 정확히 같은 성질이며, 따라서 </w:t>
      </w:r>
      <m:oMath>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oMath>
      <w:r w:rsidRPr="00EA4A88">
        <w:rPr>
          <w:rFonts w:asciiTheme="minorHAnsi" w:eastAsiaTheme="minorHAnsi" w:cs="함초롬돋움"/>
          <w:szCs w:val="22"/>
        </w:rPr>
        <w:t xml:space="preserve">는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EA4A88">
        <w:rPr>
          <w:rFonts w:asciiTheme="minorHAnsi" w:eastAsiaTheme="minorHAnsi" w:cs="함초롬돋움"/>
          <w:szCs w:val="22"/>
        </w:rPr>
        <w:t xml:space="preserve">에서 본 자연스러운 환경의 역할을 한다. 이 환경은 양자정보학에서처럼 임의로 유한 차원이라 가정된 것이 아니라, 시공간의 인과 구조에 의해 결정된 무한 자유도 구조이다.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oMath>
      <w:r w:rsidRPr="00EA4A88">
        <w:rPr>
          <w:rFonts w:asciiTheme="minorHAnsi" w:eastAsiaTheme="minorHAnsi" w:cs="함초롬돋움"/>
          <w:szCs w:val="22"/>
        </w:rPr>
        <w:t xml:space="preserve">이 시공간의 광대한 영역이므로 그 위에 깔린 양자장은 본질적으로 무한 자유도를 가지며, 따라서 </w:t>
      </w:r>
      <m:oMath>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oMath>
      <w:r w:rsidRPr="00EA4A88">
        <w:rPr>
          <w:rFonts w:asciiTheme="minorHAnsi" w:eastAsiaTheme="minorHAnsi" w:cs="함초롬돋움"/>
          <w:szCs w:val="22"/>
        </w:rPr>
        <w:t>도 무한 자유도 대수가 된다. 즉 환경의 무한 자유도가 이론에 자동으로 내장되어 있으며, 별도의 근사나 차단 없이 직접 다룰 수 있다.</w:t>
      </w:r>
    </w:p>
    <w:p w14:paraId="71084EC0" w14:textId="6A8B0A66" w:rsid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요약하면, AQFT는 다음의 두 핵심 발상을 통해 양자정보학의 두 한계를 우회한다. 첫째, 힐베르트 공간 대신 </w:t>
      </w:r>
      <m:oMath>
        <m:r>
          <w:rPr>
            <w:rFonts w:ascii="Cambria Math" w:eastAsiaTheme="minorHAnsi" w:hAnsi="Cambria Math" w:cs="함초롬돋움"/>
            <w:szCs w:val="22"/>
          </w:rPr>
          <m:t>*</m:t>
        </m:r>
      </m:oMath>
      <w:r w:rsidRPr="00EA4A88">
        <w:rPr>
          <w:rFonts w:asciiTheme="minorHAnsi" w:eastAsiaTheme="minorHAnsi" w:cs="함초롬돋움"/>
          <w:szCs w:val="22"/>
        </w:rPr>
        <w:t>-대수와 그 위의 상태를 기본 객체로 삼아, 유일한 힐베르트 공간이라는 가정에서 비롯되는 한계 1에서 벗어난다. 둘째, 시공간 영역에 따른 국소 대수의 망을 통해 환경을 별도의 모형 없이 인과 구조 자체로부터 도출함으로써, 환경을 임의로 유한 자유도로 가정함에서 비롯되는 한계 2를 우회한다. 두 발상 모두 공통적으로 "힐베르트 공간 의존성의 제거"라는 단일한 원리에서 도출되며, 이는 양자정보학이 양자장론과 본질적으로 양립하기 위해서는 그 수학적 기초가 재구성되어야 함을 시사한다.</w:t>
      </w:r>
      <w:r w:rsidR="0027003D">
        <w:rPr>
          <w:rFonts w:asciiTheme="minorHAnsi" w:eastAsiaTheme="minorHAnsi" w:cs="함초롬돋움" w:hint="eastAsia"/>
          <w:szCs w:val="22"/>
        </w:rPr>
        <w:t xml:space="preserve"> </w:t>
      </w:r>
    </w:p>
    <w:p w14:paraId="24D312B2" w14:textId="4F508DA9" w:rsidR="00425666" w:rsidRDefault="00425666" w:rsidP="00EA4A88">
      <w:pPr>
        <w:pStyle w:val="FFFFB9FFFFD9FFFFC5FFFFC1FFFFB1FFFFDB"/>
        <w:spacing w:line="408" w:lineRule="auto"/>
        <w:ind w:firstLineChars="50" w:firstLine="100"/>
        <w:rPr>
          <w:rFonts w:asciiTheme="minorHAnsi" w:eastAsiaTheme="minorHAnsi" w:cs="함초롬돋움"/>
          <w:szCs w:val="22"/>
        </w:rPr>
      </w:pPr>
    </w:p>
    <w:p w14:paraId="688DE6AD" w14:textId="77777777" w:rsidR="00425666" w:rsidRPr="00425666" w:rsidRDefault="00425666" w:rsidP="00425666">
      <w:pPr>
        <w:pStyle w:val="FFFFB9FFFFD9FFFFC5FFFFC1FFFFB1FFFFDB"/>
        <w:spacing w:line="408" w:lineRule="auto"/>
        <w:rPr>
          <w:rFonts w:asciiTheme="minorHAnsi" w:eastAsiaTheme="minorHAnsi" w:cs="함초롬돋움"/>
          <w:b/>
          <w:bCs/>
          <w:sz w:val="28"/>
          <w:szCs w:val="28"/>
        </w:rPr>
      </w:pPr>
      <w:r w:rsidRPr="00425666">
        <w:rPr>
          <w:rFonts w:asciiTheme="minorHAnsi" w:eastAsiaTheme="minorHAnsi" w:cs="함초롬돋움"/>
          <w:b/>
          <w:bCs/>
          <w:sz w:val="28"/>
          <w:szCs w:val="28"/>
        </w:rPr>
        <w:t>제5장 모듈러 이론을 통한 얽힘 엔트로피의 재정의</w:t>
      </w:r>
    </w:p>
    <w:p w14:paraId="26D77AE7" w14:textId="77777777" w:rsidR="00425666" w:rsidRPr="00425666" w:rsidRDefault="00425666" w:rsidP="00425666">
      <w:pPr>
        <w:pStyle w:val="FFFFB9FFFFD9FFFFC5FFFFC1FFFFB1FFFFDB"/>
        <w:spacing w:line="408" w:lineRule="auto"/>
        <w:ind w:firstLineChars="50" w:firstLine="100"/>
        <w:rPr>
          <w:rFonts w:asciiTheme="minorHAnsi" w:eastAsiaTheme="minorHAnsi" w:cs="함초롬돋움"/>
          <w:b/>
          <w:bCs/>
          <w:szCs w:val="22"/>
        </w:rPr>
      </w:pPr>
      <w:r w:rsidRPr="00425666">
        <w:rPr>
          <w:rFonts w:asciiTheme="minorHAnsi" w:eastAsiaTheme="minorHAnsi" w:cs="함초롬돋움"/>
          <w:b/>
          <w:bCs/>
          <w:szCs w:val="22"/>
        </w:rPr>
        <w:t>제1절 폰 노이만 대수의 유형 분류</w:t>
      </w:r>
    </w:p>
    <w:p w14:paraId="3392B3A7" w14:textId="03491C5C" w:rsidR="00425666" w:rsidRPr="00425666" w:rsidRDefault="00425666" w:rsidP="00425666">
      <w:pPr>
        <w:pStyle w:val="FFFFB9FFFFD9FFFFC5FFFFC1FFFFB1FFFFDB"/>
        <w:spacing w:line="408" w:lineRule="auto"/>
        <w:ind w:firstLineChars="100" w:firstLine="200"/>
        <w:rPr>
          <w:rFonts w:asciiTheme="minorHAnsi" w:eastAsiaTheme="minorHAnsi" w:cs="함초롬돋움"/>
          <w:szCs w:val="22"/>
        </w:rPr>
      </w:pPr>
      <w:r w:rsidRPr="00425666">
        <w:rPr>
          <w:rFonts w:asciiTheme="minorHAnsi" w:eastAsiaTheme="minorHAnsi" w:cs="함초롬돋움"/>
          <w:szCs w:val="22"/>
        </w:rPr>
        <w:t xml:space="preserve">제4장에서 확인한 바와 같이, AQFT는 힐베르트 공간 대신 </w:t>
      </w:r>
      <m:oMath>
        <m:r>
          <w:rPr>
            <w:rFonts w:ascii="Cambria Math" w:eastAsiaTheme="minorHAnsi" w:hAnsi="Cambria Math" w:cs="함초롬돋움"/>
            <w:szCs w:val="22"/>
          </w:rPr>
          <m:t>*</m:t>
        </m:r>
      </m:oMath>
      <w:r w:rsidRPr="00425666">
        <w:rPr>
          <w:rFonts w:asciiTheme="minorHAnsi" w:eastAsiaTheme="minorHAnsi" w:cs="함초롬돋움"/>
          <w:szCs w:val="22"/>
        </w:rPr>
        <w:t>-대수를 출발점으로 삼는다. 그런데 대수적 구조를 구체적인 힐베르트 공간 위에서 실현할 때, 그 실현 방식이 하나가 아니라는 사실이 Haag 정리를 통해 드러났다. 이 다양성을 체계적으로 분류하는 틀이 폰 노이만 대수의 유형 분류이다.</w:t>
      </w:r>
    </w:p>
    <w:p w14:paraId="1E02EF4D" w14:textId="55196B7B"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폰 노이만 대수란 힐베르트 공간 </w:t>
      </w:r>
      <m:oMath>
        <m:r>
          <m:rPr>
            <m:scr m:val="script"/>
          </m:rPr>
          <w:rPr>
            <w:rFonts w:ascii="Cambria Math" w:eastAsiaTheme="minorHAnsi" w:hAnsi="Cambria Math" w:cs="함초롬돋움"/>
            <w:szCs w:val="22"/>
          </w:rPr>
          <m:t>H</m:t>
        </m:r>
      </m:oMath>
      <w:r w:rsidRPr="00425666">
        <w:rPr>
          <w:rFonts w:asciiTheme="minorHAnsi" w:eastAsiaTheme="minorHAnsi" w:cs="함초롬돋움"/>
          <w:szCs w:val="22"/>
        </w:rPr>
        <w:t xml:space="preserve">위의 유계 연산자들의 집합으로, 덧셈, 곱셈, 에르미트 켤레 연산에 대해 닫혀 있고 위상적으로도 닫혀 있는 구조이다. 유계 연산자란 입력 벡터의 크기에 비해 출력 벡터의 크기가 무한히 커지지 않는 연산자, 즉 어떤 상수 </w:t>
      </w:r>
      <m:oMath>
        <m:r>
          <w:rPr>
            <w:rFonts w:ascii="Cambria Math" w:eastAsiaTheme="minorHAnsi" w:hAnsi="Cambria Math" w:cs="함초롬돋움"/>
            <w:szCs w:val="22"/>
          </w:rPr>
          <m:t>C</m:t>
        </m:r>
      </m:oMath>
      <w:r w:rsidRPr="00425666">
        <w:rPr>
          <w:rFonts w:asciiTheme="minorHAnsi" w:eastAsiaTheme="minorHAnsi" w:cs="함초롬돋움"/>
          <w:szCs w:val="22"/>
        </w:rPr>
        <w:t xml:space="preserve">가 존재하여 모든 </w:t>
      </w:r>
      <m:oMath>
        <m:r>
          <m:rPr>
            <m:sty m:val="p"/>
          </m:rPr>
          <w:rPr>
            <w:rFonts w:ascii="Cambria Math" w:eastAsiaTheme="minorHAnsi" w:hAnsi="Cambria Math" w:cs="함초롬돋움"/>
            <w:szCs w:val="22"/>
          </w:rPr>
          <m:t>∣</m:t>
        </m:r>
        <m:r>
          <w:rPr>
            <w:rFonts w:ascii="Cambria Math" w:eastAsiaTheme="minorHAnsi" w:hAnsi="Cambria Math" w:cs="함초롬돋움"/>
            <w:szCs w:val="22"/>
          </w:rPr>
          <m:t>ψ⟩</m:t>
        </m:r>
      </m:oMath>
      <w:r w:rsidRPr="00425666">
        <w:rPr>
          <w:rFonts w:asciiTheme="minorHAnsi" w:eastAsiaTheme="minorHAnsi" w:cs="함초롬돋움"/>
          <w:szCs w:val="22"/>
        </w:rPr>
        <w:t>에 대해</w:t>
      </w:r>
    </w:p>
    <w:p w14:paraId="71A32A72" w14:textId="604688CD"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m:oMathPara>
        <m:oMath>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m:rPr>
              <m:sty m:val="p"/>
            </m:rPr>
            <w:rPr>
              <w:rFonts w:ascii="Cambria Math" w:eastAsiaTheme="minorHAnsi" w:hAnsi="Cambria Math" w:cs="함초롬돋움"/>
              <w:szCs w:val="22"/>
            </w:rPr>
            <m:t>∣</m:t>
          </m:r>
          <m:r>
            <w:rPr>
              <w:rFonts w:ascii="Cambria Math" w:eastAsiaTheme="minorHAnsi" w:hAnsi="Cambria Math" w:cs="함초롬돋움"/>
              <w:szCs w:val="22"/>
            </w:rPr>
            <m:t>ψ⟩</m:t>
          </m:r>
          <m:r>
            <m:rPr>
              <m:sty m:val="p"/>
            </m:rPr>
            <w:rPr>
              <w:rFonts w:ascii="Cambria Math" w:eastAsiaTheme="minorHAnsi" w:hAnsi="Cambria Math" w:cs="함초롬돋움"/>
              <w:szCs w:val="22"/>
            </w:rPr>
            <m:t>∥</m:t>
          </m:r>
          <m:r>
            <w:rPr>
              <w:rFonts w:ascii="Cambria Math" w:eastAsiaTheme="minorHAnsi" w:hAnsi="Cambria Math" w:cs="함초롬돋움"/>
              <w:szCs w:val="22"/>
            </w:rPr>
            <m:t>≤C</m:t>
          </m:r>
          <m:r>
            <m:rPr>
              <m:sty m:val="p"/>
            </m:rPr>
            <w:rPr>
              <w:rFonts w:ascii="Cambria Math" w:eastAsiaTheme="minorHAnsi" w:hAnsi="Cambria Math" w:cs="함초롬돋움"/>
              <w:szCs w:val="22"/>
            </w:rPr>
            <m:t>∥∣</m:t>
          </m:r>
          <m:r>
            <w:rPr>
              <w:rFonts w:ascii="Cambria Math" w:eastAsiaTheme="minorHAnsi" w:hAnsi="Cambria Math" w:cs="함초롬돋움"/>
              <w:szCs w:val="22"/>
            </w:rPr>
            <m:t>ψ⟩</m:t>
          </m:r>
          <m:r>
            <m:rPr>
              <m:sty m:val="p"/>
            </m:rP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1BA05093" w14:textId="2D981448"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를 만족하는 연산자이다. 폰 노이만 대수의 유형은 그 대수 안에 존재하는 사영 연산자(projection operator), 즉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P</m:t>
            </m:r>
          </m:e>
          <m:sup>
            <m:r>
              <w:rPr>
                <w:rFonts w:ascii="Cambria Math" w:eastAsiaTheme="minorHAnsi" w:hAnsi="Cambria Math" w:cs="함초롬돋움"/>
                <w:szCs w:val="22"/>
              </w:rPr>
              <m:t>2</m:t>
            </m:r>
          </m:sup>
        </m:sSup>
        <m:r>
          <w:rPr>
            <w:rFonts w:ascii="Cambria Math" w:eastAsiaTheme="minorHAnsi" w:hAnsi="Cambria Math" w:cs="함초롬돋움"/>
            <w:szCs w:val="22"/>
          </w:rPr>
          <m:t>=P</m:t>
        </m:r>
      </m:oMath>
      <w:r w:rsidRPr="00425666">
        <w:rPr>
          <w:rFonts w:asciiTheme="minorHAnsi" w:eastAsiaTheme="minorHAnsi" w:cs="함초롬돋움"/>
          <w:szCs w:val="22"/>
        </w:rPr>
        <w:t xml:space="preserve">,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P</m:t>
            </m:r>
          </m:e>
          <m:sup>
            <m:r>
              <w:rPr>
                <w:rFonts w:ascii="Cambria Math" w:eastAsiaTheme="minorHAnsi" w:hAnsi="Cambria Math" w:cs="함초롬돋움"/>
                <w:szCs w:val="22"/>
              </w:rPr>
              <m:t>†</m:t>
            </m:r>
          </m:sup>
        </m:sSup>
        <m:r>
          <w:rPr>
            <w:rFonts w:ascii="Cambria Math" w:eastAsiaTheme="minorHAnsi" w:hAnsi="Cambria Math" w:cs="함초롬돋움"/>
            <w:szCs w:val="22"/>
          </w:rPr>
          <m:t>=P</m:t>
        </m:r>
      </m:oMath>
      <w:r w:rsidRPr="00425666">
        <w:rPr>
          <w:rFonts w:asciiTheme="minorHAnsi" w:eastAsiaTheme="minorHAnsi" w:cs="함초롬돋움"/>
          <w:szCs w:val="22"/>
        </w:rPr>
        <w:t>를 만족하는 연산자의 크기 구조에 따라 결정된다. 사영 연산자의 크기란 해당 연산자가 살려두는 부분 공간의 차원을 의미한다.</w:t>
      </w:r>
    </w:p>
    <w:p w14:paraId="703FE64D" w14:textId="0A5D5611"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유형 I 대수에서는 사영 연산자의 크기가 </w:t>
      </w:r>
      <m:oMath>
        <m:r>
          <w:rPr>
            <w:rFonts w:ascii="Cambria Math" w:eastAsiaTheme="minorHAnsi" w:hAnsi="Cambria Math" w:cs="함초롬돋움"/>
            <w:szCs w:val="22"/>
          </w:rPr>
          <m:t>0,1,2,…</m:t>
        </m:r>
      </m:oMath>
      <w:r w:rsidRPr="00425666">
        <w:rPr>
          <w:rFonts w:asciiTheme="minorHAnsi" w:eastAsiaTheme="minorHAnsi" w:cs="함초롬돋움"/>
          <w:szCs w:val="22"/>
        </w:rPr>
        <w:t xml:space="preserve">의 자연수 값만을 가진다. 큐비트 하나의 힐베르트 공간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oMath>
      <w:r w:rsidRPr="00425666">
        <w:rPr>
          <w:rFonts w:asciiTheme="minorHAnsi" w:eastAsiaTheme="minorHAnsi" w:cs="함초롬돋움"/>
          <w:szCs w:val="22"/>
        </w:rPr>
        <w:t xml:space="preserve">위의 </w:t>
      </w:r>
      <m:oMath>
        <m:r>
          <w:rPr>
            <w:rFonts w:ascii="Cambria Math" w:eastAsiaTheme="minorHAnsi" w:hAnsi="Cambria Math" w:cs="함초롬돋움"/>
            <w:szCs w:val="22"/>
          </w:rPr>
          <m:t>2×2</m:t>
        </m:r>
      </m:oMath>
      <w:r w:rsidRPr="00425666">
        <w:rPr>
          <w:rFonts w:asciiTheme="minorHAnsi" w:eastAsiaTheme="minorHAnsi" w:cs="함초롬돋움"/>
          <w:szCs w:val="22"/>
        </w:rPr>
        <w:t xml:space="preserve">행렬 대수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M</m:t>
            </m:r>
          </m:e>
          <m:sub>
            <m:r>
              <w:rPr>
                <w:rFonts w:ascii="Cambria Math" w:eastAsiaTheme="minorHAnsi" w:hAnsi="Cambria Math" w:cs="함초롬돋움"/>
                <w:szCs w:val="22"/>
              </w:rPr>
              <m:t>2</m:t>
            </m:r>
          </m:sub>
        </m:sSub>
        <m:r>
          <w:rPr>
            <w:rFonts w:ascii="Cambria Math" w:eastAsiaTheme="minorHAnsi" w:hAnsi="Cambria Math" w:cs="함초롬돋움"/>
            <w:szCs w:val="22"/>
          </w:rPr>
          <m:t>(</m:t>
        </m:r>
        <m:r>
          <m:rPr>
            <m:scr m:val="double-struck"/>
            <m:sty m:val="p"/>
          </m:rPr>
          <w:rPr>
            <w:rFonts w:ascii="Cambria Math" w:eastAsiaTheme="minorHAnsi" w:hAnsi="Cambria Math" w:cs="함초롬돋움"/>
            <w:szCs w:val="22"/>
          </w:rPr>
          <m:t>C</m:t>
        </m:r>
        <m:r>
          <w:rPr>
            <w:rFonts w:ascii="Cambria Math" w:eastAsiaTheme="minorHAnsi" w:hAnsi="Cambria Math" w:cs="함초롬돋움"/>
            <w:szCs w:val="22"/>
          </w:rPr>
          <m:t>)</m:t>
        </m:r>
      </m:oMath>
      <w:r w:rsidRPr="00425666">
        <w:rPr>
          <w:rFonts w:asciiTheme="minorHAnsi" w:eastAsiaTheme="minorHAnsi" w:cs="함초롬돋움"/>
          <w:szCs w:val="22"/>
        </w:rPr>
        <w:t xml:space="preserve">, 그리고 자유 스칼라 장의 Fock 공간 </w:t>
      </w:r>
      <m:oMath>
        <m:r>
          <m:rPr>
            <m:scr m:val="script"/>
          </m:rPr>
          <w:rPr>
            <w:rFonts w:ascii="Cambria Math" w:eastAsiaTheme="minorHAnsi" w:hAnsi="Cambria Math" w:cs="함초롬돋움"/>
            <w:szCs w:val="22"/>
          </w:rPr>
          <m:t>F</m:t>
        </m:r>
      </m:oMath>
      <w:r w:rsidRPr="00425666">
        <w:rPr>
          <w:rFonts w:asciiTheme="minorHAnsi" w:eastAsiaTheme="minorHAnsi" w:cs="함초롬돋움"/>
          <w:szCs w:val="22"/>
        </w:rPr>
        <w:t xml:space="preserve">위의 모든 유계 연산자들의 집합 </w:t>
      </w:r>
      <m:oMath>
        <m:r>
          <w:rPr>
            <w:rFonts w:ascii="Cambria Math" w:eastAsiaTheme="minorHAnsi" w:hAnsi="Cambria Math" w:cs="함초롬돋움"/>
            <w:szCs w:val="22"/>
          </w:rPr>
          <m:t>B</m:t>
        </m:r>
        <m:r>
          <m:rPr>
            <m:scr m:val="script"/>
          </m:rPr>
          <w:rPr>
            <w:rFonts w:ascii="Cambria Math" w:eastAsiaTheme="minorHAnsi" w:hAnsi="Cambria Math" w:cs="함초롬돋움"/>
            <w:szCs w:val="22"/>
          </w:rPr>
          <m:t>(F)</m:t>
        </m:r>
      </m:oMath>
      <w:r w:rsidRPr="00425666">
        <w:rPr>
          <w:rFonts w:asciiTheme="minorHAnsi" w:eastAsiaTheme="minorHAnsi" w:cs="함초롬돋움"/>
          <w:szCs w:val="22"/>
        </w:rPr>
        <w:t xml:space="preserve">가 그 대표적 예이다. Fock 공간에서는 입자 수 </w:t>
      </w:r>
      <m:oMath>
        <m:r>
          <w:rPr>
            <w:rFonts w:ascii="Cambria Math" w:eastAsiaTheme="minorHAnsi" w:hAnsi="Cambria Math" w:cs="함초롬돋움"/>
            <w:szCs w:val="22"/>
          </w:rPr>
          <m:t>n</m:t>
        </m:r>
      </m:oMath>
      <w:r w:rsidRPr="00425666">
        <w:rPr>
          <w:rFonts w:asciiTheme="minorHAnsi" w:eastAsiaTheme="minorHAnsi" w:cs="함초롬돋움"/>
          <w:szCs w:val="22"/>
        </w:rPr>
        <w:t>으로 분류된 부분 공간으로의 사영 연산자 크기를 자연수로 셀 수 있기 때문이다. 유형 II 대수에서는 사영 연산자의 크기가 연속 실수값을 가지며, 차원의 개념이 연속화된다. 유형 III 대수에서는 사영 연산자들 사이의 크기 비교 체계 자체가 붕괴한다. 모든 사영 연산자가 사실상 동</w:t>
      </w:r>
      <w:r w:rsidRPr="00425666">
        <w:rPr>
          <w:rFonts w:asciiTheme="minorHAnsi" w:eastAsiaTheme="minorHAnsi" w:cs="함초롬돋움"/>
          <w:szCs w:val="22"/>
        </w:rPr>
        <w:lastRenderedPageBreak/>
        <w:t xml:space="preserve">치로 취급되며, 이는 트레이스 </w:t>
      </w:r>
      <m:oMath>
        <m:r>
          <m:rPr>
            <m:nor/>
          </m:rPr>
          <w:rPr>
            <w:rFonts w:asciiTheme="minorHAnsi" w:eastAsiaTheme="minorHAnsi" w:cs="함초롬돋움"/>
            <w:szCs w:val="22"/>
          </w:rPr>
          <m:t>Tr</m:t>
        </m:r>
      </m:oMath>
      <w:r w:rsidRPr="00425666">
        <w:rPr>
          <w:rFonts w:asciiTheme="minorHAnsi" w:eastAsiaTheme="minorHAnsi" w:cs="함초롬돋움"/>
          <w:szCs w:val="22"/>
        </w:rPr>
        <w:t>가 정의되지 않는다는 것을 의미한다.</w:t>
      </w:r>
    </w:p>
    <w:p w14:paraId="5E72FC13" w14:textId="4CA54DE6"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양자장론의 국소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는 유형 III에 속한다. 구체적으로는 유형 </w:t>
      </w:r>
      <m:oMath>
        <m:sSub>
          <m:sSubPr>
            <m:ctrlPr>
              <w:rPr>
                <w:rFonts w:ascii="Cambria Math" w:eastAsiaTheme="minorHAnsi" w:hAnsi="Cambria Math" w:cs="함초롬돋움"/>
                <w:szCs w:val="22"/>
              </w:rPr>
            </m:ctrlPr>
          </m:sSubPr>
          <m:e>
            <m:r>
              <m:rPr>
                <m:nor/>
              </m:rPr>
              <w:rPr>
                <w:rFonts w:asciiTheme="minorHAnsi" w:eastAsiaTheme="minorHAnsi" w:cs="함초롬돋움"/>
                <w:szCs w:val="22"/>
              </w:rPr>
              <m:t>III</m:t>
            </m:r>
          </m:e>
          <m:sub>
            <m:r>
              <w:rPr>
                <w:rFonts w:ascii="Cambria Math" w:eastAsiaTheme="minorHAnsi" w:hAnsi="Cambria Math" w:cs="함초롬돋움"/>
                <w:szCs w:val="22"/>
              </w:rPr>
              <m:t>1</m:t>
            </m:r>
          </m:sub>
        </m:sSub>
      </m:oMath>
      <w:r w:rsidRPr="00425666">
        <w:rPr>
          <w:rFonts w:asciiTheme="minorHAnsi" w:eastAsiaTheme="minorHAnsi" w:cs="함초롬돋움"/>
          <w:szCs w:val="22"/>
        </w:rPr>
        <w:t xml:space="preserve">이다. 이는 공간 영역 </w:t>
      </w:r>
      <m:oMath>
        <m:r>
          <w:rPr>
            <w:rFonts w:ascii="Cambria Math" w:eastAsiaTheme="minorHAnsi" w:hAnsi="Cambria Math" w:cs="함초롬돋움"/>
            <w:szCs w:val="22"/>
          </w:rPr>
          <m:t>O</m:t>
        </m:r>
      </m:oMath>
      <w:r w:rsidRPr="00425666">
        <w:rPr>
          <w:rFonts w:asciiTheme="minorHAnsi" w:eastAsiaTheme="minorHAnsi" w:cs="함초롬돋움"/>
          <w:szCs w:val="22"/>
        </w:rPr>
        <w:t xml:space="preserve">안에 연속적인 운동량 분포에 대응하는 무한히 많은 모드가 존재하기 때문이다. Fock 공간 전체에서는 입자 수라는 전역적 구조가 사영 연산자의 크기를 자연수로 분류해주지만, 공간을 특정 영역 </w:t>
      </w:r>
      <m:oMath>
        <m:r>
          <w:rPr>
            <w:rFonts w:ascii="Cambria Math" w:eastAsiaTheme="minorHAnsi" w:hAnsi="Cambria Math" w:cs="함초롬돋움"/>
            <w:szCs w:val="22"/>
          </w:rPr>
          <m:t>O</m:t>
        </m:r>
      </m:oMath>
      <w:r w:rsidRPr="00425666">
        <w:rPr>
          <w:rFonts w:asciiTheme="minorHAnsi" w:eastAsiaTheme="minorHAnsi" w:cs="함초롬돋움"/>
          <w:szCs w:val="22"/>
        </w:rPr>
        <w:t xml:space="preserve">로 잘라낸 순간 이 전역적 구조가 소실된다. 입자라는 개념 자체가 전체 공간에 걸친 모드를 전제하므로, 국소 영역만으로는 입자 수를 깔끔하게 정의할 수 없다. 그 결과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에서는 트레이스가 정의되지 않으며, 밀도 행렬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A</m:t>
            </m:r>
          </m:sub>
        </m:sSub>
      </m:oMath>
      <w:r w:rsidRPr="00425666">
        <w:rPr>
          <w:rFonts w:asciiTheme="minorHAnsi" w:eastAsiaTheme="minorHAnsi" w:cs="함초롬돋움"/>
          <w:szCs w:val="22"/>
        </w:rPr>
        <w:t>역시 존재하지 않는다. 따라서 기존 양자정보학의 얽힘 엔트로피</w:t>
      </w:r>
    </w:p>
    <w:p w14:paraId="7C3D5883" w14:textId="4B0B0BBF"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m:oMathPara>
        <m:oMath>
          <m:r>
            <w:rPr>
              <w:rFonts w:ascii="Cambria Math" w:eastAsiaTheme="minorHAnsi" w:hAnsi="Cambria Math" w:cs="함초롬돋움"/>
              <w:szCs w:val="22"/>
            </w:rPr>
            <m:t>S=-</m:t>
          </m:r>
          <m:r>
            <m:rPr>
              <m:nor/>
            </m:rPr>
            <w:rPr>
              <w:rFonts w:asciiTheme="minorHAnsi" w:eastAsiaTheme="minorHAnsi" w:cs="함초롬돋움"/>
              <w:szCs w:val="22"/>
            </w:rPr>
            <m:t>Tr</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A</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A</m:t>
              </m:r>
            </m:sub>
          </m:sSub>
          <m: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5879A435" w14:textId="77777777" w:rsid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를 국소 대수에 적용하는 것은 원천적으로 불가능하다.</w:t>
      </w:r>
    </w:p>
    <w:p w14:paraId="65C9ED7E" w14:textId="77777777"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p>
    <w:p w14:paraId="61B6E80E" w14:textId="77777777" w:rsidR="00425666" w:rsidRPr="00425666" w:rsidRDefault="00425666" w:rsidP="00425666">
      <w:pPr>
        <w:pStyle w:val="FFFFB9FFFFD9FFFFC5FFFFC1FFFFB1FFFFDB"/>
        <w:spacing w:line="408" w:lineRule="auto"/>
        <w:rPr>
          <w:rFonts w:asciiTheme="minorHAnsi" w:eastAsiaTheme="minorHAnsi" w:cs="함초롬돋움"/>
          <w:b/>
          <w:bCs/>
          <w:szCs w:val="22"/>
        </w:rPr>
      </w:pPr>
      <w:r w:rsidRPr="00425666">
        <w:rPr>
          <w:rFonts w:asciiTheme="minorHAnsi" w:eastAsiaTheme="minorHAnsi" w:cs="함초롬돋움"/>
          <w:b/>
          <w:bCs/>
          <w:szCs w:val="22"/>
        </w:rPr>
        <w:t>제2절 모듈러 연산자와 모듈러 해밀토니안</w:t>
      </w:r>
    </w:p>
    <w:p w14:paraId="40F15D51" w14:textId="4D0C8949"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국소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가 유형 III이어서 밀도 행렬이 존재하지 않더라도, 대수와 상태만으로 얽힘의 구조를 추출하는 방법이 존재한다. 이것이 Tomita-Takesaki 모듈러 이론이다.</w:t>
      </w:r>
    </w:p>
    <w:p w14:paraId="0695CC6A" w14:textId="1618BC35"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 xml:space="preserve">GNS 구성을 통해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와 상태 </w:t>
      </w:r>
      <m:oMath>
        <m:r>
          <w:rPr>
            <w:rFonts w:ascii="Cambria Math" w:eastAsiaTheme="minorHAnsi" w:hAnsi="Cambria Math" w:cs="함초롬돋움"/>
            <w:szCs w:val="22"/>
          </w:rPr>
          <m:t>ω</m:t>
        </m:r>
      </m:oMath>
      <w:r w:rsidRPr="00425666">
        <w:rPr>
          <w:rFonts w:asciiTheme="minorHAnsi" w:eastAsiaTheme="minorHAnsi" w:cs="함초롬돋움"/>
          <w:szCs w:val="22"/>
        </w:rPr>
        <w:t xml:space="preserve">로부터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425666">
        <w:rPr>
          <w:rFonts w:asciiTheme="minorHAnsi" w:eastAsiaTheme="minorHAnsi" w:cs="함초롬돋움"/>
          <w:szCs w:val="22"/>
        </w:rPr>
        <w:t xml:space="preserve">와 순환 벡터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425666">
        <w:rPr>
          <w:rFonts w:asciiTheme="minorHAnsi" w:eastAsiaTheme="minorHAnsi" w:cs="함초롬돋움"/>
          <w:szCs w:val="22"/>
        </w:rPr>
        <w:t xml:space="preserve">가 구성된다는 것을 제4장에서 확인하였다. 순환 벡터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425666">
        <w:rPr>
          <w:rFonts w:asciiTheme="minorHAnsi" w:eastAsiaTheme="minorHAnsi" w:cs="함초롬돋움"/>
          <w:szCs w:val="22"/>
        </w:rPr>
        <w:t xml:space="preserve">는 진공 </w:t>
      </w:r>
      <m:oMath>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Pr="00425666">
        <w:rPr>
          <w:rFonts w:asciiTheme="minorHAnsi" w:eastAsiaTheme="minorHAnsi" w:cs="함초롬돋움"/>
          <w:szCs w:val="22"/>
        </w:rPr>
        <w:t>의 역할을 하며, 대수의 모든 원소를 작용시켜 힐베르트 공간 전체를 조밀하게 채울 수 있다. 이 순환 벡터를 이용하여 다음 연산자를 정의한다.</w:t>
      </w:r>
    </w:p>
    <w:p w14:paraId="3BCFA5C5" w14:textId="7A1A662E"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S(A</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m:rPr>
              <m:sty m:val="p"/>
            </m:rPr>
            <w:rPr>
              <w:rFonts w:asciiTheme="minorHAnsi" w:eastAsiaTheme="minorHAnsi" w:cs="함초롬돋움"/>
              <w:szCs w:val="22"/>
            </w:rPr>
            <w:br/>
          </m:r>
        </m:oMath>
      </m:oMathPara>
    </w:p>
    <w:p w14:paraId="2817574D" w14:textId="6A7AC0C0"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이 연산자 </w:t>
      </w:r>
      <m:oMath>
        <m:r>
          <w:rPr>
            <w:rFonts w:ascii="Cambria Math" w:eastAsiaTheme="minorHAnsi" w:hAnsi="Cambria Math" w:cs="함초롬돋움"/>
            <w:szCs w:val="22"/>
          </w:rPr>
          <m:t>S</m:t>
        </m:r>
      </m:oMath>
      <w:r w:rsidRPr="00425666">
        <w:rPr>
          <w:rFonts w:asciiTheme="minorHAnsi" w:eastAsiaTheme="minorHAnsi" w:cs="함초롬돋움"/>
          <w:szCs w:val="22"/>
        </w:rPr>
        <w:t xml:space="preserve">는 대수의 원소 </w:t>
      </w:r>
      <m:oMath>
        <m:r>
          <w:rPr>
            <w:rFonts w:ascii="Cambria Math" w:eastAsiaTheme="minorHAnsi" w:hAnsi="Cambria Math" w:cs="함초롬돋움"/>
            <w:szCs w:val="22"/>
          </w:rPr>
          <m:t>A</m:t>
        </m:r>
      </m:oMath>
      <w:r w:rsidRPr="00425666">
        <w:rPr>
          <w:rFonts w:asciiTheme="minorHAnsi" w:eastAsiaTheme="minorHAnsi" w:cs="함초롬돋움"/>
          <w:szCs w:val="22"/>
        </w:rPr>
        <w:t xml:space="preserve">를 순환 벡터에 작용시킨 상태를, </w:t>
      </w:r>
      <m:oMath>
        <m:r>
          <w:rPr>
            <w:rFonts w:ascii="Cambria Math" w:eastAsiaTheme="minorHAnsi" w:hAnsi="Cambria Math" w:cs="함초롬돋움"/>
            <w:szCs w:val="22"/>
          </w:rPr>
          <m:t>A</m:t>
        </m:r>
      </m:oMath>
      <w:r w:rsidRPr="00425666">
        <w:rPr>
          <w:rFonts w:asciiTheme="minorHAnsi" w:eastAsiaTheme="minorHAnsi" w:cs="함초롬돋움"/>
          <w:szCs w:val="22"/>
        </w:rPr>
        <w:t xml:space="preserve">의 에르미트 켤레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oMath>
      <w:r w:rsidRPr="00425666">
        <w:rPr>
          <w:rFonts w:asciiTheme="minorHAnsi" w:eastAsiaTheme="minorHAnsi" w:cs="함초롬돋움"/>
          <w:szCs w:val="22"/>
        </w:rPr>
        <w:t xml:space="preserve">를 작용시킨 상태로 보내는 연산자이다. </w:t>
      </w:r>
      <m:oMath>
        <m:r>
          <w:rPr>
            <w:rFonts w:ascii="Cambria Math" w:eastAsiaTheme="minorHAnsi" w:hAnsi="Cambria Math" w:cs="함초롬돋움"/>
            <w:szCs w:val="22"/>
          </w:rPr>
          <m:t>S</m:t>
        </m:r>
      </m:oMath>
      <w:r w:rsidRPr="00425666">
        <w:rPr>
          <w:rFonts w:asciiTheme="minorHAnsi" w:eastAsiaTheme="minorHAnsi" w:cs="함초롬돋움"/>
          <w:szCs w:val="22"/>
        </w:rPr>
        <w:t>는 반유니타리(anti-unitary) 연산자이며, 임의의 연산</w:t>
      </w:r>
      <w:r w:rsidRPr="00425666">
        <w:rPr>
          <w:rFonts w:asciiTheme="minorHAnsi" w:eastAsiaTheme="minorHAnsi" w:cs="함초롬돋움"/>
          <w:szCs w:val="22"/>
        </w:rPr>
        <w:lastRenderedPageBreak/>
        <w:t>자에 대해 성립하는 극분해(polar decomposition)를 통해</w:t>
      </w:r>
    </w:p>
    <w:p w14:paraId="227CEB8F" w14:textId="7053852E"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S=J</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1</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r>
            <m:rPr>
              <m:sty m:val="p"/>
            </m:rPr>
            <w:rPr>
              <w:rFonts w:asciiTheme="minorHAnsi" w:eastAsiaTheme="minorHAnsi" w:cs="함초롬돋움"/>
              <w:szCs w:val="22"/>
            </w:rPr>
            <w:br/>
          </m:r>
        </m:oMath>
      </m:oMathPara>
    </w:p>
    <w:p w14:paraId="2D658479" w14:textId="63366130"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 xml:space="preserve">로 쪼갤 수 있다. 여기서 </w:t>
      </w:r>
      <m:oMath>
        <m:r>
          <w:rPr>
            <w:rFonts w:ascii="Cambria Math" w:eastAsiaTheme="minorHAnsi" w:hAnsi="Cambria Math" w:cs="함초롬돋움"/>
            <w:szCs w:val="22"/>
          </w:rPr>
          <m:t>J</m:t>
        </m:r>
      </m:oMath>
      <w:r w:rsidRPr="00425666">
        <w:rPr>
          <w:rFonts w:asciiTheme="minorHAnsi" w:eastAsiaTheme="minorHAnsi" w:cs="함초롬돋움"/>
          <w:szCs w:val="22"/>
        </w:rPr>
        <w:t xml:space="preserve">는 반유니타리 연산자, </w:t>
      </w:r>
      <m:oMath>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1</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oMath>
      <w:r w:rsidRPr="00425666">
        <w:rPr>
          <w:rFonts w:asciiTheme="minorHAnsi" w:eastAsiaTheme="minorHAnsi" w:cs="함초롬돋움"/>
          <w:szCs w:val="22"/>
        </w:rPr>
        <w:t xml:space="preserve">는 양의 연산자이다. 이로부터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S</m:t>
            </m:r>
          </m:e>
          <m:sup>
            <m:r>
              <w:rPr>
                <w:rFonts w:ascii="Cambria Math" w:eastAsiaTheme="minorHAnsi" w:hAnsi="Cambria Math" w:cs="함초롬돋움"/>
                <w:szCs w:val="22"/>
              </w:rPr>
              <m:t>†</m:t>
            </m:r>
          </m:sup>
        </m:sSup>
        <m:r>
          <w:rPr>
            <w:rFonts w:ascii="Cambria Math" w:eastAsiaTheme="minorHAnsi" w:hAnsi="Cambria Math" w:cs="함초롬돋움"/>
            <w:szCs w:val="22"/>
          </w:rPr>
          <m:t>S</m:t>
        </m:r>
      </m:oMath>
      <w:r w:rsidRPr="00425666">
        <w:rPr>
          <w:rFonts w:asciiTheme="minorHAnsi" w:eastAsiaTheme="minorHAnsi" w:cs="함초롬돋움"/>
          <w:szCs w:val="22"/>
        </w:rPr>
        <w:t xml:space="preserve">를 계산하면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J</m:t>
            </m:r>
          </m:e>
          <m:sup>
            <m:r>
              <w:rPr>
                <w:rFonts w:ascii="Cambria Math" w:eastAsiaTheme="minorHAnsi" w:hAnsi="Cambria Math" w:cs="함초롬돋움"/>
                <w:szCs w:val="22"/>
              </w:rPr>
              <m:t>†</m:t>
            </m:r>
          </m:sup>
        </m:sSup>
        <m:r>
          <w:rPr>
            <w:rFonts w:ascii="Cambria Math" w:eastAsiaTheme="minorHAnsi" w:hAnsi="Cambria Math" w:cs="함초롬돋움"/>
            <w:szCs w:val="22"/>
          </w:rPr>
          <m:t>J=1</m:t>
        </m:r>
      </m:oMath>
      <w:r w:rsidRPr="00425666">
        <w:rPr>
          <w:rFonts w:asciiTheme="minorHAnsi" w:eastAsiaTheme="minorHAnsi" w:cs="함초롬돋움"/>
          <w:szCs w:val="22"/>
        </w:rPr>
        <w:t xml:space="preserve">이므로 </w:t>
      </w:r>
      <m:oMath>
        <m:r>
          <w:rPr>
            <w:rFonts w:ascii="Cambria Math" w:eastAsiaTheme="minorHAnsi" w:hAnsi="Cambria Math" w:cs="함초롬돋움"/>
            <w:szCs w:val="22"/>
          </w:rPr>
          <m:t>J</m:t>
        </m:r>
      </m:oMath>
      <w:r w:rsidRPr="00425666">
        <w:rPr>
          <w:rFonts w:asciiTheme="minorHAnsi" w:eastAsiaTheme="minorHAnsi" w:cs="함초롬돋움"/>
          <w:szCs w:val="22"/>
        </w:rPr>
        <w:t>가 소거되어</w:t>
      </w:r>
    </w:p>
    <w:p w14:paraId="2A97E04A" w14:textId="5F055884" w:rsidR="00425666" w:rsidRPr="00425666" w:rsidRDefault="00425666" w:rsidP="00425666">
      <w:pPr>
        <w:pStyle w:val="FFFFB9FFFFD9FFFFC5FFFFC1FFFFB1FFFFDB"/>
        <w:spacing w:line="408" w:lineRule="auto"/>
        <w:rPr>
          <w:rFonts w:asciiTheme="minorHAnsi" w:eastAsiaTheme="minorHAnsi" w:cs="함초롬돋움"/>
          <w:szCs w:val="22"/>
        </w:rPr>
      </w:pPr>
      <m:oMathPara>
        <m:oMath>
          <m:r>
            <m:rPr>
              <m:sty m:val="p"/>
            </m:rPr>
            <w:rPr>
              <w:rFonts w:ascii="Cambria Math" w:eastAsiaTheme="minorHAnsi" w:hAnsi="Cambria Math" w:cs="함초롬돋움"/>
              <w:szCs w:val="22"/>
            </w:rPr>
            <m:t>Δ</m:t>
          </m:r>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S</m:t>
              </m:r>
            </m:e>
            <m:sup>
              <m:r>
                <w:rPr>
                  <w:rFonts w:ascii="Cambria Math" w:eastAsiaTheme="minorHAnsi" w:hAnsi="Cambria Math" w:cs="함초롬돋움"/>
                  <w:szCs w:val="22"/>
                </w:rPr>
                <m:t>†</m:t>
              </m:r>
            </m:sup>
          </m:sSup>
          <m:r>
            <w:rPr>
              <w:rFonts w:ascii="Cambria Math" w:eastAsiaTheme="minorHAnsi" w:hAnsi="Cambria Math" w:cs="함초롬돋움"/>
              <w:szCs w:val="22"/>
            </w:rPr>
            <m:t>S</m:t>
          </m:r>
          <m:r>
            <m:rPr>
              <m:sty m:val="p"/>
            </m:rPr>
            <w:rPr>
              <w:rFonts w:asciiTheme="minorHAnsi" w:eastAsiaTheme="minorHAnsi" w:cs="함초롬돋움"/>
              <w:szCs w:val="22"/>
            </w:rPr>
            <w:br/>
          </m:r>
        </m:oMath>
      </m:oMathPara>
    </w:p>
    <w:p w14:paraId="1F84318E" w14:textId="77777777"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가 얻어진다. 이것이 모듈러 연산자이며, 그로부터 정의되는</w:t>
      </w:r>
    </w:p>
    <w:p w14:paraId="2D6DD0AE" w14:textId="2AB67B23"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K=-</m:t>
          </m:r>
          <m:r>
            <m:rPr>
              <m:sty m:val="p"/>
            </m:rPr>
            <w:rPr>
              <w:rFonts w:ascii="Cambria Math" w:eastAsiaTheme="minorHAnsi" w:hAnsi="Cambria Math" w:cs="함초롬돋움"/>
              <w:szCs w:val="22"/>
            </w:rPr>
            <m:t>ln</m:t>
          </m:r>
          <m:r>
            <w:rPr>
              <w:rFonts w:ascii="Cambria Math" w:eastAsiaTheme="minorHAnsi" w:hAnsi="Cambria Math" w:cs="함초롬돋움"/>
              <w:szCs w:val="22"/>
            </w:rPr>
            <m:t>⁡</m:t>
          </m:r>
          <m:r>
            <m:rPr>
              <m:sty m:val="p"/>
            </m:rPr>
            <w:rPr>
              <w:rFonts w:ascii="Cambria Math" w:eastAsiaTheme="minorHAnsi" w:hAnsi="Cambria Math" w:cs="함초롬돋움"/>
              <w:szCs w:val="22"/>
            </w:rPr>
            <m:t>Δ</m:t>
          </m:r>
          <m:r>
            <m:rPr>
              <m:sty m:val="p"/>
            </m:rPr>
            <w:rPr>
              <w:rFonts w:asciiTheme="minorHAnsi" w:eastAsiaTheme="minorHAnsi" w:cs="함초롬돋움"/>
              <w:szCs w:val="22"/>
            </w:rPr>
            <w:br/>
          </m:r>
        </m:oMath>
      </m:oMathPara>
    </w:p>
    <w:p w14:paraId="68EB709C" w14:textId="77777777"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가 모듈러 해밀토니안이다.</w:t>
      </w:r>
    </w:p>
    <w:p w14:paraId="2B4C02DD" w14:textId="1D6C8212"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모듈러 해밀토니안 </w:t>
      </w:r>
      <m:oMath>
        <m:r>
          <w:rPr>
            <w:rFonts w:ascii="Cambria Math" w:eastAsiaTheme="minorHAnsi" w:hAnsi="Cambria Math" w:cs="함초롬돋움"/>
            <w:szCs w:val="22"/>
          </w:rPr>
          <m:t>K</m:t>
        </m:r>
      </m:oMath>
      <w:r w:rsidRPr="00425666">
        <w:rPr>
          <w:rFonts w:asciiTheme="minorHAnsi" w:eastAsiaTheme="minorHAnsi" w:cs="함초롬돋움"/>
          <w:szCs w:val="22"/>
        </w:rPr>
        <w:t xml:space="preserve">는 밀도 행렬 없이 대수와 상태만으로 정의된다는 점에서 결정적인 의의를 가진다. 밀도 행렬 </w:t>
      </w:r>
      <m:oMath>
        <m:r>
          <w:rPr>
            <w:rFonts w:ascii="Cambria Math" w:eastAsiaTheme="minorHAnsi" w:hAnsi="Cambria Math" w:cs="함초롬돋움"/>
            <w:szCs w:val="22"/>
          </w:rPr>
          <m:t>ρ</m:t>
        </m:r>
      </m:oMath>
      <w:r w:rsidRPr="00425666">
        <w:rPr>
          <w:rFonts w:asciiTheme="minorHAnsi" w:eastAsiaTheme="minorHAnsi" w:cs="함초롬돋움"/>
          <w:szCs w:val="22"/>
        </w:rPr>
        <w:t xml:space="preserve">가 존재하는 유형 I의 경우에는 </w:t>
      </w:r>
      <m:oMath>
        <m:r>
          <w:rPr>
            <w:rFonts w:ascii="Cambria Math" w:eastAsiaTheme="minorHAnsi" w:hAnsi="Cambria Math" w:cs="함초롬돋움"/>
            <w:szCs w:val="22"/>
          </w:rPr>
          <m:t>ρ=</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-K</m:t>
            </m:r>
          </m:sup>
        </m:sSup>
      </m:oMath>
      <w:r w:rsidRPr="00425666">
        <w:rPr>
          <w:rFonts w:asciiTheme="minorHAnsi" w:eastAsiaTheme="minorHAnsi" w:cs="함초롬돋움"/>
          <w:szCs w:val="22"/>
        </w:rPr>
        <w:t xml:space="preserve">가 성립하여 모듈러 해밀토니안과 밀도 행렬이 일대일로 대응된다. 그러나 유형 III에서는 </w:t>
      </w:r>
      <m:oMath>
        <m:r>
          <w:rPr>
            <w:rFonts w:ascii="Cambria Math" w:eastAsiaTheme="minorHAnsi" w:hAnsi="Cambria Math" w:cs="함초롬돋움"/>
            <w:szCs w:val="22"/>
          </w:rPr>
          <m:t>ρ</m:t>
        </m:r>
      </m:oMath>
      <w:r w:rsidRPr="00425666">
        <w:rPr>
          <w:rFonts w:asciiTheme="minorHAnsi" w:eastAsiaTheme="minorHAnsi" w:cs="함초롬돋움"/>
          <w:szCs w:val="22"/>
        </w:rPr>
        <w:t xml:space="preserve">자체가 존재하지 않는 반면 </w:t>
      </w:r>
      <m:oMath>
        <m:r>
          <w:rPr>
            <w:rFonts w:ascii="Cambria Math" w:eastAsiaTheme="minorHAnsi" w:hAnsi="Cambria Math" w:cs="함초롬돋움"/>
            <w:szCs w:val="22"/>
          </w:rPr>
          <m:t>K</m:t>
        </m:r>
      </m:oMath>
      <w:r w:rsidRPr="00425666">
        <w:rPr>
          <w:rFonts w:asciiTheme="minorHAnsi" w:eastAsiaTheme="minorHAnsi" w:cs="함초롬돋움"/>
          <w:szCs w:val="22"/>
        </w:rPr>
        <w:t xml:space="preserve">는 존재한다. </w:t>
      </w:r>
      <m:oMath>
        <m:r>
          <w:rPr>
            <w:rFonts w:ascii="Cambria Math" w:eastAsiaTheme="minorHAnsi" w:hAnsi="Cambria Math" w:cs="함초롬돋움"/>
            <w:szCs w:val="22"/>
          </w:rPr>
          <m:t>K</m:t>
        </m:r>
      </m:oMath>
      <w:r w:rsidRPr="00425666">
        <w:rPr>
          <w:rFonts w:asciiTheme="minorHAnsi" w:eastAsiaTheme="minorHAnsi" w:cs="함초롬돋움"/>
          <w:szCs w:val="22"/>
        </w:rPr>
        <w:t>는 밀도 행렬이 담고 있던 물리적 정보를 힐베르트 공간의 분해나 트레이스 없이 대수의 구조 자체로부터 추출한 것이다.</w:t>
      </w:r>
    </w:p>
    <w:p w14:paraId="1E16AB3C" w14:textId="6E4B9BBC"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모듈러 연산자 </w:t>
      </w:r>
      <m:oMath>
        <m:r>
          <m:rPr>
            <m:sty m:val="p"/>
          </m:rPr>
          <w:rPr>
            <w:rFonts w:ascii="Cambria Math" w:eastAsiaTheme="minorHAnsi" w:hAnsi="Cambria Math" w:cs="함초롬돋움"/>
            <w:szCs w:val="22"/>
          </w:rPr>
          <m:t>Δ</m:t>
        </m:r>
      </m:oMath>
      <w:r w:rsidRPr="00425666">
        <w:rPr>
          <w:rFonts w:asciiTheme="minorHAnsi" w:eastAsiaTheme="minorHAnsi" w:cs="함초롬돋움"/>
          <w:szCs w:val="22"/>
        </w:rPr>
        <w:t>는 대수의 시간 발전을 자연스럽게 정의한다. 이를 모듈러 흐름(modular flow)이라 하며</w:t>
      </w:r>
    </w:p>
    <w:p w14:paraId="66B3D331" w14:textId="3FCC74B3" w:rsidR="00425666" w:rsidRPr="00425666" w:rsidRDefault="00000000" w:rsidP="00425666">
      <w:pPr>
        <w:pStyle w:val="FFFFB9FFFFD9FFFFC5FFFFC1FFFFB1FFFFDB"/>
        <w:spacing w:line="408" w:lineRule="auto"/>
        <w:rPr>
          <w:rFonts w:asciiTheme="minorHAnsi" w:eastAsiaTheme="minorHAnsi" w:cs="함초롬돋움"/>
          <w:szCs w:val="22"/>
        </w:rPr>
      </w:pPr>
      <m:oMathPara>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t</m:t>
              </m:r>
            </m:sub>
          </m:sSub>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it</m:t>
              </m:r>
            </m:sup>
          </m:sSup>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-it</m:t>
              </m:r>
            </m:sup>
          </m:sSup>
          <m:r>
            <m:rPr>
              <m:sty m:val="p"/>
            </m:rPr>
            <w:rPr>
              <w:rFonts w:asciiTheme="minorHAnsi" w:eastAsiaTheme="minorHAnsi" w:cs="함초롬돋움"/>
              <w:szCs w:val="22"/>
            </w:rPr>
            <w:br/>
          </m:r>
        </m:oMath>
      </m:oMathPara>
    </w:p>
    <w:p w14:paraId="1BB9FA0F" w14:textId="56E4BA21"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 xml:space="preserve">로 주어진다. </w:t>
      </w:r>
      <m:oMath>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it</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-itK</m:t>
            </m:r>
          </m:sup>
        </m:sSup>
      </m:oMath>
      <w:r w:rsidRPr="00425666">
        <w:rPr>
          <w:rFonts w:asciiTheme="minorHAnsi" w:eastAsiaTheme="minorHAnsi" w:cs="함초롬돋움"/>
          <w:szCs w:val="22"/>
        </w:rPr>
        <w:t xml:space="preserve">이므로 이는 모듈러 해밀토니안 </w:t>
      </w:r>
      <m:oMath>
        <m:r>
          <w:rPr>
            <w:rFonts w:ascii="Cambria Math" w:eastAsiaTheme="minorHAnsi" w:hAnsi="Cambria Math" w:cs="함초롬돋움"/>
            <w:szCs w:val="22"/>
          </w:rPr>
          <m:t>K</m:t>
        </m:r>
      </m:oMath>
      <w:r w:rsidRPr="00425666">
        <w:rPr>
          <w:rFonts w:asciiTheme="minorHAnsi" w:eastAsiaTheme="minorHAnsi" w:cs="함초롬돋움"/>
          <w:szCs w:val="22"/>
        </w:rPr>
        <w:t xml:space="preserve">를 생성원으로 하는 시간 발전이며, 양자역학의 하이젠베르크 그림에서의 시간 발전 </w:t>
      </w:r>
      <m:oMath>
        <m:r>
          <w:rPr>
            <w:rFonts w:ascii="Cambria Math" w:eastAsiaTheme="minorHAnsi" w:hAnsi="Cambria Math" w:cs="함초롬돋움"/>
            <w:szCs w:val="22"/>
          </w:rPr>
          <m:t>A(t)=</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iHt</m:t>
            </m:r>
          </m:sup>
        </m:sSup>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-iHt</m:t>
            </m:r>
          </m:sup>
        </m:sSup>
      </m:oMath>
      <w:r w:rsidRPr="00425666">
        <w:rPr>
          <w:rFonts w:asciiTheme="minorHAnsi" w:eastAsiaTheme="minorHAnsi" w:cs="함초롬돋움"/>
          <w:szCs w:val="22"/>
        </w:rPr>
        <w:t xml:space="preserve">와 정확히 같은 구조이다. Rindler 쐐기 영역의 국소 대수 </w:t>
      </w:r>
      <m:oMath>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R</m:t>
            </m:r>
          </m:sub>
        </m:sSub>
        <m:r>
          <w:rPr>
            <w:rFonts w:ascii="Cambria Math" w:eastAsiaTheme="minorHAnsi" w:hAnsi="Cambria Math" w:cs="함초롬돋움"/>
            <w:szCs w:val="22"/>
          </w:rPr>
          <m:t>)</m:t>
        </m:r>
      </m:oMath>
      <w:r w:rsidRPr="00425666">
        <w:rPr>
          <w:rFonts w:asciiTheme="minorHAnsi" w:eastAsiaTheme="minorHAnsi" w:cs="함초롬돋움"/>
          <w:szCs w:val="22"/>
        </w:rPr>
        <w:t xml:space="preserve">에 민코프스키 진공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0</m:t>
            </m:r>
          </m:sub>
        </m:sSub>
      </m:oMath>
      <w:r w:rsidRPr="00425666">
        <w:rPr>
          <w:rFonts w:asciiTheme="minorHAnsi" w:eastAsiaTheme="minorHAnsi" w:cs="함초롬돋움"/>
          <w:szCs w:val="22"/>
        </w:rPr>
        <w:t xml:space="preserve">를 적용하면, 모듈러 흐름이 </w:t>
      </w:r>
      <w:r w:rsidRPr="00425666">
        <w:rPr>
          <w:rFonts w:asciiTheme="minorHAnsi" w:eastAsiaTheme="minorHAnsi" w:cs="함초롬돋움"/>
          <w:szCs w:val="22"/>
        </w:rPr>
        <w:lastRenderedPageBreak/>
        <w:t xml:space="preserve">Rindler 관측자의 고유 시간 발전과 일치하며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0</m:t>
            </m:r>
          </m:sub>
        </m:sSub>
      </m:oMath>
      <w:r w:rsidRPr="00425666">
        <w:rPr>
          <w:rFonts w:asciiTheme="minorHAnsi" w:eastAsiaTheme="minorHAnsi" w:cs="함초롬돋움"/>
          <w:szCs w:val="22"/>
        </w:rPr>
        <w:t xml:space="preserve">는 온도 </w:t>
      </w:r>
      <m:oMath>
        <m:r>
          <w:rPr>
            <w:rFonts w:ascii="Cambria Math" w:eastAsiaTheme="minorHAnsi" w:hAnsi="Cambria Math" w:cs="함초롬돋움"/>
            <w:szCs w:val="22"/>
          </w:rPr>
          <m:t>T=a</m:t>
        </m:r>
        <m:r>
          <m:rPr>
            <m:sty m:val="p"/>
          </m:rPr>
          <w:rPr>
            <w:rFonts w:ascii="Cambria Math" w:eastAsiaTheme="minorHAnsi" w:hAnsi="Cambria Math" w:cs="함초롬돋움"/>
            <w:szCs w:val="22"/>
          </w:rPr>
          <m:t>/</m:t>
        </m:r>
        <m:r>
          <w:rPr>
            <w:rFonts w:ascii="Cambria Math" w:eastAsiaTheme="minorHAnsi" w:hAnsi="Cambria Math" w:cs="함초롬돋움"/>
            <w:szCs w:val="22"/>
          </w:rPr>
          <m:t>2π</m:t>
        </m:r>
      </m:oMath>
      <w:r w:rsidRPr="00425666">
        <w:rPr>
          <w:rFonts w:asciiTheme="minorHAnsi" w:eastAsiaTheme="minorHAnsi" w:cs="함초롬돋움"/>
          <w:szCs w:val="22"/>
        </w:rPr>
        <w:t>의 열적 평형 상태, 즉 KMS 상태가 된다. 언루 효과가 모듈러 이론에서 자동으로 도출되는 것이다.</w:t>
      </w:r>
    </w:p>
    <w:p w14:paraId="4692F212" w14:textId="52596B23" w:rsidR="00BA764A" w:rsidRPr="00425666" w:rsidRDefault="00BA764A" w:rsidP="00EA4A88">
      <w:pPr>
        <w:pStyle w:val="FFFFB9FFFFD9FFFFC5FFFFC1FFFFB1FFFFDB"/>
        <w:spacing w:line="408" w:lineRule="auto"/>
        <w:rPr>
          <w:rFonts w:asciiTheme="minorHAnsi" w:eastAsiaTheme="minorHAnsi" w:cs="함초롬돋움"/>
          <w:b/>
          <w:bCs/>
          <w:szCs w:val="22"/>
        </w:rPr>
      </w:pPr>
    </w:p>
    <w:p w14:paraId="533B8F50" w14:textId="77777777"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b/>
          <w:bCs/>
          <w:szCs w:val="22"/>
        </w:rPr>
        <w:t>제3절 상대 엔트로피</w:t>
      </w:r>
    </w:p>
    <w:p w14:paraId="2EF5C69B" w14:textId="045529ED"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제1절에서 국소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가 유형 III이어서 밀도 행렬이 존재하지 않음을 확인하였고, 제2절에서 밀도 행렬 없이도 모듈러 해밀토니안 </w:t>
      </w:r>
      <m:oMath>
        <m:r>
          <w:rPr>
            <w:rFonts w:ascii="Cambria Math" w:eastAsiaTheme="minorHAnsi" w:hAnsi="Cambria Math" w:cs="함초롬돋움"/>
            <w:szCs w:val="22"/>
          </w:rPr>
          <m:t>K</m:t>
        </m:r>
      </m:oMath>
      <w:r w:rsidRPr="00425666">
        <w:rPr>
          <w:rFonts w:asciiTheme="minorHAnsi" w:eastAsiaTheme="minorHAnsi" w:cs="함초롬돋움"/>
          <w:szCs w:val="22"/>
        </w:rPr>
        <w:t xml:space="preserve">가 정의됨을 보였다. 이제 </w:t>
      </w:r>
      <m:oMath>
        <m:r>
          <w:rPr>
            <w:rFonts w:ascii="Cambria Math" w:eastAsiaTheme="minorHAnsi" w:hAnsi="Cambria Math" w:cs="함초롬돋움"/>
            <w:szCs w:val="22"/>
          </w:rPr>
          <m:t>K</m:t>
        </m:r>
      </m:oMath>
      <w:r w:rsidRPr="00425666">
        <w:rPr>
          <w:rFonts w:asciiTheme="minorHAnsi" w:eastAsiaTheme="minorHAnsi" w:cs="함초롬돋움"/>
          <w:szCs w:val="22"/>
        </w:rPr>
        <w:t>를 이용하여 얽힘의 양을 측정하는 도구를 구성</w:t>
      </w:r>
      <w:r>
        <w:rPr>
          <w:rFonts w:asciiTheme="minorHAnsi" w:eastAsiaTheme="minorHAnsi" w:cs="함초롬돋움" w:hint="eastAsia"/>
          <w:szCs w:val="22"/>
        </w:rPr>
        <w:t>한다</w:t>
      </w:r>
      <w:r w:rsidRPr="00425666">
        <w:rPr>
          <w:rFonts w:asciiTheme="minorHAnsi" w:eastAsiaTheme="minorHAnsi" w:cs="함초롬돋움"/>
          <w:szCs w:val="22"/>
        </w:rPr>
        <w:t>.</w:t>
      </w:r>
    </w:p>
    <w:p w14:paraId="25D0FA48" w14:textId="142DC20C"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기존 양자정보학에서 두 상태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oMath>
      <w:r w:rsidRPr="00425666">
        <w:rPr>
          <w:rFonts w:asciiTheme="minorHAnsi" w:eastAsiaTheme="minorHAnsi" w:cs="함초롬돋움"/>
          <w:szCs w:val="22"/>
        </w:rPr>
        <w:t xml:space="preserve">,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oMath>
      <w:r w:rsidRPr="00425666">
        <w:rPr>
          <w:rFonts w:asciiTheme="minorHAnsi" w:eastAsiaTheme="minorHAnsi" w:cs="함초롬돋움"/>
          <w:szCs w:val="22"/>
        </w:rPr>
        <w:t>사이의 상대 엔트로피는</w:t>
      </w:r>
    </w:p>
    <w:p w14:paraId="5D1E6B0E" w14:textId="0E942C38"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S(</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r>
            <w:rPr>
              <w:rFonts w:ascii="Cambria Math" w:eastAsiaTheme="minorHAnsi" w:hAnsi="Cambria Math" w:cs="함초롬돋움"/>
              <w:szCs w:val="22"/>
            </w:rPr>
            <m:t>)=</m:t>
          </m:r>
          <m:r>
            <m:rPr>
              <m:nor/>
            </m:rPr>
            <w:rPr>
              <w:rFonts w:asciiTheme="minorHAnsi" w:eastAsiaTheme="minorHAnsi" w:cs="함초롬돋움"/>
              <w:szCs w:val="22"/>
            </w:rPr>
            <m:t>Tr</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72FDDC30" w14:textId="772B7E9C"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 xml:space="preserve">로 정의된다. 이는 실제 상태가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oMath>
      <w:r w:rsidRPr="00425666">
        <w:rPr>
          <w:rFonts w:asciiTheme="minorHAnsi" w:eastAsiaTheme="minorHAnsi" w:cs="함초롬돋움"/>
          <w:szCs w:val="22"/>
        </w:rPr>
        <w:t xml:space="preserve">일 때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oMath>
      <w:r w:rsidRPr="00425666">
        <w:rPr>
          <w:rFonts w:asciiTheme="minorHAnsi" w:eastAsiaTheme="minorHAnsi" w:cs="함초롬돋움"/>
          <w:szCs w:val="22"/>
        </w:rPr>
        <w:t xml:space="preserve">라고 잘못 가정하였을 경우 발생하는 정보론적 손실, 즉 두 상태가 얼마나 다른지를 측정하는 양이다.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oMath>
      <w:r w:rsidRPr="00425666">
        <w:rPr>
          <w:rFonts w:asciiTheme="minorHAnsi" w:eastAsiaTheme="minorHAnsi" w:cs="함초롬돋움"/>
          <w:szCs w:val="22"/>
        </w:rPr>
        <w:t xml:space="preserve">이면 상대 엔트로피는 0이며, 두 상태가 다를수록 그 값이 커진다. 얽힘을 측정하는 데 활용할 때는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oMath>
      <w:r w:rsidRPr="00425666">
        <w:rPr>
          <w:rFonts w:asciiTheme="minorHAnsi" w:eastAsiaTheme="minorHAnsi" w:cs="함초롬돋움"/>
          <w:szCs w:val="22"/>
        </w:rPr>
        <w:t xml:space="preserve">을 실제 얽힘 상태로,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oMath>
      <w:r w:rsidRPr="00425666">
        <w:rPr>
          <w:rFonts w:asciiTheme="minorHAnsi" w:eastAsiaTheme="minorHAnsi" w:cs="함초롬돋움"/>
          <w:szCs w:val="22"/>
        </w:rPr>
        <w:t>를 얽힘이 전혀 없는 기준 상태로 설정한다. 두 상태의 차이가 클수록 얽힘이 많다는 것을 의미한다.</w:t>
      </w:r>
    </w:p>
    <w:p w14:paraId="0FF5110E" w14:textId="3DD00C35"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그런데 유형 III 대수에서는 </w:t>
      </w:r>
      <m:oMath>
        <m:r>
          <w:rPr>
            <w:rFonts w:ascii="Cambria Math" w:eastAsiaTheme="minorHAnsi" w:hAnsi="Cambria Math" w:cs="함초롬돋움"/>
            <w:szCs w:val="22"/>
          </w:rPr>
          <m:t>ρ</m:t>
        </m:r>
      </m:oMath>
      <w:r w:rsidRPr="00425666">
        <w:rPr>
          <w:rFonts w:asciiTheme="minorHAnsi" w:eastAsiaTheme="minorHAnsi" w:cs="함초롬돋움"/>
          <w:szCs w:val="22"/>
        </w:rPr>
        <w:t xml:space="preserve">가 존재하지 않으므로 이 표현을 직접 사용할 수 없다. 여기서 </w:t>
      </w:r>
      <m:oMath>
        <m:r>
          <w:rPr>
            <w:rFonts w:ascii="Cambria Math" w:eastAsiaTheme="minorHAnsi" w:hAnsi="Cambria Math" w:cs="함초롬돋움"/>
            <w:szCs w:val="22"/>
          </w:rPr>
          <m:t>ρ=</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-K</m:t>
            </m:r>
          </m:sup>
        </m:sSup>
      </m:oMath>
      <w:r w:rsidRPr="00425666">
        <w:rPr>
          <w:rFonts w:asciiTheme="minorHAnsi" w:eastAsiaTheme="minorHAnsi" w:cs="함초롬돋움"/>
          <w:szCs w:val="22"/>
        </w:rPr>
        <w:t xml:space="preserve">, 즉 </w:t>
      </w:r>
      <m:oMath>
        <m:r>
          <m:rPr>
            <m:sty m:val="p"/>
          </m:rPr>
          <w:rPr>
            <w:rFonts w:ascii="Cambria Math" w:eastAsiaTheme="minorHAnsi" w:hAnsi="Cambria Math" w:cs="함초롬돋움"/>
            <w:szCs w:val="22"/>
          </w:rPr>
          <m:t>ln</m:t>
        </m:r>
        <m:r>
          <w:rPr>
            <w:rFonts w:ascii="Cambria Math" w:eastAsiaTheme="minorHAnsi" w:hAnsi="Cambria Math" w:cs="함초롬돋움"/>
            <w:szCs w:val="22"/>
          </w:rPr>
          <m:t>⁡ρ=-K</m:t>
        </m:r>
      </m:oMath>
      <w:r w:rsidRPr="00425666">
        <w:rPr>
          <w:rFonts w:asciiTheme="minorHAnsi" w:eastAsiaTheme="minorHAnsi" w:cs="함초롬돋움"/>
          <w:szCs w:val="22"/>
        </w:rPr>
        <w:t>임을 이용한다. 이를 상대 엔트로피 표현에 대입하면</w:t>
      </w:r>
    </w:p>
    <w:p w14:paraId="479C040D" w14:textId="53183248" w:rsidR="00425666" w:rsidRPr="00425666" w:rsidRDefault="00425666" w:rsidP="00425666">
      <w:pPr>
        <w:pStyle w:val="FFFFB9FFFFD9FFFFC5FFFFC1FFFFB1FFFFDB"/>
        <w:spacing w:line="408" w:lineRule="auto"/>
        <w:rPr>
          <w:rFonts w:asciiTheme="minorHAnsi" w:eastAsiaTheme="minorHAnsi" w:cs="함초롬돋움"/>
          <w:szCs w:val="22"/>
        </w:rPr>
      </w:pPr>
      <m:oMathPara>
        <m:oMath>
          <m:r>
            <m:rPr>
              <m:nor/>
            </m:rPr>
            <w:rPr>
              <w:rFonts w:asciiTheme="minorHAnsi" w:eastAsiaTheme="minorHAnsi" w:cs="함초롬돋움"/>
              <w:szCs w:val="22"/>
            </w:rPr>
            <m:t>Tr</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r>
            <w:rPr>
              <w:rFonts w:ascii="Cambria Math" w:eastAsiaTheme="minorHAnsi" w:hAnsi="Cambria Math" w:cs="함초롬돋움"/>
              <w:szCs w:val="22"/>
            </w:rPr>
            <m:t>)=</m:t>
          </m:r>
          <m:r>
            <m:rPr>
              <m:nor/>
            </m:rPr>
            <w:rPr>
              <w:rFonts w:asciiTheme="minorHAnsi" w:eastAsiaTheme="minorHAnsi" w:cs="함초롬돋움"/>
              <w:szCs w:val="22"/>
            </w:rPr>
            <m:t>Tr</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m:rPr>
              <m:sty m:val="p"/>
            </m:rPr>
            <w:rPr>
              <w:rFonts w:asciiTheme="minorHAnsi" w:eastAsiaTheme="minorHAnsi" w:cs="함초롬돋움"/>
              <w:szCs w:val="22"/>
            </w:rPr>
            <w:br/>
          </m:r>
        </m:oMath>
      </m:oMathPara>
    </w:p>
    <w:p w14:paraId="475448E1" w14:textId="77777777"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이므로</w:t>
      </w:r>
    </w:p>
    <w:p w14:paraId="077CB7A2" w14:textId="552CD543"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S(</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569D77CD" w14:textId="59DB3FDB"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이 된다. 좌변은 밀도 행렬 기반의 표현이고, 우변은 모듈러 해밀토니안만으로 표현된 것이</w:t>
      </w:r>
      <w:r w:rsidRPr="00425666">
        <w:rPr>
          <w:rFonts w:asciiTheme="minorHAnsi" w:eastAsiaTheme="minorHAnsi" w:cs="함초롬돋움"/>
          <w:szCs w:val="22"/>
        </w:rPr>
        <w:lastRenderedPageBreak/>
        <w:t xml:space="preserve">다. 유형 III에서는 </w:t>
      </w:r>
      <m:oMath>
        <m:r>
          <w:rPr>
            <w:rFonts w:ascii="Cambria Math" w:eastAsiaTheme="minorHAnsi" w:hAnsi="Cambria Math" w:cs="함초롬돋움"/>
            <w:szCs w:val="22"/>
          </w:rPr>
          <m:t>ρ</m:t>
        </m:r>
      </m:oMath>
      <w:r w:rsidRPr="00425666">
        <w:rPr>
          <w:rFonts w:asciiTheme="minorHAnsi" w:eastAsiaTheme="minorHAnsi" w:cs="함초롬돋움"/>
          <w:szCs w:val="22"/>
        </w:rPr>
        <w:t xml:space="preserve">가 없어도 </w:t>
      </w:r>
      <m:oMath>
        <m:r>
          <w:rPr>
            <w:rFonts w:ascii="Cambria Math" w:eastAsiaTheme="minorHAnsi" w:hAnsi="Cambria Math" w:cs="함초롬돋움"/>
            <w:szCs w:val="22"/>
          </w:rPr>
          <m:t>K</m:t>
        </m:r>
      </m:oMath>
      <w:r w:rsidRPr="00425666">
        <w:rPr>
          <w:rFonts w:asciiTheme="minorHAnsi" w:eastAsiaTheme="minorHAnsi" w:cs="함초롬돋움"/>
          <w:szCs w:val="22"/>
        </w:rPr>
        <w:t>는 존재하므로 우변의 표현만이 살아남는다.</w:t>
      </w:r>
    </w:p>
    <w:p w14:paraId="7209C4EB" w14:textId="182EB997"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m:oMath>
        <m:r>
          <w:rPr>
            <w:rFonts w:ascii="Cambria Math" w:eastAsiaTheme="minorHAnsi" w:hAnsi="Cambria Math" w:cs="함초롬돋움"/>
            <w:szCs w:val="22"/>
          </w:rPr>
          <m:t>S(</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oMath>
      <w:r w:rsidRPr="00425666">
        <w:rPr>
          <w:rFonts w:asciiTheme="minorHAnsi" w:eastAsiaTheme="minorHAnsi" w:cs="함초롬돋움"/>
          <w:szCs w:val="22"/>
        </w:rPr>
        <w:t xml:space="preserve">은 두 상태의 모듈러 해밀토니안 차이의 기댓값으로, 힐베르트 공간의 분해도, 밀도 행렬도, 트레이스도 없이 순전히 대수와 상태만으로 얽힘의 양을 측정하는 도구이다. 양자정보학이 전제하는 유한 차원 힐베르트 공간의 텐서곱 분해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A</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B</m:t>
            </m:r>
          </m:sub>
        </m:sSub>
      </m:oMath>
      <w:r w:rsidRPr="00425666">
        <w:rPr>
          <w:rFonts w:asciiTheme="minorHAnsi" w:eastAsiaTheme="minorHAnsi" w:cs="함초롬돋움"/>
          <w:szCs w:val="22"/>
        </w:rPr>
        <w:t xml:space="preserve">없이도, 국소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와 그 인과적 보집합 </w:t>
      </w:r>
      <m:oMath>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oMath>
      <w:r w:rsidRPr="00425666">
        <w:rPr>
          <w:rFonts w:asciiTheme="minorHAnsi" w:eastAsiaTheme="minorHAnsi" w:cs="함초롬돋움"/>
          <w:szCs w:val="22"/>
        </w:rPr>
        <w:t>사이의 얽힘 구조가 상대 엔트로피를 통해 정량적으로 기술된다. 이로써 양자정보학의 핵심 개념인 얽힘 엔트로피가 AQFT의 틀 안에서 재정의된다.</w:t>
      </w:r>
    </w:p>
    <w:p w14:paraId="20C69C47" w14:textId="77777777" w:rsidR="00425666" w:rsidRPr="00425666" w:rsidRDefault="00425666" w:rsidP="00EA4A88">
      <w:pPr>
        <w:pStyle w:val="FFFFB9FFFFD9FFFFC5FFFFC1FFFFB1FFFFDB"/>
        <w:spacing w:line="408" w:lineRule="auto"/>
        <w:rPr>
          <w:rFonts w:asciiTheme="minorHAnsi" w:eastAsiaTheme="minorHAnsi" w:hAnsiTheme="minorHAnsi" w:cs="함초롬돋움"/>
          <w:szCs w:val="22"/>
        </w:rPr>
      </w:pPr>
    </w:p>
    <w:p w14:paraId="354DB97C" w14:textId="62CF7BAD" w:rsidR="00BA764A" w:rsidRPr="00950B02" w:rsidRDefault="00950B02" w:rsidP="00BA764A">
      <w:pPr>
        <w:pStyle w:val="FFFFB9FFFFD9FFFFC5FFFFC1FFFFB1FFFFDB"/>
        <w:spacing w:line="408" w:lineRule="auto"/>
        <w:rPr>
          <w:rFonts w:asciiTheme="minorHAnsi" w:eastAsiaTheme="minorHAnsi" w:hAnsiTheme="minorHAnsi" w:cs="함초롬돋움"/>
          <w:b/>
          <w:bCs/>
          <w:sz w:val="28"/>
          <w:szCs w:val="28"/>
        </w:rPr>
      </w:pPr>
      <w:r w:rsidRPr="00950B02">
        <w:rPr>
          <w:rFonts w:asciiTheme="minorHAnsi" w:eastAsiaTheme="minorHAnsi" w:hAnsiTheme="minorHAnsi" w:cs="함초롬돋움"/>
          <w:b/>
          <w:bCs/>
          <w:sz w:val="28"/>
          <w:szCs w:val="28"/>
        </w:rPr>
        <w:t>제</w:t>
      </w:r>
      <w:r w:rsidR="00714F68">
        <w:rPr>
          <w:rFonts w:asciiTheme="minorHAnsi" w:eastAsiaTheme="minorHAnsi" w:hAnsiTheme="minorHAnsi" w:cs="함초롬돋움" w:hint="eastAsia"/>
          <w:b/>
          <w:bCs/>
          <w:sz w:val="28"/>
          <w:szCs w:val="28"/>
        </w:rPr>
        <w:t>6</w:t>
      </w:r>
      <w:r w:rsidRPr="00950B02">
        <w:rPr>
          <w:rFonts w:asciiTheme="minorHAnsi" w:eastAsiaTheme="minorHAnsi" w:hAnsiTheme="minorHAnsi" w:cs="함초롬돋움"/>
          <w:b/>
          <w:bCs/>
          <w:sz w:val="28"/>
          <w:szCs w:val="28"/>
        </w:rPr>
        <w:t>장 요약 및 시사점</w:t>
      </w:r>
    </w:p>
    <w:p w14:paraId="37F7DE00" w14:textId="77777777" w:rsidR="00950B02" w:rsidRPr="00950B02" w:rsidRDefault="00950B02" w:rsidP="00950B02">
      <w:pPr>
        <w:pStyle w:val="FFFFB9FFFFD9FFFFC5FFFFC1FFFFB1FFFFDB"/>
        <w:spacing w:line="408" w:lineRule="auto"/>
        <w:rPr>
          <w:rFonts w:asciiTheme="minorHAnsi" w:eastAsiaTheme="minorHAnsi" w:cs="함초롬돋움"/>
          <w:b/>
          <w:bCs/>
          <w:szCs w:val="22"/>
        </w:rPr>
      </w:pPr>
      <w:r w:rsidRPr="00950B02">
        <w:rPr>
          <w:rFonts w:asciiTheme="minorHAnsi" w:eastAsiaTheme="minorHAnsi" w:cs="함초롬돋움"/>
          <w:b/>
          <w:bCs/>
          <w:szCs w:val="22"/>
        </w:rPr>
        <w:t>제1절 결과 및 요약</w:t>
      </w:r>
    </w:p>
    <w:p w14:paraId="3B0C7EF1" w14:textId="77777777"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본 연구는 양자장론의 관점에서 양자정보학의 이론적 기초를 재검토하고, 양자정보학이 기반하는 수학적 전제가 양자장론의 구조와 양립하지 않음을 보였다.</w:t>
      </w:r>
    </w:p>
    <w:p w14:paraId="696EAE54" w14:textId="4BB3F328" w:rsidR="00950B02" w:rsidRPr="00950B02" w:rsidRDefault="00950B02" w:rsidP="00950B02">
      <w:pPr>
        <w:pStyle w:val="FFFFB9FFFFD9FFFFC5FFFFC1FFFFB1FFFFDB"/>
        <w:spacing w:line="408" w:lineRule="auto"/>
        <w:rPr>
          <w:rFonts w:asciiTheme="minorHAnsi" w:eastAsiaTheme="minorHAnsi" w:cs="함초롬돋움"/>
          <w:szCs w:val="22"/>
        </w:rPr>
      </w:pPr>
      <w:r w:rsidRPr="00950B02">
        <w:rPr>
          <w:rFonts w:asciiTheme="minorHAnsi" w:eastAsiaTheme="minorHAnsi" w:cs="함초롬돋움"/>
          <w:szCs w:val="22"/>
        </w:rPr>
        <w:t xml:space="preserve">제2장에서는 양자정보학과 양자장론의 핵심 수학적 구조를 정리하였다. 양자정보학은 큐비트의 텐서곱으로 구성된 유한 차원 힐베르트 공간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oMath>
      <w:r w:rsidRPr="00950B02">
        <w:rPr>
          <w:rFonts w:asciiTheme="minorHAnsi" w:eastAsiaTheme="minorHAnsi" w:cs="함초롬돋움"/>
          <w:szCs w:val="22"/>
        </w:rPr>
        <w:t xml:space="preserve">위에서 정의되며, 결어긋남은 계와 환경의 텐서곱 구조 위에서 환경 자유도의 추적 소거로 기술된다. 반면 양자장론은 무한히 많은 조화진동자의 집합으로 공간을 기술하며, 그 힐베르트 공간은 비가산 무한 차원의 Fock 공간 </w:t>
      </w:r>
      <m:oMath>
        <m:r>
          <m:rPr>
            <m:scr m:val="script"/>
          </m:rPr>
          <w:rPr>
            <w:rFonts w:ascii="Cambria Math" w:eastAsiaTheme="minorHAnsi" w:hAnsi="Cambria Math" w:cs="함초롬돋움"/>
            <w:szCs w:val="22"/>
          </w:rPr>
          <m:t>F</m:t>
        </m:r>
      </m:oMath>
      <w:r w:rsidRPr="00950B02">
        <w:rPr>
          <w:rFonts w:asciiTheme="minorHAnsi" w:eastAsiaTheme="minorHAnsi" w:cs="함초롬돋움"/>
          <w:szCs w:val="22"/>
        </w:rPr>
        <w:t>이다.</w:t>
      </w:r>
    </w:p>
    <w:p w14:paraId="5622B0FE" w14:textId="77777777"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 xml:space="preserve">제3장에서는 이러한 구조적 차이로부터 양자정보학의 두 가지 한계를 도출하였다. 한계 1은 유한 차원 힐베르트 공간이 무한 차원 Fock 공간을 기술할 수 없다는 점이며, 이를 우회하기 위한 자외선 차단은 단거리 물리의 소실을 강제한다. 한계 2는 결어긋남을 일으키는 실제 환경이 양자장론적 무한 자유도 계임에도, 기존 양자정보학이 환경을 유한 자유도로 </w:t>
      </w:r>
      <w:r w:rsidRPr="00950B02">
        <w:rPr>
          <w:rFonts w:asciiTheme="minorHAnsi" w:eastAsiaTheme="minorHAnsi" w:cs="함초롬돋움"/>
          <w:szCs w:val="22"/>
        </w:rPr>
        <w:lastRenderedPageBreak/>
        <w:t>모형화한다는 점이다. 두 한계가 단순한 양적 차이가 아닌 구조적 문제임을 Bogoliubov 변환과 언루 효과를 통해 명시적으로 확인하였다. 관측자의 운동 상태에 따라 동일한 양자장에 대해 서로 유니타리 비동치인 Fock 공간이 얻어지며, 이는 양자정보학이 전제하는 유일한 힐베르트 공간의 가정이 양자장론에서 성립하지 않음을 보여준다.</w:t>
      </w:r>
    </w:p>
    <w:p w14:paraId="0BECF05F" w14:textId="581E29DE" w:rsid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 xml:space="preserve">제4장에서는 대수적 양자장론을 통한 두 한계의 우회 방안을 제시하였다. AQFT는 힐베르트 공간 대신 </w:t>
      </w:r>
      <m:oMath>
        <m:r>
          <w:rPr>
            <w:rFonts w:ascii="Cambria Math" w:eastAsiaTheme="minorHAnsi" w:hAnsi="Cambria Math" w:cs="함초롬돋움"/>
            <w:szCs w:val="22"/>
          </w:rPr>
          <m:t>*</m:t>
        </m:r>
      </m:oMath>
      <w:r w:rsidRPr="00950B02">
        <w:rPr>
          <w:rFonts w:asciiTheme="minorHAnsi" w:eastAsiaTheme="minorHAnsi" w:cs="함초롬돋움"/>
          <w:szCs w:val="22"/>
        </w:rPr>
        <w:t>-대수를 출발점으로 삼고, 상태를 대수 위의 선형 범함수로 정의한다. GNS 구성을 통해 동일한 대수로부터 서로 다른 힐베르트 공간 표현이 자연스럽게 도출되며, 이로써 힐베르트 공간의 다수성이 모순 없이 수용된다. 또한 시공간 영역에 따른 국소 대수의 망 구조는 인과적 보집합의 대수를 자연스러운 환경으로 제공하여, 환경의 무한 자유도를 별도의 가정 없이 이론에 내장한다. AQFT의 두 핵심 발상은 모두 힐베르트 공간 의존성의 제거라는 단일한 원리에서 도출된다.</w:t>
      </w:r>
    </w:p>
    <w:p w14:paraId="6A5CBA2F" w14:textId="77777777" w:rsidR="005E2DD1" w:rsidRPr="00950B02" w:rsidRDefault="005E2DD1" w:rsidP="00950B02">
      <w:pPr>
        <w:pStyle w:val="FFFFB9FFFFD9FFFFC5FFFFC1FFFFB1FFFFDB"/>
        <w:spacing w:line="408" w:lineRule="auto"/>
        <w:ind w:firstLineChars="50" w:firstLine="100"/>
        <w:rPr>
          <w:rFonts w:asciiTheme="minorHAnsi" w:eastAsiaTheme="minorHAnsi" w:cs="함초롬돋움"/>
          <w:szCs w:val="22"/>
        </w:rPr>
      </w:pPr>
    </w:p>
    <w:p w14:paraId="1BCE15CD" w14:textId="77777777" w:rsidR="00950B02" w:rsidRPr="00950B02" w:rsidRDefault="00950B02" w:rsidP="00950B02">
      <w:pPr>
        <w:pStyle w:val="FFFFB9FFFFD9FFFFC5FFFFC1FFFFB1FFFFDB"/>
        <w:spacing w:line="408" w:lineRule="auto"/>
        <w:rPr>
          <w:rFonts w:asciiTheme="minorHAnsi" w:eastAsiaTheme="minorHAnsi" w:cs="함초롬돋움"/>
          <w:b/>
          <w:bCs/>
          <w:szCs w:val="22"/>
        </w:rPr>
      </w:pPr>
      <w:r w:rsidRPr="00950B02">
        <w:rPr>
          <w:rFonts w:asciiTheme="minorHAnsi" w:eastAsiaTheme="minorHAnsi" w:cs="함초롬돋움"/>
          <w:b/>
          <w:bCs/>
          <w:szCs w:val="22"/>
        </w:rPr>
        <w:t>제2절 양자 중력으로의 확장 가능성</w:t>
      </w:r>
    </w:p>
    <w:p w14:paraId="4C27102B" w14:textId="77777777"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본 연구의 결과는 양자정보학의 기초를 양자장론적 관점에서 재구성하는 것에 그치지 않고, 양자 중력으로의 자연스러운 확장 경로를 시사한다. 양자장론을 휘어진 시공간으로 확장한 곡선 시공간 양자장론(QFT in curved spacetime)에서는 시간 변환 대칭의 결여로 인해 자연스러운 진공이 존재하지 않으며, 서로 다른 모드 분해에 대응하는 무한히 많은 유니타리 비동치 표현이 등장한다. 슈바르츠실트 시공간에서의 Boulware, Hartle-Hawking, Unruh 진공이 그 대표적 예이다. 이러한 구조는 본 연구에서 다룬 민코프스키-Rindler 비동치성의 일반화이며, AQFT의 틀이 그대로 적용 가능하다.</w:t>
      </w:r>
    </w:p>
    <w:p w14:paraId="11A43264" w14:textId="5A82404E"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특히 블랙홀 시공간에서의 양자장론은 호킹 복사(Hawking radiation)라는 중대한 결과를 도출한다. 호킹 복사는 사건 지평선 양쪽의 모드 분해 사이의 Bogoliubov 변환으로부터 유도</w:t>
      </w:r>
      <w:r w:rsidRPr="00950B02">
        <w:rPr>
          <w:rFonts w:asciiTheme="minorHAnsi" w:eastAsiaTheme="minorHAnsi" w:cs="함초롬돋움"/>
          <w:szCs w:val="22"/>
        </w:rPr>
        <w:lastRenderedPageBreak/>
        <w:t xml:space="preserve">되며, 본 연구에서 다룬 언루 효과의 직접적 일반화이다. 호킹 복사로부터 도출되는 블랙홀 엔트로피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S</m:t>
            </m:r>
          </m:e>
          <m:sub>
            <m:r>
              <w:rPr>
                <w:rFonts w:ascii="Cambria Math" w:eastAsiaTheme="minorHAnsi" w:hAnsi="Cambria Math" w:cs="함초롬돋움"/>
                <w:szCs w:val="22"/>
              </w:rPr>
              <m:t>BH</m:t>
            </m:r>
          </m:sub>
        </m:sSub>
        <m:r>
          <w:rPr>
            <w:rFonts w:ascii="Cambria Math" w:eastAsiaTheme="minorHAnsi" w:hAnsi="Cambria Math" w:cs="함초롬돋움"/>
            <w:szCs w:val="22"/>
          </w:rPr>
          <m:t>=A</m:t>
        </m:r>
        <m:r>
          <m:rPr>
            <m:sty m:val="p"/>
          </m:rPr>
          <w:rPr>
            <w:rFonts w:ascii="Cambria Math" w:eastAsiaTheme="minorHAnsi" w:hAnsi="Cambria Math" w:cs="함초롬돋움"/>
            <w:szCs w:val="22"/>
          </w:rPr>
          <m:t>/</m:t>
        </m:r>
        <m:r>
          <w:rPr>
            <w:rFonts w:ascii="Cambria Math" w:eastAsiaTheme="minorHAnsi" w:hAnsi="Cambria Math" w:cs="함초롬돋움"/>
            <w:szCs w:val="22"/>
          </w:rPr>
          <m:t>(4</m:t>
        </m:r>
        <m:sSub>
          <m:sSubPr>
            <m:ctrlPr>
              <w:rPr>
                <w:rFonts w:ascii="Cambria Math" w:eastAsiaTheme="minorHAnsi" w:hAnsi="Cambria Math" w:cs="함초롬돋움"/>
                <w:szCs w:val="22"/>
              </w:rPr>
            </m:ctrlPr>
          </m:sSubPr>
          <m:e>
            <m:r>
              <w:rPr>
                <w:rFonts w:ascii="Cambria Math" w:eastAsiaTheme="minorHAnsi" w:hAnsi="Cambria Math" w:cs="함초롬돋움"/>
                <w:szCs w:val="22"/>
              </w:rPr>
              <m:t>G</m:t>
            </m:r>
          </m:e>
          <m:sub>
            <m:r>
              <w:rPr>
                <w:rFonts w:ascii="Cambria Math" w:eastAsiaTheme="minorHAnsi" w:hAnsi="Cambria Math" w:cs="함초롬돋움"/>
                <w:szCs w:val="22"/>
              </w:rPr>
              <m:t>N</m:t>
            </m:r>
          </m:sub>
        </m:sSub>
        <m:r>
          <w:rPr>
            <w:rFonts w:ascii="Cambria Math" w:eastAsiaTheme="minorHAnsi" w:hAnsi="Cambria Math" w:cs="함초롬돋움"/>
            <w:szCs w:val="22"/>
          </w:rPr>
          <m:t>)</m:t>
        </m:r>
      </m:oMath>
      <w:r w:rsidRPr="00950B02">
        <w:rPr>
          <w:rFonts w:asciiTheme="minorHAnsi" w:eastAsiaTheme="minorHAnsi" w:cs="함초롬돋움"/>
          <w:szCs w:val="22"/>
        </w:rPr>
        <w:t>는 양자 정보, 양자장론, 일반 상대성이론이 만나는 지점에 위치하며, 양자 중력 이론이 해결해야 할 핵심 문제인 정보 역설(information paradox)의 출발점이 된다.</w:t>
      </w:r>
    </w:p>
    <w:p w14:paraId="632DE7F7" w14:textId="77777777"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이러한 문제들은 모두 본 연구에서 제시한 두 한계와 직결된다. 정보 역설은 결국 양자 정보가 양자장론적 구조 위에서 어떻게 보존되고 변환되는지에 관한 문제이며, AQFT의 틀은 이 문제를 다룰 수 있는 가장 자연스러운 수학적 언어를 제공한다. 최근에는 시공간의 기하학 자체가 양자 정보의 얽힘 구조로부터 창발한다는 관점(van Raamsdonk 등)이 제기되고 있으며, 모듈러 이론(Tomita-Takesaki theory)을 비롯한 AQFT의 도구들이 이러한 연구의 중심에 자리잡고 있다.</w:t>
      </w:r>
    </w:p>
    <w:p w14:paraId="6B94103E" w14:textId="77777777"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p>
    <w:p w14:paraId="73E68B5A" w14:textId="1C407A74"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참고문헌</w:t>
      </w:r>
    </w:p>
    <w:p w14:paraId="7C44DD6E" w14:textId="00410FDF" w:rsidR="0016496F" w:rsidRDefault="0016496F" w:rsidP="00DE6545">
      <w:pPr>
        <w:rPr>
          <w:rFonts w:asciiTheme="minorHAnsi" w:eastAsiaTheme="minorHAnsi"/>
        </w:rPr>
      </w:pPr>
    </w:p>
    <w:p w14:paraId="09A79594" w14:textId="77777777" w:rsidR="00085FC3" w:rsidRPr="00085FC3" w:rsidRDefault="00085FC3" w:rsidP="00085FC3">
      <w:pPr>
        <w:rPr>
          <w:rFonts w:asciiTheme="minorHAnsi" w:eastAsiaTheme="minorHAnsi"/>
        </w:rPr>
      </w:pPr>
      <w:r w:rsidRPr="00085FC3">
        <w:rPr>
          <w:rFonts w:asciiTheme="minorHAnsi" w:eastAsiaTheme="minorHAnsi"/>
          <w:b/>
          <w:bCs/>
        </w:rPr>
        <w:t>[국내외 단행본 / 교재]</w:t>
      </w:r>
    </w:p>
    <w:p w14:paraId="7D220CE1" w14:textId="77777777" w:rsidR="00085FC3" w:rsidRPr="00085FC3" w:rsidRDefault="00085FC3" w:rsidP="00085FC3">
      <w:pPr>
        <w:numPr>
          <w:ilvl w:val="0"/>
          <w:numId w:val="2"/>
        </w:numPr>
        <w:rPr>
          <w:rFonts w:asciiTheme="minorHAnsi" w:eastAsiaTheme="minorHAnsi"/>
        </w:rPr>
      </w:pPr>
      <w:r w:rsidRPr="00085FC3">
        <w:rPr>
          <w:rFonts w:asciiTheme="minorHAnsi" w:eastAsiaTheme="minorHAnsi"/>
        </w:rPr>
        <w:t xml:space="preserve">Lancaster, T. and Blundell, S. J. 2014. </w:t>
      </w:r>
      <w:r w:rsidRPr="00085FC3">
        <w:rPr>
          <w:rFonts w:asciiTheme="minorHAnsi" w:eastAsiaTheme="minorHAnsi"/>
          <w:i/>
          <w:iCs/>
        </w:rPr>
        <w:t>Quantum Field Theory for the Gifted Amateur</w:t>
      </w:r>
      <w:r w:rsidRPr="00085FC3">
        <w:rPr>
          <w:rFonts w:asciiTheme="minorHAnsi" w:eastAsiaTheme="minorHAnsi"/>
        </w:rPr>
        <w:t>. Oxford: Oxford University Press.</w:t>
      </w:r>
    </w:p>
    <w:p w14:paraId="1E5503D5" w14:textId="77777777" w:rsidR="00085FC3" w:rsidRPr="00085FC3" w:rsidRDefault="00085FC3" w:rsidP="00085FC3">
      <w:pPr>
        <w:numPr>
          <w:ilvl w:val="0"/>
          <w:numId w:val="3"/>
        </w:numPr>
        <w:rPr>
          <w:rFonts w:asciiTheme="minorHAnsi" w:eastAsiaTheme="minorHAnsi"/>
        </w:rPr>
      </w:pPr>
      <w:r w:rsidRPr="00085FC3">
        <w:rPr>
          <w:rFonts w:asciiTheme="minorHAnsi" w:eastAsiaTheme="minorHAnsi"/>
        </w:rPr>
        <w:t xml:space="preserve">Tong, D. 2007. </w:t>
      </w:r>
      <w:r w:rsidRPr="00085FC3">
        <w:rPr>
          <w:rFonts w:asciiTheme="minorHAnsi" w:eastAsiaTheme="minorHAnsi"/>
          <w:i/>
          <w:iCs/>
        </w:rPr>
        <w:t>Lectures on Quantum Field Theory</w:t>
      </w:r>
      <w:r w:rsidRPr="00085FC3">
        <w:rPr>
          <w:rFonts w:asciiTheme="minorHAnsi" w:eastAsiaTheme="minorHAnsi"/>
        </w:rPr>
        <w:t>. Cambridge: University of Cambridge.</w:t>
      </w:r>
    </w:p>
    <w:p w14:paraId="3E80D207" w14:textId="77777777" w:rsidR="00085FC3" w:rsidRPr="00085FC3" w:rsidRDefault="00085FC3" w:rsidP="00085FC3">
      <w:pPr>
        <w:numPr>
          <w:ilvl w:val="0"/>
          <w:numId w:val="4"/>
        </w:numPr>
        <w:rPr>
          <w:rFonts w:asciiTheme="minorHAnsi" w:eastAsiaTheme="minorHAnsi"/>
        </w:rPr>
      </w:pPr>
      <w:r w:rsidRPr="00085FC3">
        <w:rPr>
          <w:rFonts w:asciiTheme="minorHAnsi" w:eastAsiaTheme="minorHAnsi"/>
        </w:rPr>
        <w:t xml:space="preserve">Zee, A. 2010. </w:t>
      </w:r>
      <w:r w:rsidRPr="00085FC3">
        <w:rPr>
          <w:rFonts w:asciiTheme="minorHAnsi" w:eastAsiaTheme="minorHAnsi"/>
          <w:i/>
          <w:iCs/>
        </w:rPr>
        <w:t>Quantum Field Theory in a Nutshell</w:t>
      </w:r>
      <w:r w:rsidRPr="00085FC3">
        <w:rPr>
          <w:rFonts w:asciiTheme="minorHAnsi" w:eastAsiaTheme="minorHAnsi"/>
        </w:rPr>
        <w:t>. 2nd ed. Princeton: Princeton University Press.</w:t>
      </w:r>
    </w:p>
    <w:p w14:paraId="6F06339A" w14:textId="77777777" w:rsidR="00085FC3" w:rsidRPr="00085FC3" w:rsidRDefault="00085FC3" w:rsidP="00085FC3">
      <w:pPr>
        <w:numPr>
          <w:ilvl w:val="0"/>
          <w:numId w:val="5"/>
        </w:numPr>
        <w:rPr>
          <w:rFonts w:asciiTheme="minorHAnsi" w:eastAsiaTheme="minorHAnsi"/>
        </w:rPr>
      </w:pPr>
      <w:r w:rsidRPr="00085FC3">
        <w:rPr>
          <w:rFonts w:asciiTheme="minorHAnsi" w:eastAsiaTheme="minorHAnsi"/>
        </w:rPr>
        <w:t xml:space="preserve">Birrell, N. D. and Davies, P. C. W. 1982. </w:t>
      </w:r>
      <w:r w:rsidRPr="00085FC3">
        <w:rPr>
          <w:rFonts w:asciiTheme="minorHAnsi" w:eastAsiaTheme="minorHAnsi"/>
          <w:i/>
          <w:iCs/>
        </w:rPr>
        <w:t>Quantum Fields in Curved Space</w:t>
      </w:r>
      <w:r w:rsidRPr="00085FC3">
        <w:rPr>
          <w:rFonts w:asciiTheme="minorHAnsi" w:eastAsiaTheme="minorHAnsi"/>
        </w:rPr>
        <w:t>. Cambridge: Cambridge University Press.</w:t>
      </w:r>
    </w:p>
    <w:p w14:paraId="5BF68BB6" w14:textId="77777777" w:rsidR="00085FC3" w:rsidRPr="00085FC3" w:rsidRDefault="00085FC3" w:rsidP="00085FC3">
      <w:pPr>
        <w:numPr>
          <w:ilvl w:val="0"/>
          <w:numId w:val="6"/>
        </w:numPr>
        <w:rPr>
          <w:rFonts w:asciiTheme="minorHAnsi" w:eastAsiaTheme="minorHAnsi"/>
        </w:rPr>
      </w:pPr>
      <w:r w:rsidRPr="00085FC3">
        <w:rPr>
          <w:rFonts w:asciiTheme="minorHAnsi" w:eastAsiaTheme="minorHAnsi"/>
        </w:rPr>
        <w:t xml:space="preserve">Parker, L. and Toms, D. 2009. </w:t>
      </w:r>
      <w:r w:rsidRPr="00085FC3">
        <w:rPr>
          <w:rFonts w:asciiTheme="minorHAnsi" w:eastAsiaTheme="minorHAnsi"/>
          <w:i/>
          <w:iCs/>
        </w:rPr>
        <w:t>Quantum Field Theory in Curved Spacetime: Quantized Fields and Gravity</w:t>
      </w:r>
      <w:r w:rsidRPr="00085FC3">
        <w:rPr>
          <w:rFonts w:asciiTheme="minorHAnsi" w:eastAsiaTheme="minorHAnsi"/>
        </w:rPr>
        <w:t>. Cambridge: Cambridge University Press.</w:t>
      </w:r>
    </w:p>
    <w:p w14:paraId="1C5AAD32" w14:textId="77777777" w:rsidR="00085FC3" w:rsidRPr="00085FC3" w:rsidRDefault="00085FC3" w:rsidP="00085FC3">
      <w:pPr>
        <w:numPr>
          <w:ilvl w:val="0"/>
          <w:numId w:val="7"/>
        </w:numPr>
        <w:rPr>
          <w:rFonts w:asciiTheme="minorHAnsi" w:eastAsiaTheme="minorHAnsi"/>
        </w:rPr>
      </w:pPr>
      <w:r w:rsidRPr="00085FC3">
        <w:rPr>
          <w:rFonts w:asciiTheme="minorHAnsi" w:eastAsiaTheme="minorHAnsi"/>
        </w:rPr>
        <w:lastRenderedPageBreak/>
        <w:t xml:space="preserve">Susskind, L. and Friedman, A. 2017. </w:t>
      </w:r>
      <w:r w:rsidRPr="00085FC3">
        <w:rPr>
          <w:rFonts w:asciiTheme="minorHAnsi" w:eastAsiaTheme="minorHAnsi"/>
          <w:i/>
          <w:iCs/>
        </w:rPr>
        <w:t>General Relativity: The Theoretical Minimum</w:t>
      </w:r>
      <w:r w:rsidRPr="00085FC3">
        <w:rPr>
          <w:rFonts w:asciiTheme="minorHAnsi" w:eastAsiaTheme="minorHAnsi"/>
        </w:rPr>
        <w:t>. New York: Basic Books.</w:t>
      </w:r>
    </w:p>
    <w:p w14:paraId="5DB3161A" w14:textId="77777777" w:rsidR="00085FC3" w:rsidRPr="00085FC3" w:rsidRDefault="00085FC3" w:rsidP="00085FC3">
      <w:pPr>
        <w:numPr>
          <w:ilvl w:val="0"/>
          <w:numId w:val="8"/>
        </w:numPr>
        <w:rPr>
          <w:rFonts w:asciiTheme="minorHAnsi" w:eastAsiaTheme="minorHAnsi"/>
        </w:rPr>
      </w:pPr>
      <w:r w:rsidRPr="00085FC3">
        <w:rPr>
          <w:rFonts w:asciiTheme="minorHAnsi" w:eastAsiaTheme="minorHAnsi"/>
        </w:rPr>
        <w:t xml:space="preserve">Haag, R. 1992. </w:t>
      </w:r>
      <w:r w:rsidRPr="00085FC3">
        <w:rPr>
          <w:rFonts w:asciiTheme="minorHAnsi" w:eastAsiaTheme="minorHAnsi"/>
          <w:i/>
          <w:iCs/>
        </w:rPr>
        <w:t>Local Quantum Physics: Fields, Particles, Algebras</w:t>
      </w:r>
      <w:r w:rsidRPr="00085FC3">
        <w:rPr>
          <w:rFonts w:asciiTheme="minorHAnsi" w:eastAsiaTheme="minorHAnsi"/>
        </w:rPr>
        <w:t>. Berlin: Springer.</w:t>
      </w:r>
    </w:p>
    <w:p w14:paraId="3A63D377" w14:textId="77777777" w:rsidR="00085FC3" w:rsidRPr="00085FC3" w:rsidRDefault="00085FC3" w:rsidP="00085FC3">
      <w:pPr>
        <w:numPr>
          <w:ilvl w:val="0"/>
          <w:numId w:val="9"/>
        </w:numPr>
        <w:rPr>
          <w:rFonts w:asciiTheme="minorHAnsi" w:eastAsiaTheme="minorHAnsi"/>
        </w:rPr>
      </w:pPr>
      <w:r w:rsidRPr="00085FC3">
        <w:rPr>
          <w:rFonts w:asciiTheme="minorHAnsi" w:eastAsiaTheme="minorHAnsi"/>
        </w:rPr>
        <w:t xml:space="preserve">Nielsen, M. A. and Chuang, I. L. 2010. </w:t>
      </w:r>
      <w:r w:rsidRPr="00085FC3">
        <w:rPr>
          <w:rFonts w:asciiTheme="minorHAnsi" w:eastAsiaTheme="minorHAnsi"/>
          <w:i/>
          <w:iCs/>
        </w:rPr>
        <w:t>Quantum Computation and Quantum Information</w:t>
      </w:r>
      <w:r w:rsidRPr="00085FC3">
        <w:rPr>
          <w:rFonts w:asciiTheme="minorHAnsi" w:eastAsiaTheme="minorHAnsi"/>
        </w:rPr>
        <w:t>. 10th Anniversary ed. Cambridge: Cambridge University Press.</w:t>
      </w:r>
    </w:p>
    <w:p w14:paraId="22B444EA" w14:textId="77777777" w:rsidR="00085FC3" w:rsidRPr="00085FC3" w:rsidRDefault="00085FC3" w:rsidP="00085FC3">
      <w:pPr>
        <w:rPr>
          <w:rFonts w:asciiTheme="minorHAnsi" w:eastAsiaTheme="minorHAnsi"/>
        </w:rPr>
      </w:pPr>
      <w:r w:rsidRPr="00085FC3">
        <w:rPr>
          <w:rFonts w:asciiTheme="minorHAnsi" w:eastAsiaTheme="minorHAnsi"/>
          <w:b/>
          <w:bCs/>
        </w:rPr>
        <w:t>[학회지 논문]</w:t>
      </w:r>
    </w:p>
    <w:p w14:paraId="78C47FD3" w14:textId="77777777" w:rsidR="00085FC3" w:rsidRPr="00085FC3" w:rsidRDefault="00085FC3" w:rsidP="00085FC3">
      <w:pPr>
        <w:numPr>
          <w:ilvl w:val="0"/>
          <w:numId w:val="10"/>
        </w:numPr>
        <w:rPr>
          <w:rFonts w:asciiTheme="minorHAnsi" w:eastAsiaTheme="minorHAnsi"/>
        </w:rPr>
      </w:pPr>
      <w:r w:rsidRPr="00085FC3">
        <w:rPr>
          <w:rFonts w:asciiTheme="minorHAnsi" w:eastAsiaTheme="minorHAnsi"/>
        </w:rPr>
        <w:t xml:space="preserve">Haag, R. 1955. "On Quantum Field Theories." </w:t>
      </w:r>
      <w:r w:rsidRPr="00085FC3">
        <w:rPr>
          <w:rFonts w:asciiTheme="minorHAnsi" w:eastAsiaTheme="minorHAnsi"/>
          <w:i/>
          <w:iCs/>
        </w:rPr>
        <w:t>Det Kongelige Danske Videnskabernes Selskab, Matematisk-fysiske Meddelelser</w:t>
      </w:r>
      <w:r w:rsidRPr="00085FC3">
        <w:rPr>
          <w:rFonts w:asciiTheme="minorHAnsi" w:eastAsiaTheme="minorHAnsi"/>
        </w:rPr>
        <w:t xml:space="preserve"> 29(12): 1-37.</w:t>
      </w:r>
    </w:p>
    <w:p w14:paraId="2568B20C" w14:textId="77777777" w:rsidR="00085FC3" w:rsidRPr="00085FC3" w:rsidRDefault="00085FC3" w:rsidP="00085FC3">
      <w:pPr>
        <w:numPr>
          <w:ilvl w:val="0"/>
          <w:numId w:val="11"/>
        </w:numPr>
        <w:rPr>
          <w:rFonts w:asciiTheme="minorHAnsi" w:eastAsiaTheme="minorHAnsi"/>
        </w:rPr>
      </w:pPr>
      <w:r w:rsidRPr="00085FC3">
        <w:rPr>
          <w:rFonts w:asciiTheme="minorHAnsi" w:eastAsiaTheme="minorHAnsi"/>
        </w:rPr>
        <w:t xml:space="preserve">Unruh, W. G. 1976. "Notes on Black-Hole Evaporation." </w:t>
      </w:r>
      <w:r w:rsidRPr="00085FC3">
        <w:rPr>
          <w:rFonts w:asciiTheme="minorHAnsi" w:eastAsiaTheme="minorHAnsi"/>
          <w:i/>
          <w:iCs/>
        </w:rPr>
        <w:t>Physical Review D</w:t>
      </w:r>
      <w:r w:rsidRPr="00085FC3">
        <w:rPr>
          <w:rFonts w:asciiTheme="minorHAnsi" w:eastAsiaTheme="minorHAnsi"/>
        </w:rPr>
        <w:t xml:space="preserve"> 14(4): 870-892.</w:t>
      </w:r>
    </w:p>
    <w:p w14:paraId="3C833B85" w14:textId="77777777" w:rsidR="00085FC3" w:rsidRPr="00085FC3" w:rsidRDefault="00085FC3" w:rsidP="00085FC3">
      <w:pPr>
        <w:numPr>
          <w:ilvl w:val="0"/>
          <w:numId w:val="12"/>
        </w:numPr>
        <w:rPr>
          <w:rFonts w:asciiTheme="minorHAnsi" w:eastAsiaTheme="minorHAnsi"/>
        </w:rPr>
      </w:pPr>
      <w:r w:rsidRPr="00085FC3">
        <w:rPr>
          <w:rFonts w:asciiTheme="minorHAnsi" w:eastAsiaTheme="minorHAnsi"/>
        </w:rPr>
        <w:t xml:space="preserve">Hawking, S. W. 1975. "Particle Creation by Black Holes." </w:t>
      </w:r>
      <w:r w:rsidRPr="00085FC3">
        <w:rPr>
          <w:rFonts w:asciiTheme="minorHAnsi" w:eastAsiaTheme="minorHAnsi"/>
          <w:i/>
          <w:iCs/>
        </w:rPr>
        <w:t>Communications in Mathematical Physics</w:t>
      </w:r>
      <w:r w:rsidRPr="00085FC3">
        <w:rPr>
          <w:rFonts w:asciiTheme="minorHAnsi" w:eastAsiaTheme="minorHAnsi"/>
        </w:rPr>
        <w:t xml:space="preserve"> 43(3): 199-220.</w:t>
      </w:r>
    </w:p>
    <w:p w14:paraId="118F29E5" w14:textId="77777777" w:rsidR="00085FC3" w:rsidRPr="00085FC3" w:rsidRDefault="00085FC3" w:rsidP="00085FC3">
      <w:pPr>
        <w:numPr>
          <w:ilvl w:val="0"/>
          <w:numId w:val="13"/>
        </w:numPr>
        <w:rPr>
          <w:rFonts w:asciiTheme="minorHAnsi" w:eastAsiaTheme="minorHAnsi"/>
        </w:rPr>
      </w:pPr>
      <w:r w:rsidRPr="00085FC3">
        <w:rPr>
          <w:rFonts w:asciiTheme="minorHAnsi" w:eastAsiaTheme="minorHAnsi"/>
        </w:rPr>
        <w:t xml:space="preserve">Bekenstein, J. D. 1973. "Black Holes and Entropy." </w:t>
      </w:r>
      <w:r w:rsidRPr="00085FC3">
        <w:rPr>
          <w:rFonts w:asciiTheme="minorHAnsi" w:eastAsiaTheme="minorHAnsi"/>
          <w:i/>
          <w:iCs/>
        </w:rPr>
        <w:t>Physical Review D</w:t>
      </w:r>
      <w:r w:rsidRPr="00085FC3">
        <w:rPr>
          <w:rFonts w:asciiTheme="minorHAnsi" w:eastAsiaTheme="minorHAnsi"/>
        </w:rPr>
        <w:t xml:space="preserve"> 7(8): 2333-2346.</w:t>
      </w:r>
    </w:p>
    <w:p w14:paraId="3C470218" w14:textId="77777777" w:rsidR="00085FC3" w:rsidRPr="00085FC3" w:rsidRDefault="00085FC3" w:rsidP="00085FC3">
      <w:pPr>
        <w:numPr>
          <w:ilvl w:val="0"/>
          <w:numId w:val="14"/>
        </w:numPr>
        <w:rPr>
          <w:rFonts w:asciiTheme="minorHAnsi" w:eastAsiaTheme="minorHAnsi"/>
        </w:rPr>
      </w:pPr>
      <w:r w:rsidRPr="00085FC3">
        <w:rPr>
          <w:rFonts w:asciiTheme="minorHAnsi" w:eastAsiaTheme="minorHAnsi"/>
        </w:rPr>
        <w:t xml:space="preserve">Bogoliubov, N. N. 1958. "A New Method in the Theory of Superconductivity." </w:t>
      </w:r>
      <w:r w:rsidRPr="00085FC3">
        <w:rPr>
          <w:rFonts w:asciiTheme="minorHAnsi" w:eastAsiaTheme="minorHAnsi"/>
          <w:i/>
          <w:iCs/>
        </w:rPr>
        <w:t>Soviet Physics JETP</w:t>
      </w:r>
      <w:r w:rsidRPr="00085FC3">
        <w:rPr>
          <w:rFonts w:asciiTheme="minorHAnsi" w:eastAsiaTheme="minorHAnsi"/>
        </w:rPr>
        <w:t xml:space="preserve"> 7: 41-46.</w:t>
      </w:r>
    </w:p>
    <w:p w14:paraId="0B282CA3" w14:textId="77777777" w:rsidR="00085FC3" w:rsidRPr="00085FC3" w:rsidRDefault="00085FC3" w:rsidP="00085FC3">
      <w:pPr>
        <w:numPr>
          <w:ilvl w:val="0"/>
          <w:numId w:val="15"/>
        </w:numPr>
        <w:rPr>
          <w:rFonts w:asciiTheme="minorHAnsi" w:eastAsiaTheme="minorHAnsi"/>
        </w:rPr>
      </w:pPr>
      <w:r w:rsidRPr="00085FC3">
        <w:rPr>
          <w:rFonts w:asciiTheme="minorHAnsi" w:eastAsiaTheme="minorHAnsi"/>
        </w:rPr>
        <w:t xml:space="preserve">Fewster, C. J. and Rejzner, K. 2020. "Algebraic Quantum Field Theory: An Introduction." In: </w:t>
      </w:r>
      <w:r w:rsidRPr="00085FC3">
        <w:rPr>
          <w:rFonts w:asciiTheme="minorHAnsi" w:eastAsiaTheme="minorHAnsi"/>
          <w:i/>
          <w:iCs/>
        </w:rPr>
        <w:t>Progress and Visions in Quantum Theory in View of Gravity</w:t>
      </w:r>
      <w:r w:rsidRPr="00085FC3">
        <w:rPr>
          <w:rFonts w:asciiTheme="minorHAnsi" w:eastAsiaTheme="minorHAnsi"/>
        </w:rPr>
        <w:t>. Cham: Birkhäuser, 1-61. arXiv:1904.04051.</w:t>
      </w:r>
    </w:p>
    <w:p w14:paraId="1F451B7E" w14:textId="77777777" w:rsidR="00085FC3" w:rsidRPr="00085FC3" w:rsidRDefault="00085FC3" w:rsidP="00085FC3">
      <w:pPr>
        <w:numPr>
          <w:ilvl w:val="0"/>
          <w:numId w:val="16"/>
        </w:numPr>
        <w:rPr>
          <w:rFonts w:asciiTheme="minorHAnsi" w:eastAsiaTheme="minorHAnsi"/>
        </w:rPr>
      </w:pPr>
      <w:r w:rsidRPr="00085FC3">
        <w:rPr>
          <w:rFonts w:asciiTheme="minorHAnsi" w:eastAsiaTheme="minorHAnsi"/>
        </w:rPr>
        <w:t xml:space="preserve">Kay, B. S. 2024. "Quantum Field Theory in Curved Spacetime." </w:t>
      </w:r>
      <w:r w:rsidRPr="00085FC3">
        <w:rPr>
          <w:rFonts w:asciiTheme="minorHAnsi" w:eastAsiaTheme="minorHAnsi"/>
          <w:i/>
          <w:iCs/>
        </w:rPr>
        <w:t>Encyclopedia of Mathematical Physics</w:t>
      </w:r>
      <w:r w:rsidRPr="00085FC3">
        <w:rPr>
          <w:rFonts w:asciiTheme="minorHAnsi" w:eastAsiaTheme="minorHAnsi"/>
        </w:rPr>
        <w:t xml:space="preserve"> (Second Edition). arXiv:2308.14517.</w:t>
      </w:r>
    </w:p>
    <w:p w14:paraId="393C860B" w14:textId="77777777" w:rsidR="00085FC3" w:rsidRPr="00085FC3" w:rsidRDefault="00085FC3" w:rsidP="00085FC3">
      <w:pPr>
        <w:numPr>
          <w:ilvl w:val="0"/>
          <w:numId w:val="17"/>
        </w:numPr>
        <w:rPr>
          <w:rFonts w:asciiTheme="minorHAnsi" w:eastAsiaTheme="minorHAnsi"/>
        </w:rPr>
      </w:pPr>
      <w:r w:rsidRPr="00085FC3">
        <w:rPr>
          <w:rFonts w:asciiTheme="minorHAnsi" w:eastAsiaTheme="minorHAnsi"/>
        </w:rPr>
        <w:t xml:space="preserve">Van Raamsdonk, M. 2010. "Building up Spacetime with Quantum Entanglement." </w:t>
      </w:r>
      <w:r w:rsidRPr="00085FC3">
        <w:rPr>
          <w:rFonts w:asciiTheme="minorHAnsi" w:eastAsiaTheme="minorHAnsi"/>
          <w:i/>
          <w:iCs/>
        </w:rPr>
        <w:t>General Relativity and Gravitation</w:t>
      </w:r>
      <w:r w:rsidRPr="00085FC3">
        <w:rPr>
          <w:rFonts w:asciiTheme="minorHAnsi" w:eastAsiaTheme="minorHAnsi"/>
        </w:rPr>
        <w:t xml:space="preserve"> 42(10): 2323-2329.</w:t>
      </w:r>
    </w:p>
    <w:p w14:paraId="61EF2298" w14:textId="77777777" w:rsidR="00085FC3" w:rsidRPr="00085FC3" w:rsidRDefault="00085FC3" w:rsidP="00085FC3">
      <w:pPr>
        <w:rPr>
          <w:rFonts w:asciiTheme="minorHAnsi" w:eastAsiaTheme="minorHAnsi"/>
        </w:rPr>
      </w:pPr>
      <w:r w:rsidRPr="00085FC3">
        <w:rPr>
          <w:rFonts w:asciiTheme="minorHAnsi" w:eastAsiaTheme="minorHAnsi"/>
          <w:b/>
          <w:bCs/>
        </w:rPr>
        <w:t>[참고 사이트]</w:t>
      </w:r>
    </w:p>
    <w:p w14:paraId="2E0F0FD0" w14:textId="77777777" w:rsidR="00085FC3" w:rsidRPr="00085FC3" w:rsidRDefault="00085FC3" w:rsidP="00085FC3">
      <w:pPr>
        <w:numPr>
          <w:ilvl w:val="0"/>
          <w:numId w:val="18"/>
        </w:numPr>
        <w:rPr>
          <w:rFonts w:asciiTheme="minorHAnsi" w:eastAsiaTheme="minorHAnsi"/>
        </w:rPr>
      </w:pPr>
      <w:r w:rsidRPr="00085FC3">
        <w:rPr>
          <w:rFonts w:asciiTheme="minorHAnsi" w:eastAsiaTheme="minorHAnsi"/>
        </w:rPr>
        <w:t xml:space="preserve">IBM Quantum. </w:t>
      </w:r>
      <w:hyperlink r:id="rId9" w:history="1">
        <w:r w:rsidRPr="00085FC3">
          <w:rPr>
            <w:rStyle w:val="ac"/>
            <w:rFonts w:asciiTheme="minorHAnsi" w:eastAsiaTheme="minorHAnsi"/>
          </w:rPr>
          <w:t>https://quantum.ibm.com</w:t>
        </w:r>
      </w:hyperlink>
    </w:p>
    <w:p w14:paraId="12DE7C4D" w14:textId="77777777" w:rsidR="00085FC3" w:rsidRPr="00085FC3" w:rsidRDefault="00085FC3" w:rsidP="00085FC3">
      <w:pPr>
        <w:numPr>
          <w:ilvl w:val="0"/>
          <w:numId w:val="19"/>
        </w:numPr>
        <w:rPr>
          <w:rFonts w:asciiTheme="minorHAnsi" w:eastAsiaTheme="minorHAnsi"/>
        </w:rPr>
      </w:pPr>
      <w:r w:rsidRPr="00085FC3">
        <w:rPr>
          <w:rFonts w:asciiTheme="minorHAnsi" w:eastAsiaTheme="minorHAnsi"/>
        </w:rPr>
        <w:t xml:space="preserve">Qiskit Documentation. </w:t>
      </w:r>
      <w:hyperlink r:id="rId10" w:history="1">
        <w:r w:rsidRPr="00085FC3">
          <w:rPr>
            <w:rStyle w:val="ac"/>
            <w:rFonts w:asciiTheme="minorHAnsi" w:eastAsiaTheme="minorHAnsi"/>
          </w:rPr>
          <w:t>https://qiskit.org/documentation</w:t>
        </w:r>
      </w:hyperlink>
    </w:p>
    <w:p w14:paraId="6EAF44DB" w14:textId="77777777" w:rsidR="00085FC3" w:rsidRPr="00BA764A" w:rsidRDefault="00085FC3" w:rsidP="00DE6545">
      <w:pPr>
        <w:rPr>
          <w:rFonts w:asciiTheme="minorHAnsi" w:eastAsiaTheme="minorHAnsi"/>
        </w:rPr>
      </w:pPr>
    </w:p>
    <w:sectPr w:rsidR="00085FC3" w:rsidRPr="00BA764A" w:rsidSect="00DE6545">
      <w:footerReference w:type="default" r:id="rId11"/>
      <w:pgSz w:w="11906" w:h="16838"/>
      <w:pgMar w:top="1984" w:right="1701" w:bottom="1700" w:left="1701" w:header="1134" w:footer="85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52540" w14:textId="77777777" w:rsidR="008F49EE" w:rsidRDefault="008F49EE" w:rsidP="003E1F5D">
      <w:pPr>
        <w:spacing w:after="0"/>
      </w:pPr>
      <w:r>
        <w:separator/>
      </w:r>
    </w:p>
  </w:endnote>
  <w:endnote w:type="continuationSeparator" w:id="0">
    <w:p w14:paraId="2BDCC397" w14:textId="77777777" w:rsidR="008F49EE" w:rsidRDefault="008F49EE" w:rsidP="003E1F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ÇÔÃÊ·Òµ¸¿ò">
    <w:altName w:val="Calibri"/>
    <w:panose1 w:val="020B0604020202020204"/>
    <w:charset w:val="00"/>
    <w:family w:val="auto"/>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함초롬돋움">
    <w:altName w:val="맑은 고딕"/>
    <w:panose1 w:val="020B0604020202020204"/>
    <w:charset w:val="81"/>
    <w:family w:val="auto"/>
    <w:pitch w:val="variable"/>
    <w:sig w:usb0="00002A87" w:usb1="09060000" w:usb2="00000010" w:usb3="00000000" w:csb0="0008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C49" w14:textId="77777777" w:rsidR="003E1F5D" w:rsidRDefault="003E1F5D">
    <w:pPr>
      <w:pStyle w:val="ab"/>
      <w:jc w:val="center"/>
      <w:rPr>
        <w:caps/>
        <w:color w:val="156082" w:themeColor="accent1"/>
      </w:rPr>
    </w:pPr>
    <w:r w:rsidRPr="003E1F5D">
      <w:rPr>
        <w:caps/>
        <w:color w:val="000000" w:themeColor="text1"/>
      </w:rPr>
      <w:fldChar w:fldCharType="begin"/>
    </w:r>
    <w:r w:rsidRPr="003E1F5D">
      <w:rPr>
        <w:caps/>
        <w:color w:val="000000" w:themeColor="text1"/>
      </w:rPr>
      <w:instrText>PAGE   \* MERGEFORMAT</w:instrText>
    </w:r>
    <w:r w:rsidRPr="003E1F5D">
      <w:rPr>
        <w:caps/>
        <w:color w:val="000000" w:themeColor="text1"/>
      </w:rPr>
      <w:fldChar w:fldCharType="separate"/>
    </w:r>
    <w:r w:rsidRPr="003E1F5D">
      <w:rPr>
        <w:caps/>
        <w:color w:val="000000" w:themeColor="text1"/>
        <w:lang w:val="ko-KR"/>
      </w:rPr>
      <w:t>2</w:t>
    </w:r>
    <w:r w:rsidRPr="003E1F5D">
      <w:rPr>
        <w:caps/>
        <w:color w:val="000000" w:themeColor="text1"/>
      </w:rPr>
      <w:fldChar w:fldCharType="end"/>
    </w:r>
  </w:p>
  <w:p w14:paraId="0C7923ED" w14:textId="77777777" w:rsidR="003E1F5D" w:rsidRDefault="003E1F5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A892" w14:textId="77777777" w:rsidR="008F49EE" w:rsidRDefault="008F49EE" w:rsidP="003E1F5D">
      <w:pPr>
        <w:spacing w:after="0"/>
      </w:pPr>
      <w:r>
        <w:separator/>
      </w:r>
    </w:p>
  </w:footnote>
  <w:footnote w:type="continuationSeparator" w:id="0">
    <w:p w14:paraId="5CBE691A" w14:textId="77777777" w:rsidR="008F49EE" w:rsidRDefault="008F49EE" w:rsidP="003E1F5D">
      <w:pPr>
        <w:spacing w:after="0"/>
      </w:pPr>
      <w:r>
        <w:continuationSeparator/>
      </w:r>
    </w:p>
  </w:footnote>
  <w:footnote w:id="1">
    <w:p w14:paraId="46518520" w14:textId="6EA467E5" w:rsidR="003A6F98" w:rsidRPr="003A6F98" w:rsidRDefault="003A6F98">
      <w:pPr>
        <w:pStyle w:val="ae"/>
        <w:rPr>
          <w:sz w:val="18"/>
          <w:szCs w:val="20"/>
        </w:rPr>
      </w:pPr>
      <w:r w:rsidRPr="003A6F98">
        <w:rPr>
          <w:rStyle w:val="af"/>
          <w:sz w:val="18"/>
          <w:szCs w:val="20"/>
        </w:rPr>
        <w:footnoteRef/>
      </w:r>
      <w:r w:rsidRPr="003A6F98">
        <w:rPr>
          <w:rStyle w:val="af"/>
          <w:sz w:val="18"/>
          <w:szCs w:val="20"/>
        </w:rPr>
        <w:footnoteRef/>
      </w:r>
      <w:r w:rsidRPr="003A6F98">
        <w:rPr>
          <w:sz w:val="18"/>
          <w:szCs w:val="20"/>
        </w:rPr>
        <w:t xml:space="preserve"> 양자장론에서 입자 수가 변할 수 있는 계를 기술하기 위한 힐베르트 공간이다.</w:t>
      </w:r>
    </w:p>
  </w:footnote>
  <w:footnote w:id="2">
    <w:p w14:paraId="011E77EB" w14:textId="39B0138A" w:rsidR="005B7B77" w:rsidRPr="005B7B77" w:rsidRDefault="005B7B77">
      <w:pPr>
        <w:pStyle w:val="ae"/>
        <w:rPr>
          <w:sz w:val="16"/>
          <w:szCs w:val="16"/>
        </w:rPr>
      </w:pPr>
      <w:r w:rsidRPr="005B7B77">
        <w:rPr>
          <w:rStyle w:val="af"/>
          <w:sz w:val="18"/>
          <w:szCs w:val="18"/>
        </w:rPr>
        <w:footnoteRef/>
      </w:r>
      <w:r w:rsidRPr="005B7B77">
        <w:rPr>
          <w:sz w:val="18"/>
          <w:szCs w:val="18"/>
        </w:rPr>
        <w:t xml:space="preserve"> </w:t>
      </w:r>
      <w:r w:rsidRPr="005B7B77">
        <w:rPr>
          <w:rFonts w:hint="eastAsia"/>
          <w:sz w:val="18"/>
          <w:szCs w:val="18"/>
        </w:rPr>
        <w:t>결합법칙이 성립하는 대수</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ÇÔÃÊ·Òµ¸¿ò" w:eastAsia="Times New Roman" w:hAnsi="ÇÔÃÊ·Òµ¸¿ò" w:cs="ÇÔÃÊ·Òµ¸¿ò"/>
        <w:color w:val="000000"/>
        <w:sz w:val="20"/>
        <w:szCs w:val="20"/>
      </w:rPr>
    </w:lvl>
    <w:lvl w:ilvl="8">
      <w:start w:val="1"/>
      <w:numFmt w:val="decimal"/>
      <w:suff w:val="nothing"/>
      <w:lvlText w:val=""/>
      <w:lvlJc w:val="left"/>
      <w:rPr>
        <w:rFonts w:ascii="ÇÔÃÊ·Òµ¸¿ò" w:eastAsia="Times New Roman" w:hAnsi="ÇÔÃÊ·Òµ¸¿ò" w:cs="ÇÔÃÊ·Òµ¸¿ò"/>
        <w:color w:val="000000"/>
        <w:sz w:val="20"/>
        <w:szCs w:val="20"/>
      </w:rPr>
    </w:lvl>
  </w:abstractNum>
  <w:abstractNum w:abstractNumId="1" w15:restartNumberingAfterBreak="0">
    <w:nsid w:val="06F8195A"/>
    <w:multiLevelType w:val="multilevel"/>
    <w:tmpl w:val="9F5655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87510"/>
    <w:multiLevelType w:val="multilevel"/>
    <w:tmpl w:val="672C9B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12205"/>
    <w:multiLevelType w:val="multilevel"/>
    <w:tmpl w:val="9300CA2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1010D"/>
    <w:multiLevelType w:val="multilevel"/>
    <w:tmpl w:val="ED2A02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142A8"/>
    <w:multiLevelType w:val="multilevel"/>
    <w:tmpl w:val="BDCCD1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A6C19"/>
    <w:multiLevelType w:val="multilevel"/>
    <w:tmpl w:val="74568C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AB062E"/>
    <w:multiLevelType w:val="multilevel"/>
    <w:tmpl w:val="AB1243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1C4513"/>
    <w:multiLevelType w:val="multilevel"/>
    <w:tmpl w:val="3B825A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50E35"/>
    <w:multiLevelType w:val="multilevel"/>
    <w:tmpl w:val="6B202C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220F0B"/>
    <w:multiLevelType w:val="multilevel"/>
    <w:tmpl w:val="9F6EAC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256753"/>
    <w:multiLevelType w:val="multilevel"/>
    <w:tmpl w:val="573C26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0C0F71"/>
    <w:multiLevelType w:val="multilevel"/>
    <w:tmpl w:val="2A5ED7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F15A24"/>
    <w:multiLevelType w:val="multilevel"/>
    <w:tmpl w:val="A6F6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E463E7"/>
    <w:multiLevelType w:val="multilevel"/>
    <w:tmpl w:val="C8A4DE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BA3A54"/>
    <w:multiLevelType w:val="multilevel"/>
    <w:tmpl w:val="B1EE9F7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CA238A"/>
    <w:multiLevelType w:val="multilevel"/>
    <w:tmpl w:val="2CA636B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EB3401"/>
    <w:multiLevelType w:val="multilevel"/>
    <w:tmpl w:val="A432A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A12F99"/>
    <w:multiLevelType w:val="multilevel"/>
    <w:tmpl w:val="67B2A8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676455">
    <w:abstractNumId w:val="0"/>
  </w:num>
  <w:num w:numId="2" w16cid:durableId="1148327438">
    <w:abstractNumId w:val="13"/>
  </w:num>
  <w:num w:numId="3" w16cid:durableId="875313904">
    <w:abstractNumId w:val="11"/>
  </w:num>
  <w:num w:numId="4" w16cid:durableId="640575657">
    <w:abstractNumId w:val="9"/>
  </w:num>
  <w:num w:numId="5" w16cid:durableId="1725447069">
    <w:abstractNumId w:val="17"/>
  </w:num>
  <w:num w:numId="6" w16cid:durableId="186871967">
    <w:abstractNumId w:val="7"/>
  </w:num>
  <w:num w:numId="7" w16cid:durableId="360521103">
    <w:abstractNumId w:val="12"/>
  </w:num>
  <w:num w:numId="8" w16cid:durableId="806892260">
    <w:abstractNumId w:val="6"/>
  </w:num>
  <w:num w:numId="9" w16cid:durableId="1608073892">
    <w:abstractNumId w:val="1"/>
  </w:num>
  <w:num w:numId="10" w16cid:durableId="105083847">
    <w:abstractNumId w:val="10"/>
  </w:num>
  <w:num w:numId="11" w16cid:durableId="1802921732">
    <w:abstractNumId w:val="14"/>
  </w:num>
  <w:num w:numId="12" w16cid:durableId="856117746">
    <w:abstractNumId w:val="8"/>
  </w:num>
  <w:num w:numId="13" w16cid:durableId="1816530204">
    <w:abstractNumId w:val="18"/>
  </w:num>
  <w:num w:numId="14" w16cid:durableId="1843081882">
    <w:abstractNumId w:val="4"/>
  </w:num>
  <w:num w:numId="15" w16cid:durableId="986862821">
    <w:abstractNumId w:val="16"/>
  </w:num>
  <w:num w:numId="16" w16cid:durableId="63844225">
    <w:abstractNumId w:val="2"/>
  </w:num>
  <w:num w:numId="17" w16cid:durableId="859441232">
    <w:abstractNumId w:val="5"/>
  </w:num>
  <w:num w:numId="18" w16cid:durableId="1918052043">
    <w:abstractNumId w:val="3"/>
  </w:num>
  <w:num w:numId="19" w16cid:durableId="16009169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B4"/>
    <w:rsid w:val="00085FC3"/>
    <w:rsid w:val="000B6CF6"/>
    <w:rsid w:val="0016496F"/>
    <w:rsid w:val="001767A3"/>
    <w:rsid w:val="0024011D"/>
    <w:rsid w:val="0027003D"/>
    <w:rsid w:val="00274B4D"/>
    <w:rsid w:val="0039149B"/>
    <w:rsid w:val="003A3356"/>
    <w:rsid w:val="003A6F98"/>
    <w:rsid w:val="003E1F5D"/>
    <w:rsid w:val="00425666"/>
    <w:rsid w:val="004B679F"/>
    <w:rsid w:val="005B1453"/>
    <w:rsid w:val="005B7B77"/>
    <w:rsid w:val="005E2DD1"/>
    <w:rsid w:val="006B72AB"/>
    <w:rsid w:val="006D7C04"/>
    <w:rsid w:val="006E3D00"/>
    <w:rsid w:val="00714F68"/>
    <w:rsid w:val="00724F34"/>
    <w:rsid w:val="00767073"/>
    <w:rsid w:val="0079083E"/>
    <w:rsid w:val="00827327"/>
    <w:rsid w:val="008F49EE"/>
    <w:rsid w:val="0090201F"/>
    <w:rsid w:val="00931B46"/>
    <w:rsid w:val="00937B36"/>
    <w:rsid w:val="00950B02"/>
    <w:rsid w:val="00997D2A"/>
    <w:rsid w:val="009C1A20"/>
    <w:rsid w:val="009D07AB"/>
    <w:rsid w:val="00A23607"/>
    <w:rsid w:val="00A630B4"/>
    <w:rsid w:val="00A95689"/>
    <w:rsid w:val="00AC7075"/>
    <w:rsid w:val="00B00D0F"/>
    <w:rsid w:val="00B03487"/>
    <w:rsid w:val="00B244FB"/>
    <w:rsid w:val="00B32C79"/>
    <w:rsid w:val="00B332DC"/>
    <w:rsid w:val="00B613AA"/>
    <w:rsid w:val="00B7095D"/>
    <w:rsid w:val="00BA764A"/>
    <w:rsid w:val="00C420C2"/>
    <w:rsid w:val="00C8566C"/>
    <w:rsid w:val="00CB2F73"/>
    <w:rsid w:val="00CF7E3E"/>
    <w:rsid w:val="00D541C5"/>
    <w:rsid w:val="00D70CBC"/>
    <w:rsid w:val="00DB00A1"/>
    <w:rsid w:val="00DE5920"/>
    <w:rsid w:val="00DE6545"/>
    <w:rsid w:val="00DF5BEA"/>
    <w:rsid w:val="00E65B01"/>
    <w:rsid w:val="00E75A34"/>
    <w:rsid w:val="00EA4A88"/>
    <w:rsid w:val="00EE07D7"/>
    <w:rsid w:val="00F37992"/>
    <w:rsid w:val="00F5147F"/>
    <w:rsid w:val="00FC2847"/>
    <w:rsid w:val="00FE78E1"/>
    <w:rsid w:val="00FF3B6B"/>
    <w:rsid w:val="00FF6A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D9DDF"/>
  <w15:chartTrackingRefBased/>
  <w15:docId w15:val="{A3E46632-E24C-E74A-9D3D-85E6E68E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6545"/>
    <w:pPr>
      <w:widowControl w:val="0"/>
      <w:wordWrap w:val="0"/>
      <w:autoSpaceDE w:val="0"/>
      <w:autoSpaceDN w:val="0"/>
    </w:pPr>
  </w:style>
  <w:style w:type="paragraph" w:styleId="1">
    <w:name w:val="heading 1"/>
    <w:basedOn w:val="a"/>
    <w:next w:val="a"/>
    <w:link w:val="1Char"/>
    <w:uiPriority w:val="9"/>
    <w:qFormat/>
    <w:rsid w:val="00A630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630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A630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A630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630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630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630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630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630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630B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630B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A630B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A630B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630B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630B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630B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630B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630B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630B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630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630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630B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630B4"/>
    <w:pPr>
      <w:spacing w:before="160"/>
      <w:jc w:val="center"/>
    </w:pPr>
    <w:rPr>
      <w:i/>
      <w:iCs/>
      <w:color w:val="404040" w:themeColor="text1" w:themeTint="BF"/>
    </w:rPr>
  </w:style>
  <w:style w:type="character" w:customStyle="1" w:styleId="Char1">
    <w:name w:val="인용 Char"/>
    <w:basedOn w:val="a0"/>
    <w:link w:val="a5"/>
    <w:uiPriority w:val="29"/>
    <w:rsid w:val="00A630B4"/>
    <w:rPr>
      <w:i/>
      <w:iCs/>
      <w:color w:val="404040" w:themeColor="text1" w:themeTint="BF"/>
    </w:rPr>
  </w:style>
  <w:style w:type="paragraph" w:styleId="a6">
    <w:name w:val="List Paragraph"/>
    <w:basedOn w:val="a"/>
    <w:uiPriority w:val="34"/>
    <w:qFormat/>
    <w:rsid w:val="00A630B4"/>
    <w:pPr>
      <w:ind w:left="720"/>
      <w:contextualSpacing/>
    </w:pPr>
  </w:style>
  <w:style w:type="character" w:styleId="a7">
    <w:name w:val="Intense Emphasis"/>
    <w:basedOn w:val="a0"/>
    <w:uiPriority w:val="21"/>
    <w:qFormat/>
    <w:rsid w:val="00A630B4"/>
    <w:rPr>
      <w:i/>
      <w:iCs/>
      <w:color w:val="0F4761" w:themeColor="accent1" w:themeShade="BF"/>
    </w:rPr>
  </w:style>
  <w:style w:type="paragraph" w:styleId="a8">
    <w:name w:val="Intense Quote"/>
    <w:basedOn w:val="a"/>
    <w:next w:val="a"/>
    <w:link w:val="Char2"/>
    <w:uiPriority w:val="30"/>
    <w:qFormat/>
    <w:rsid w:val="00A63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630B4"/>
    <w:rPr>
      <w:i/>
      <w:iCs/>
      <w:color w:val="0F4761" w:themeColor="accent1" w:themeShade="BF"/>
    </w:rPr>
  </w:style>
  <w:style w:type="character" w:styleId="a9">
    <w:name w:val="Intense Reference"/>
    <w:basedOn w:val="a0"/>
    <w:uiPriority w:val="32"/>
    <w:qFormat/>
    <w:rsid w:val="00A630B4"/>
    <w:rPr>
      <w:b/>
      <w:bCs/>
      <w:smallCaps/>
      <w:color w:val="0F4761" w:themeColor="accent1" w:themeShade="BF"/>
      <w:spacing w:val="5"/>
    </w:rPr>
  </w:style>
  <w:style w:type="paragraph" w:customStyle="1" w:styleId="FFFFB9FFFFD9FFFFC5FFFFC1FFFFB1FFFFDB">
    <w:name w:val="FFFFB9FFFFD9FFFFC5FFFFC1FFFFB1FFFFDB"/>
    <w:rsid w:val="00DE6545"/>
    <w:pPr>
      <w:widowControl w:val="0"/>
      <w:wordWrap w:val="0"/>
      <w:autoSpaceDE w:val="0"/>
      <w:autoSpaceDN w:val="0"/>
      <w:adjustRightInd w:val="0"/>
      <w:spacing w:after="0" w:line="384" w:lineRule="auto"/>
      <w:jc w:val="both"/>
      <w:textAlignment w:val="baseline"/>
    </w:pPr>
    <w:rPr>
      <w:rFonts w:ascii="ÇÔÃÊ·Òµ¸¿ò" w:eastAsia="Times New Roman" w:hAnsi="ÇÔÃÊ·Òµ¸¿ò" w:cs="ÇÔÃÊ·Òµ¸¿ò"/>
      <w:color w:val="000000"/>
      <w:kern w:val="0"/>
      <w:sz w:val="20"/>
      <w:szCs w:val="20"/>
    </w:rPr>
  </w:style>
  <w:style w:type="paragraph" w:styleId="aa">
    <w:name w:val="header"/>
    <w:basedOn w:val="a"/>
    <w:link w:val="Char3"/>
    <w:uiPriority w:val="99"/>
    <w:unhideWhenUsed/>
    <w:rsid w:val="003E1F5D"/>
    <w:pPr>
      <w:tabs>
        <w:tab w:val="center" w:pos="4513"/>
        <w:tab w:val="right" w:pos="9026"/>
      </w:tabs>
      <w:snapToGrid w:val="0"/>
    </w:pPr>
  </w:style>
  <w:style w:type="character" w:customStyle="1" w:styleId="Char3">
    <w:name w:val="머리글 Char"/>
    <w:basedOn w:val="a0"/>
    <w:link w:val="aa"/>
    <w:uiPriority w:val="99"/>
    <w:rsid w:val="003E1F5D"/>
  </w:style>
  <w:style w:type="paragraph" w:styleId="ab">
    <w:name w:val="footer"/>
    <w:basedOn w:val="a"/>
    <w:link w:val="Char4"/>
    <w:uiPriority w:val="99"/>
    <w:unhideWhenUsed/>
    <w:rsid w:val="003E1F5D"/>
    <w:pPr>
      <w:tabs>
        <w:tab w:val="center" w:pos="4513"/>
        <w:tab w:val="right" w:pos="9026"/>
      </w:tabs>
      <w:snapToGrid w:val="0"/>
    </w:pPr>
  </w:style>
  <w:style w:type="character" w:customStyle="1" w:styleId="Char4">
    <w:name w:val="바닥글 Char"/>
    <w:basedOn w:val="a0"/>
    <w:link w:val="ab"/>
    <w:uiPriority w:val="99"/>
    <w:rsid w:val="003E1F5D"/>
  </w:style>
  <w:style w:type="character" w:styleId="ac">
    <w:name w:val="Hyperlink"/>
    <w:basedOn w:val="a0"/>
    <w:uiPriority w:val="99"/>
    <w:unhideWhenUsed/>
    <w:rsid w:val="00085FC3"/>
    <w:rPr>
      <w:color w:val="467886" w:themeColor="hyperlink"/>
      <w:u w:val="single"/>
    </w:rPr>
  </w:style>
  <w:style w:type="character" w:styleId="ad">
    <w:name w:val="Unresolved Mention"/>
    <w:basedOn w:val="a0"/>
    <w:uiPriority w:val="99"/>
    <w:semiHidden/>
    <w:unhideWhenUsed/>
    <w:rsid w:val="00085FC3"/>
    <w:rPr>
      <w:color w:val="605E5C"/>
      <w:shd w:val="clear" w:color="auto" w:fill="E1DFDD"/>
    </w:rPr>
  </w:style>
  <w:style w:type="paragraph" w:styleId="ae">
    <w:name w:val="footnote text"/>
    <w:basedOn w:val="a"/>
    <w:link w:val="Char5"/>
    <w:uiPriority w:val="99"/>
    <w:semiHidden/>
    <w:unhideWhenUsed/>
    <w:rsid w:val="003A6F98"/>
    <w:pPr>
      <w:snapToGrid w:val="0"/>
    </w:pPr>
  </w:style>
  <w:style w:type="character" w:customStyle="1" w:styleId="Char5">
    <w:name w:val="각주 텍스트 Char"/>
    <w:basedOn w:val="a0"/>
    <w:link w:val="ae"/>
    <w:uiPriority w:val="99"/>
    <w:semiHidden/>
    <w:rsid w:val="003A6F98"/>
  </w:style>
  <w:style w:type="character" w:styleId="af">
    <w:name w:val="footnote reference"/>
    <w:basedOn w:val="a0"/>
    <w:uiPriority w:val="99"/>
    <w:semiHidden/>
    <w:unhideWhenUsed/>
    <w:rsid w:val="003A6F98"/>
    <w:rPr>
      <w:vertAlign w:val="superscript"/>
    </w:rPr>
  </w:style>
  <w:style w:type="character" w:styleId="af0">
    <w:name w:val="Placeholder Text"/>
    <w:basedOn w:val="a0"/>
    <w:uiPriority w:val="99"/>
    <w:semiHidden/>
    <w:rsid w:val="00EA4A88"/>
    <w:rPr>
      <w:color w:val="666666"/>
    </w:rPr>
  </w:style>
  <w:style w:type="paragraph" w:styleId="TOC">
    <w:name w:val="TOC Heading"/>
    <w:basedOn w:val="1"/>
    <w:next w:val="a"/>
    <w:uiPriority w:val="39"/>
    <w:unhideWhenUsed/>
    <w:qFormat/>
    <w:rsid w:val="00714F68"/>
    <w:pPr>
      <w:widowControl/>
      <w:wordWrap/>
      <w:autoSpaceDE/>
      <w:autoSpaceDN/>
      <w:spacing w:before="480" w:after="0" w:line="276" w:lineRule="auto"/>
      <w:outlineLvl w:val="9"/>
    </w:pPr>
    <w:rPr>
      <w:b/>
      <w:bCs/>
      <w:color w:val="0F4761" w:themeColor="accent1" w:themeShade="BF"/>
      <w:kern w:val="0"/>
      <w:sz w:val="28"/>
      <w:szCs w:val="28"/>
      <w14:ligatures w14:val="none"/>
    </w:rPr>
  </w:style>
  <w:style w:type="paragraph" w:styleId="20">
    <w:name w:val="toc 2"/>
    <w:basedOn w:val="a"/>
    <w:next w:val="a"/>
    <w:autoRedefine/>
    <w:uiPriority w:val="39"/>
    <w:unhideWhenUsed/>
    <w:rsid w:val="00714F68"/>
    <w:pPr>
      <w:pBdr>
        <w:between w:val="double" w:sz="6" w:space="0" w:color="auto"/>
      </w:pBdr>
      <w:spacing w:before="120" w:after="120"/>
      <w:jc w:val="center"/>
    </w:pPr>
    <w:rPr>
      <w:rFonts w:asciiTheme="minorHAnsi" w:eastAsiaTheme="minorHAnsi"/>
      <w:i/>
      <w:iCs/>
      <w:sz w:val="20"/>
      <w:szCs w:val="20"/>
    </w:rPr>
  </w:style>
  <w:style w:type="paragraph" w:styleId="10">
    <w:name w:val="toc 1"/>
    <w:basedOn w:val="a"/>
    <w:next w:val="a"/>
    <w:autoRedefine/>
    <w:uiPriority w:val="39"/>
    <w:unhideWhenUsed/>
    <w:rsid w:val="00714F68"/>
    <w:pPr>
      <w:pBdr>
        <w:between w:val="double" w:sz="6" w:space="0" w:color="auto"/>
      </w:pBdr>
      <w:spacing w:before="120" w:after="120"/>
      <w:jc w:val="center"/>
    </w:pPr>
    <w:rPr>
      <w:rFonts w:asciiTheme="minorHAnsi" w:eastAsiaTheme="minorHAnsi"/>
      <w:b/>
      <w:bCs/>
      <w:i/>
      <w:iCs/>
      <w:sz w:val="24"/>
    </w:rPr>
  </w:style>
  <w:style w:type="paragraph" w:styleId="30">
    <w:name w:val="toc 3"/>
    <w:basedOn w:val="a"/>
    <w:next w:val="a"/>
    <w:autoRedefine/>
    <w:uiPriority w:val="39"/>
    <w:unhideWhenUsed/>
    <w:rsid w:val="00714F68"/>
    <w:pPr>
      <w:pBdr>
        <w:between w:val="double" w:sz="6" w:space="0" w:color="auto"/>
      </w:pBdr>
      <w:spacing w:before="120" w:after="120"/>
      <w:ind w:left="220"/>
      <w:jc w:val="center"/>
    </w:pPr>
    <w:rPr>
      <w:rFonts w:asciiTheme="minorHAnsi" w:eastAsiaTheme="minorHAnsi"/>
      <w:sz w:val="20"/>
      <w:szCs w:val="20"/>
    </w:rPr>
  </w:style>
  <w:style w:type="paragraph" w:styleId="40">
    <w:name w:val="toc 4"/>
    <w:basedOn w:val="a"/>
    <w:next w:val="a"/>
    <w:autoRedefine/>
    <w:uiPriority w:val="39"/>
    <w:semiHidden/>
    <w:unhideWhenUsed/>
    <w:rsid w:val="00714F68"/>
    <w:pPr>
      <w:pBdr>
        <w:between w:val="double" w:sz="6" w:space="0" w:color="auto"/>
      </w:pBdr>
      <w:spacing w:before="120" w:after="120"/>
      <w:ind w:left="440"/>
      <w:jc w:val="center"/>
    </w:pPr>
    <w:rPr>
      <w:rFonts w:asciiTheme="minorHAnsi" w:eastAsiaTheme="minorHAnsi"/>
      <w:sz w:val="20"/>
      <w:szCs w:val="20"/>
    </w:rPr>
  </w:style>
  <w:style w:type="paragraph" w:styleId="50">
    <w:name w:val="toc 5"/>
    <w:basedOn w:val="a"/>
    <w:next w:val="a"/>
    <w:autoRedefine/>
    <w:uiPriority w:val="39"/>
    <w:semiHidden/>
    <w:unhideWhenUsed/>
    <w:rsid w:val="00714F68"/>
    <w:pPr>
      <w:pBdr>
        <w:between w:val="double" w:sz="6" w:space="0" w:color="auto"/>
      </w:pBdr>
      <w:spacing w:before="120" w:after="120"/>
      <w:ind w:left="660"/>
      <w:jc w:val="center"/>
    </w:pPr>
    <w:rPr>
      <w:rFonts w:asciiTheme="minorHAnsi" w:eastAsiaTheme="minorHAnsi"/>
      <w:sz w:val="20"/>
      <w:szCs w:val="20"/>
    </w:rPr>
  </w:style>
  <w:style w:type="paragraph" w:styleId="60">
    <w:name w:val="toc 6"/>
    <w:basedOn w:val="a"/>
    <w:next w:val="a"/>
    <w:autoRedefine/>
    <w:uiPriority w:val="39"/>
    <w:semiHidden/>
    <w:unhideWhenUsed/>
    <w:rsid w:val="00714F68"/>
    <w:pPr>
      <w:pBdr>
        <w:between w:val="double" w:sz="6" w:space="0" w:color="auto"/>
      </w:pBdr>
      <w:spacing w:before="120" w:after="120"/>
      <w:ind w:left="880"/>
      <w:jc w:val="center"/>
    </w:pPr>
    <w:rPr>
      <w:rFonts w:asciiTheme="minorHAnsi" w:eastAsiaTheme="minorHAnsi"/>
      <w:sz w:val="20"/>
      <w:szCs w:val="20"/>
    </w:rPr>
  </w:style>
  <w:style w:type="paragraph" w:styleId="70">
    <w:name w:val="toc 7"/>
    <w:basedOn w:val="a"/>
    <w:next w:val="a"/>
    <w:autoRedefine/>
    <w:uiPriority w:val="39"/>
    <w:semiHidden/>
    <w:unhideWhenUsed/>
    <w:rsid w:val="00714F68"/>
    <w:pPr>
      <w:pBdr>
        <w:between w:val="double" w:sz="6" w:space="0" w:color="auto"/>
      </w:pBdr>
      <w:spacing w:before="120" w:after="120"/>
      <w:ind w:left="1100"/>
      <w:jc w:val="center"/>
    </w:pPr>
    <w:rPr>
      <w:rFonts w:asciiTheme="minorHAnsi" w:eastAsiaTheme="minorHAnsi"/>
      <w:sz w:val="20"/>
      <w:szCs w:val="20"/>
    </w:rPr>
  </w:style>
  <w:style w:type="paragraph" w:styleId="80">
    <w:name w:val="toc 8"/>
    <w:basedOn w:val="a"/>
    <w:next w:val="a"/>
    <w:autoRedefine/>
    <w:uiPriority w:val="39"/>
    <w:semiHidden/>
    <w:unhideWhenUsed/>
    <w:rsid w:val="00714F68"/>
    <w:pPr>
      <w:pBdr>
        <w:between w:val="double" w:sz="6" w:space="0" w:color="auto"/>
      </w:pBdr>
      <w:spacing w:before="120" w:after="120"/>
      <w:ind w:left="1320"/>
      <w:jc w:val="center"/>
    </w:pPr>
    <w:rPr>
      <w:rFonts w:asciiTheme="minorHAnsi" w:eastAsiaTheme="minorHAnsi"/>
      <w:sz w:val="20"/>
      <w:szCs w:val="20"/>
    </w:rPr>
  </w:style>
  <w:style w:type="paragraph" w:styleId="90">
    <w:name w:val="toc 9"/>
    <w:basedOn w:val="a"/>
    <w:next w:val="a"/>
    <w:autoRedefine/>
    <w:uiPriority w:val="39"/>
    <w:semiHidden/>
    <w:unhideWhenUsed/>
    <w:rsid w:val="00714F68"/>
    <w:pPr>
      <w:pBdr>
        <w:between w:val="double" w:sz="6" w:space="0" w:color="auto"/>
      </w:pBdr>
      <w:spacing w:before="120" w:after="120"/>
      <w:ind w:left="1540"/>
      <w:jc w:val="center"/>
    </w:pPr>
    <w:rPr>
      <w:rFonts w:asciiTheme="minorHAnsi"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qiskit.org/documentation" TargetMode="External"/><Relationship Id="rId4" Type="http://schemas.openxmlformats.org/officeDocument/2006/relationships/settings" Target="settings.xml"/><Relationship Id="rId9" Type="http://schemas.openxmlformats.org/officeDocument/2006/relationships/hyperlink" Target="https://quantum.ibm.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02F23-5B02-2E48-B2E4-BB85232CF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6162</Words>
  <Characters>23171</Characters>
  <Application>Microsoft Office Word</Application>
  <DocSecurity>0</DocSecurity>
  <Lines>827</Lines>
  <Paragraphs>345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인규 신</dc:creator>
  <cp:keywords/>
  <dc:description/>
  <cp:lastModifiedBy>인규 신</cp:lastModifiedBy>
  <cp:revision>2</cp:revision>
  <dcterms:created xsi:type="dcterms:W3CDTF">2026-05-30T04:17:00Z</dcterms:created>
  <dcterms:modified xsi:type="dcterms:W3CDTF">2026-05-30T04:17:00Z</dcterms:modified>
</cp:coreProperties>
</file>