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8E2CF" w14:textId="77777777" w:rsidR="00726023" w:rsidRDefault="00726023" w:rsidP="00726023">
      <w:pPr>
        <w:pStyle w:val="NormalWeb"/>
        <w:spacing w:line="480" w:lineRule="auto"/>
        <w:jc w:val="both"/>
        <w:rPr>
          <w:rFonts w:ascii="Times New Roman" w:hAnsi="Times New Roman" w:cs="Times New Roman"/>
        </w:rPr>
      </w:pPr>
      <w:r w:rsidRPr="00726023">
        <w:rPr>
          <w:rFonts w:ascii="Times New Roman" w:hAnsi="Times New Roman" w:cs="Times New Roman"/>
        </w:rPr>
        <w:t xml:space="preserve">Having been raised at the crossroads of Korean and American cultures, I've cultivated a distinct perspective on the intricate dynamics of an interconnected world. This experience deepened my appreciation for the nuances of Eastern and Western cultures, influencing me to adopt a more open and accepting outlook towards diverse perspectives. Embarking on this journey has highlighted the crucial importance of diversity, equity, and inclusion (DE&amp;I) in driving societal progress, fostering personal development, and maintaining a vibrant environment in various settings. </w:t>
      </w:r>
    </w:p>
    <w:p w14:paraId="3E97C716" w14:textId="72F5ACF3" w:rsidR="00726023" w:rsidRDefault="00726023" w:rsidP="00726023">
      <w:pPr>
        <w:pStyle w:val="NormalWeb"/>
        <w:spacing w:line="480" w:lineRule="auto"/>
        <w:jc w:val="both"/>
        <w:rPr>
          <w:rFonts w:ascii="Times New Roman" w:hAnsi="Times New Roman" w:cs="Times New Roman"/>
        </w:rPr>
      </w:pPr>
      <w:r w:rsidRPr="00726023">
        <w:rPr>
          <w:rFonts w:ascii="Times New Roman" w:hAnsi="Times New Roman" w:cs="Times New Roman"/>
        </w:rPr>
        <w:t>I have personally seen the significant impact of embracing diversity in my academic and professional journey in both Korea and the U.S. These experiences have shaped my deep respect for multiculturalism and my dedication to ensuring that all communities are heard and valued. Transitioning from academia to my professional role at MSCI highlighted the significant impact of DE&amp;I management practices on corporate governance and valuation. While assisting a Korean company facing employee diversity issues, I witnessed the significant impact of introducing advanced diversity management strategies. When the company began to listen to a variety of voices, it made significant changes such as hiring a Chief Diversity Officer and enhancing female representation on its board.</w:t>
      </w:r>
    </w:p>
    <w:p w14:paraId="357B2C69" w14:textId="77777777" w:rsidR="00726023" w:rsidRDefault="00726023" w:rsidP="00726023">
      <w:pPr>
        <w:pStyle w:val="NormalWeb"/>
        <w:spacing w:line="480" w:lineRule="auto"/>
        <w:jc w:val="both"/>
        <w:rPr>
          <w:rFonts w:ascii="Times New Roman" w:hAnsi="Times New Roman" w:cs="Times New Roman"/>
        </w:rPr>
      </w:pPr>
      <w:r w:rsidRPr="00726023">
        <w:rPr>
          <w:rFonts w:ascii="Times New Roman" w:hAnsi="Times New Roman" w:cs="Times New Roman"/>
        </w:rPr>
        <w:t xml:space="preserve">Nevertheless, this journey also unveiled the typical nature of change at organizational and societal levels: gradual and frequently met with resistance. Highlighting the importance of viewing transformation through the lens of the rule of law. Realizing the importance of legal frameworks in shaping societal change was a truly enlightening experience, showcasing how legal knowledge can foster agreement, promote unity, and advance humanity. </w:t>
      </w:r>
    </w:p>
    <w:p w14:paraId="10203881" w14:textId="77777777" w:rsidR="00726023" w:rsidRDefault="00726023" w:rsidP="00726023">
      <w:pPr>
        <w:pStyle w:val="NormalWeb"/>
        <w:spacing w:line="480" w:lineRule="auto"/>
        <w:jc w:val="both"/>
        <w:rPr>
          <w:rFonts w:ascii="Times New Roman" w:hAnsi="Times New Roman" w:cs="Times New Roman"/>
        </w:rPr>
      </w:pPr>
      <w:r w:rsidRPr="00726023">
        <w:rPr>
          <w:rFonts w:ascii="Times New Roman" w:hAnsi="Times New Roman" w:cs="Times New Roman"/>
        </w:rPr>
        <w:lastRenderedPageBreak/>
        <w:t>Driven by this insight and aiming to combine my passion for social change with a strong legal background, I am confident that the legal program and supportive environment at New York University will equip me to understand and impact the legal systems shaping our communities. My decision to enter the legal field is driven by the belief that my diverse background and personal experiences can be used for the betterment of society. It demonstrates a dedication to building a community that values diversity, achieves equity, and advances through collaborative work.</w:t>
      </w:r>
    </w:p>
    <w:p w14:paraId="376543E2" w14:textId="52548933" w:rsidR="00726023" w:rsidRPr="00726023" w:rsidRDefault="00726023" w:rsidP="00726023">
      <w:pPr>
        <w:pStyle w:val="NormalWeb"/>
        <w:spacing w:line="480" w:lineRule="auto"/>
        <w:jc w:val="both"/>
        <w:rPr>
          <w:rFonts w:ascii="Times New Roman" w:hAnsi="Times New Roman" w:cs="Times New Roman"/>
        </w:rPr>
      </w:pPr>
      <w:r w:rsidRPr="00726023">
        <w:rPr>
          <w:rFonts w:ascii="Times New Roman" w:hAnsi="Times New Roman" w:cs="Times New Roman"/>
        </w:rPr>
        <w:t xml:space="preserve">Embarking on this new chapter, I draw inspiration from my bicultural upbringing and the important lessons it has taught me: the significance of humility, openness, and the constant nature of change. </w:t>
      </w:r>
      <w:r w:rsidRPr="00726023">
        <w:rPr>
          <w:rFonts w:ascii="Times New Roman" w:hAnsi="Times New Roman" w:cs="Times New Roman"/>
        </w:rPr>
        <w:br/>
        <w:t>Choosing a career in law goes beyond just a job goal; it involves a deep dedication to using my perspective to bring about positive transformations. I am prepared to embark on my journey into the field of law, with the belief that I will evolve personally and leave a lasting mark on society.</w:t>
      </w:r>
    </w:p>
    <w:sectPr w:rsidR="00726023" w:rsidRPr="00726023">
      <w:footerReference w:type="even" r:id="rId6"/>
      <w:footerReference w:type="default" r:id="rId7"/>
      <w:footerReference w:type="first" r:id="rId8"/>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3C5D5" w14:textId="77777777" w:rsidR="00726023" w:rsidRDefault="00726023" w:rsidP="00726023">
      <w:pPr>
        <w:spacing w:after="0" w:line="240" w:lineRule="auto"/>
      </w:pPr>
      <w:r>
        <w:separator/>
      </w:r>
    </w:p>
  </w:endnote>
  <w:endnote w:type="continuationSeparator" w:id="0">
    <w:p w14:paraId="4A21442B" w14:textId="77777777" w:rsidR="00726023" w:rsidRDefault="00726023" w:rsidP="00726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60C8E" w14:textId="163551D4" w:rsidR="00726023" w:rsidRDefault="00726023">
    <w:pPr>
      <w:pStyle w:val="Footer"/>
    </w:pPr>
    <w:r>
      <w:rPr>
        <w:noProof/>
      </w:rPr>
      <mc:AlternateContent>
        <mc:Choice Requires="wps">
          <w:drawing>
            <wp:anchor distT="0" distB="0" distL="0" distR="0" simplePos="0" relativeHeight="251659264" behindDoc="0" locked="0" layoutInCell="1" allowOverlap="1" wp14:anchorId="1690F7ED" wp14:editId="2B820553">
              <wp:simplePos x="635" y="635"/>
              <wp:positionH relativeFrom="page">
                <wp:align>center</wp:align>
              </wp:positionH>
              <wp:positionV relativeFrom="page">
                <wp:align>bottom</wp:align>
              </wp:positionV>
              <wp:extent cx="443865" cy="443865"/>
              <wp:effectExtent l="0" t="0" r="17780" b="0"/>
              <wp:wrapNone/>
              <wp:docPr id="2" name="Text Box 2" descr="Information 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47B38F1" w14:textId="76445156" w:rsidR="00726023" w:rsidRPr="00726023" w:rsidRDefault="00726023" w:rsidP="00726023">
                          <w:pPr>
                            <w:spacing w:after="0"/>
                            <w:rPr>
                              <w:rFonts w:ascii="Calibri" w:eastAsia="Calibri" w:hAnsi="Calibri" w:cs="Calibri"/>
                              <w:noProof/>
                              <w:color w:val="000000"/>
                              <w:sz w:val="18"/>
                              <w:szCs w:val="18"/>
                            </w:rPr>
                          </w:pPr>
                          <w:r w:rsidRPr="00726023">
                            <w:rPr>
                              <w:rFonts w:ascii="Calibri" w:eastAsia="Calibri" w:hAnsi="Calibri" w:cs="Calibri"/>
                              <w:noProof/>
                              <w:color w:val="000000"/>
                              <w:sz w:val="18"/>
                              <w:szCs w:val="18"/>
                            </w:rPr>
                            <w:t>Information Classification: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690F7ED" id="_x0000_t202" coordsize="21600,21600" o:spt="202" path="m,l,21600r21600,l21600,xe">
              <v:stroke joinstyle="miter"/>
              <v:path gradientshapeok="t" o:connecttype="rect"/>
            </v:shapetype>
            <v:shape id="Text Box 2" o:spid="_x0000_s1026" type="#_x0000_t202" alt="Information Classification: GENER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347B38F1" w14:textId="76445156" w:rsidR="00726023" w:rsidRPr="00726023" w:rsidRDefault="00726023" w:rsidP="00726023">
                    <w:pPr>
                      <w:spacing w:after="0"/>
                      <w:rPr>
                        <w:rFonts w:ascii="Calibri" w:eastAsia="Calibri" w:hAnsi="Calibri" w:cs="Calibri"/>
                        <w:noProof/>
                        <w:color w:val="000000"/>
                        <w:sz w:val="18"/>
                        <w:szCs w:val="18"/>
                      </w:rPr>
                    </w:pPr>
                    <w:r w:rsidRPr="00726023">
                      <w:rPr>
                        <w:rFonts w:ascii="Calibri" w:eastAsia="Calibri" w:hAnsi="Calibri" w:cs="Calibri"/>
                        <w:noProof/>
                        <w:color w:val="000000"/>
                        <w:sz w:val="18"/>
                        <w:szCs w:val="18"/>
                      </w:rPr>
                      <w:t>Information Classification: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7D191" w14:textId="15B49750" w:rsidR="00726023" w:rsidRDefault="00726023">
    <w:pPr>
      <w:pStyle w:val="Footer"/>
    </w:pPr>
    <w:r>
      <w:rPr>
        <w:noProof/>
      </w:rPr>
      <mc:AlternateContent>
        <mc:Choice Requires="wps">
          <w:drawing>
            <wp:anchor distT="0" distB="0" distL="0" distR="0" simplePos="0" relativeHeight="251660288" behindDoc="0" locked="0" layoutInCell="1" allowOverlap="1" wp14:anchorId="4C1D8325" wp14:editId="4214D6A8">
              <wp:simplePos x="914400" y="9433560"/>
              <wp:positionH relativeFrom="page">
                <wp:align>center</wp:align>
              </wp:positionH>
              <wp:positionV relativeFrom="page">
                <wp:align>bottom</wp:align>
              </wp:positionV>
              <wp:extent cx="443865" cy="443865"/>
              <wp:effectExtent l="0" t="0" r="17780" b="0"/>
              <wp:wrapNone/>
              <wp:docPr id="3" name="Text Box 3" descr="Information 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11FAE95" w14:textId="67798708" w:rsidR="00726023" w:rsidRPr="00726023" w:rsidRDefault="00726023" w:rsidP="00726023">
                          <w:pPr>
                            <w:spacing w:after="0"/>
                            <w:rPr>
                              <w:rFonts w:ascii="Calibri" w:eastAsia="Calibri" w:hAnsi="Calibri" w:cs="Calibri"/>
                              <w:noProof/>
                              <w:color w:val="000000"/>
                              <w:sz w:val="18"/>
                              <w:szCs w:val="18"/>
                            </w:rPr>
                          </w:pPr>
                          <w:r w:rsidRPr="00726023">
                            <w:rPr>
                              <w:rFonts w:ascii="Calibri" w:eastAsia="Calibri" w:hAnsi="Calibri" w:cs="Calibri"/>
                              <w:noProof/>
                              <w:color w:val="000000"/>
                              <w:sz w:val="18"/>
                              <w:szCs w:val="18"/>
                            </w:rPr>
                            <w:t>Information Classification: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C1D8325" id="_x0000_t202" coordsize="21600,21600" o:spt="202" path="m,l,21600r21600,l21600,xe">
              <v:stroke joinstyle="miter"/>
              <v:path gradientshapeok="t" o:connecttype="rect"/>
            </v:shapetype>
            <v:shape id="Text Box 3" o:spid="_x0000_s1027" type="#_x0000_t202" alt="Information Classification: GENER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711FAE95" w14:textId="67798708" w:rsidR="00726023" w:rsidRPr="00726023" w:rsidRDefault="00726023" w:rsidP="00726023">
                    <w:pPr>
                      <w:spacing w:after="0"/>
                      <w:rPr>
                        <w:rFonts w:ascii="Calibri" w:eastAsia="Calibri" w:hAnsi="Calibri" w:cs="Calibri"/>
                        <w:noProof/>
                        <w:color w:val="000000"/>
                        <w:sz w:val="18"/>
                        <w:szCs w:val="18"/>
                      </w:rPr>
                    </w:pPr>
                    <w:r w:rsidRPr="00726023">
                      <w:rPr>
                        <w:rFonts w:ascii="Calibri" w:eastAsia="Calibri" w:hAnsi="Calibri" w:cs="Calibri"/>
                        <w:noProof/>
                        <w:color w:val="000000"/>
                        <w:sz w:val="18"/>
                        <w:szCs w:val="18"/>
                      </w:rPr>
                      <w:t>Information Classification: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8E136" w14:textId="580525FF" w:rsidR="00726023" w:rsidRDefault="00726023">
    <w:pPr>
      <w:pStyle w:val="Footer"/>
    </w:pPr>
    <w:r>
      <w:rPr>
        <w:noProof/>
      </w:rPr>
      <mc:AlternateContent>
        <mc:Choice Requires="wps">
          <w:drawing>
            <wp:anchor distT="0" distB="0" distL="0" distR="0" simplePos="0" relativeHeight="251658240" behindDoc="0" locked="0" layoutInCell="1" allowOverlap="1" wp14:anchorId="588F81D9" wp14:editId="3CEBB110">
              <wp:simplePos x="635" y="635"/>
              <wp:positionH relativeFrom="page">
                <wp:align>center</wp:align>
              </wp:positionH>
              <wp:positionV relativeFrom="page">
                <wp:align>bottom</wp:align>
              </wp:positionV>
              <wp:extent cx="443865" cy="443865"/>
              <wp:effectExtent l="0" t="0" r="17780" b="0"/>
              <wp:wrapNone/>
              <wp:docPr id="1" name="Text Box 1" descr="Information 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E2DA400" w14:textId="27F94E39" w:rsidR="00726023" w:rsidRPr="00726023" w:rsidRDefault="00726023" w:rsidP="00726023">
                          <w:pPr>
                            <w:spacing w:after="0"/>
                            <w:rPr>
                              <w:rFonts w:ascii="Calibri" w:eastAsia="Calibri" w:hAnsi="Calibri" w:cs="Calibri"/>
                              <w:noProof/>
                              <w:color w:val="000000"/>
                              <w:sz w:val="18"/>
                              <w:szCs w:val="18"/>
                            </w:rPr>
                          </w:pPr>
                          <w:r w:rsidRPr="00726023">
                            <w:rPr>
                              <w:rFonts w:ascii="Calibri" w:eastAsia="Calibri" w:hAnsi="Calibri" w:cs="Calibri"/>
                              <w:noProof/>
                              <w:color w:val="000000"/>
                              <w:sz w:val="18"/>
                              <w:szCs w:val="18"/>
                            </w:rPr>
                            <w:t>Information Classification: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88F81D9" id="_x0000_t202" coordsize="21600,21600" o:spt="202" path="m,l,21600r21600,l21600,xe">
              <v:stroke joinstyle="miter"/>
              <v:path gradientshapeok="t" o:connecttype="rect"/>
            </v:shapetype>
            <v:shape id="Text Box 1" o:spid="_x0000_s1028" type="#_x0000_t202" alt="Information Classification: GENER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2E2DA400" w14:textId="27F94E39" w:rsidR="00726023" w:rsidRPr="00726023" w:rsidRDefault="00726023" w:rsidP="00726023">
                    <w:pPr>
                      <w:spacing w:after="0"/>
                      <w:rPr>
                        <w:rFonts w:ascii="Calibri" w:eastAsia="Calibri" w:hAnsi="Calibri" w:cs="Calibri"/>
                        <w:noProof/>
                        <w:color w:val="000000"/>
                        <w:sz w:val="18"/>
                        <w:szCs w:val="18"/>
                      </w:rPr>
                    </w:pPr>
                    <w:r w:rsidRPr="00726023">
                      <w:rPr>
                        <w:rFonts w:ascii="Calibri" w:eastAsia="Calibri" w:hAnsi="Calibri" w:cs="Calibri"/>
                        <w:noProof/>
                        <w:color w:val="000000"/>
                        <w:sz w:val="18"/>
                        <w:szCs w:val="18"/>
                      </w:rPr>
                      <w:t>Information Classification: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E558B" w14:textId="77777777" w:rsidR="00726023" w:rsidRDefault="00726023" w:rsidP="00726023">
      <w:pPr>
        <w:spacing w:after="0" w:line="240" w:lineRule="auto"/>
      </w:pPr>
      <w:r>
        <w:separator/>
      </w:r>
    </w:p>
  </w:footnote>
  <w:footnote w:type="continuationSeparator" w:id="0">
    <w:p w14:paraId="123DA31F" w14:textId="77777777" w:rsidR="00726023" w:rsidRDefault="00726023" w:rsidP="007260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023"/>
    <w:rsid w:val="007260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E4DC3"/>
  <w15:chartTrackingRefBased/>
  <w15:docId w15:val="{0070DE2E-F473-4167-BD92-BE9FB272F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26023"/>
    <w:pPr>
      <w:spacing w:before="100" w:beforeAutospacing="1" w:after="100" w:afterAutospacing="1" w:line="240" w:lineRule="auto"/>
    </w:pPr>
    <w:rPr>
      <w:rFonts w:ascii="Gulim" w:eastAsia="Gulim" w:hAnsi="Gulim" w:cs="Gulim"/>
      <w:sz w:val="24"/>
      <w:szCs w:val="24"/>
      <w:lang w:eastAsia="ko-KR"/>
    </w:rPr>
  </w:style>
  <w:style w:type="paragraph" w:styleId="Footer">
    <w:name w:val="footer"/>
    <w:basedOn w:val="Normal"/>
    <w:link w:val="FooterChar"/>
    <w:uiPriority w:val="99"/>
    <w:unhideWhenUsed/>
    <w:rsid w:val="007260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425</Words>
  <Characters>2423</Characters>
  <Application>Microsoft Office Word</Application>
  <DocSecurity>0</DocSecurity>
  <Lines>20</Lines>
  <Paragraphs>5</Paragraphs>
  <ScaleCrop>false</ScaleCrop>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Ye Jun</dc:creator>
  <cp:keywords/>
  <dc:description/>
  <cp:lastModifiedBy>Kim, Ye Jun</cp:lastModifiedBy>
  <cp:revision>1</cp:revision>
  <dcterms:created xsi:type="dcterms:W3CDTF">2024-02-22T08:40:00Z</dcterms:created>
  <dcterms:modified xsi:type="dcterms:W3CDTF">2024-02-22T08:41:00Z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#000000,9,Calibri</vt:lpwstr>
  </property>
  <property fmtid="{D5CDD505-2E9C-101B-9397-08002B2CF9AE}" pid="4" name="ClassificationContentMarkingFooterText">
    <vt:lpwstr>Information Classification: GENERAL</vt:lpwstr>
  </property>
  <property fmtid="{D5CDD505-2E9C-101B-9397-08002B2CF9AE}" pid="5" name="MSIP_Label_b60f8386-55a0-404e-9dce-4d5bc8b309d8_Enabled">
    <vt:lpwstr>true</vt:lpwstr>
  </property>
  <property fmtid="{D5CDD505-2E9C-101B-9397-08002B2CF9AE}" pid="6" name="MSIP_Label_b60f8386-55a0-404e-9dce-4d5bc8b309d8_SetDate">
    <vt:lpwstr>2024-02-22T08:41:26Z</vt:lpwstr>
  </property>
  <property fmtid="{D5CDD505-2E9C-101B-9397-08002B2CF9AE}" pid="7" name="MSIP_Label_b60f8386-55a0-404e-9dce-4d5bc8b309d8_Method">
    <vt:lpwstr>Standard</vt:lpwstr>
  </property>
  <property fmtid="{D5CDD505-2E9C-101B-9397-08002B2CF9AE}" pid="8" name="MSIP_Label_b60f8386-55a0-404e-9dce-4d5bc8b309d8_Name">
    <vt:lpwstr>b60f8386-55a0-404e-9dce-4d5bc8b309d8</vt:lpwstr>
  </property>
  <property fmtid="{D5CDD505-2E9C-101B-9397-08002B2CF9AE}" pid="9" name="MSIP_Label_b60f8386-55a0-404e-9dce-4d5bc8b309d8_SiteId">
    <vt:lpwstr>7a9376d4-7c43-480f-82ba-a090647f651d</vt:lpwstr>
  </property>
  <property fmtid="{D5CDD505-2E9C-101B-9397-08002B2CF9AE}" pid="10" name="MSIP_Label_b60f8386-55a0-404e-9dce-4d5bc8b309d8_ActionId">
    <vt:lpwstr>01412788-cb8e-4dfd-94ca-62fa61e8635d</vt:lpwstr>
  </property>
  <property fmtid="{D5CDD505-2E9C-101B-9397-08002B2CF9AE}" pid="11" name="MSIP_Label_b60f8386-55a0-404e-9dce-4d5bc8b309d8_ContentBits">
    <vt:lpwstr>2</vt:lpwstr>
  </property>
</Properties>
</file>