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准备相关软件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Putty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winScp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EasyConnect(vpn工具)地址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"https://221.4.162.187/com/installClient.html"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https://221.4.162.187/com/installClient.html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将默认浏览器设置为IE.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下载vpn工具,设置vpn地址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"https://221.4.162.187/com/installClient.html"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221.4.162.187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,帐号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zycsujiwen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eastAsia="zh-CN"/>
        </w:rPr>
        <w:t>密码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bgy2019@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登录vpn默认启动ie浏览器,显示以下界面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1973580"/>
            <wp:effectExtent l="0" t="0" r="7620" b="7620"/>
            <wp:docPr id="1" name="图片 1" descr="TIM截图2019053019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90530195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全成本请用第一种类型的堡垒机(帐号zhangjingjing55 密码 Bgy@2018@),招标合约请用第二种类型堡垒机(帐号 </w:t>
      </w:r>
      <w:r>
        <w:rPr>
          <w:rFonts w:ascii="宋体" w:hAnsi="宋体" w:eastAsia="宋体" w:cs="宋体"/>
          <w:sz w:val="24"/>
          <w:szCs w:val="24"/>
        </w:rPr>
        <w:t>dyfenglin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密码 </w:t>
      </w:r>
      <w:r>
        <w:rPr>
          <w:rFonts w:ascii="宋体" w:hAnsi="宋体" w:eastAsia="宋体" w:cs="宋体"/>
          <w:sz w:val="24"/>
          <w:szCs w:val="24"/>
        </w:rPr>
        <w:t>bgy2008@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),按照提示安装IE插件,直接选择相应的服务器启动putty或winscp,无需服务器密码.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98549A"/>
    <w:multiLevelType w:val="singleLevel"/>
    <w:tmpl w:val="D89854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38A0CF"/>
    <w:multiLevelType w:val="singleLevel"/>
    <w:tmpl w:val="1338A0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F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东营浪人</cp:lastModifiedBy>
  <dcterms:modified xsi:type="dcterms:W3CDTF">2019-05-30T12:47:05Z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