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D4" w:rsidRDefault="00216C2D" w:rsidP="00216C2D">
      <w:pPr>
        <w:pStyle w:val="1"/>
        <w:jc w:val="center"/>
      </w:pPr>
      <w:r>
        <w:rPr>
          <w:rFonts w:hint="eastAsia"/>
        </w:rPr>
        <w:t>数据挖掘作业二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挖掘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216C2D" w:rsidRDefault="00216C2D" w:rsidP="00216C2D">
      <w:pPr>
        <w:pStyle w:val="2"/>
      </w:pPr>
      <w:r>
        <w:rPr>
          <w:rFonts w:hint="eastAsia"/>
        </w:rPr>
        <w:t>数据源</w:t>
      </w:r>
    </w:p>
    <w:p w:rsidR="00216C2D" w:rsidRDefault="00216C2D" w:rsidP="00216C2D">
      <w:r>
        <w:tab/>
      </w:r>
      <w:r>
        <w:rPr>
          <w:rFonts w:hint="eastAsia"/>
        </w:rPr>
        <w:t>本次实验采用的数据源为</w:t>
      </w:r>
      <w:r w:rsidRPr="00216C2D">
        <w:t>UCI</w:t>
      </w:r>
      <w:r w:rsidRPr="00216C2D">
        <w:t>的</w:t>
      </w:r>
      <w:r>
        <w:rPr>
          <w:rFonts w:hint="eastAsia"/>
        </w:rPr>
        <w:t>“</w:t>
      </w:r>
      <w:r w:rsidRPr="00216C2D">
        <w:t>急性炎症</w:t>
      </w:r>
      <w:r w:rsidR="005F3DF0">
        <w:rPr>
          <w:rFonts w:hint="eastAsia"/>
        </w:rPr>
        <w:t>”</w:t>
      </w:r>
      <w:r w:rsidRPr="00216C2D">
        <w:t>数据集</w:t>
      </w:r>
      <w:r>
        <w:rPr>
          <w:rFonts w:hint="eastAsia"/>
        </w:rPr>
        <w:t>。其</w:t>
      </w:r>
      <w:r w:rsidR="005F3DF0">
        <w:rPr>
          <w:rFonts w:hint="eastAsia"/>
        </w:rPr>
        <w:t>地址为</w:t>
      </w:r>
      <w:hyperlink r:id="rId4" w:history="1">
        <w:r w:rsidR="005F3DF0" w:rsidRPr="00906EE4">
          <w:rPr>
            <w:rStyle w:val="a3"/>
          </w:rPr>
          <w:t>http://archive.ics.uci.edu/ml/datasets/Acute+Inflammations</w:t>
        </w:r>
      </w:hyperlink>
      <w:r w:rsidR="005F3DF0">
        <w:rPr>
          <w:rFonts w:hint="eastAsia"/>
        </w:rPr>
        <w:t>。</w:t>
      </w:r>
      <w:proofErr w:type="gramStart"/>
      <w:r w:rsidR="005F3DF0">
        <w:rPr>
          <w:rFonts w:hint="eastAsia"/>
        </w:rPr>
        <w:t>其共包含</w:t>
      </w:r>
      <w:proofErr w:type="gramEnd"/>
      <w:r w:rsidR="005F3DF0">
        <w:rPr>
          <w:rFonts w:hint="eastAsia"/>
        </w:rPr>
        <w:t>120</w:t>
      </w:r>
      <w:proofErr w:type="gramStart"/>
      <w:r w:rsidR="005F3DF0">
        <w:rPr>
          <w:rFonts w:hint="eastAsia"/>
        </w:rPr>
        <w:t>跳条数据</w:t>
      </w:r>
      <w:proofErr w:type="gramEnd"/>
      <w:r w:rsidR="005F3DF0">
        <w:rPr>
          <w:rFonts w:hint="eastAsia"/>
        </w:rPr>
        <w:t>，均为对于尿路感染和原发性肾炎的诊断。</w:t>
      </w:r>
    </w:p>
    <w:p w:rsidR="005F3DF0" w:rsidRDefault="005F3DF0" w:rsidP="005F3DF0">
      <w:pPr>
        <w:pStyle w:val="2"/>
      </w:pPr>
      <w:r>
        <w:rPr>
          <w:rFonts w:hint="eastAsia"/>
        </w:rPr>
        <w:t>程序实现</w:t>
      </w:r>
    </w:p>
    <w:p w:rsidR="005F3DF0" w:rsidRDefault="005F3DF0" w:rsidP="005F3DF0">
      <w:r>
        <w:tab/>
      </w:r>
      <w:r>
        <w:rPr>
          <w:rFonts w:hint="eastAsia"/>
        </w:rPr>
        <w:t>本次实验采用</w:t>
      </w:r>
      <w:r>
        <w:rPr>
          <w:rFonts w:hint="eastAsia"/>
        </w:rPr>
        <w:t>Java</w:t>
      </w:r>
      <w:r>
        <w:rPr>
          <w:rFonts w:hint="eastAsia"/>
        </w:rPr>
        <w:t>语言作为我们的实现语言，项目的总体框架如下所示。</w:t>
      </w:r>
    </w:p>
    <w:p w:rsidR="005F3DF0" w:rsidRDefault="005F3DF0" w:rsidP="005F3DF0">
      <w:pPr>
        <w:pStyle w:val="a4"/>
        <w:jc w:val="center"/>
      </w:pPr>
      <w:r>
        <w:rPr>
          <w:noProof/>
        </w:rPr>
        <w:drawing>
          <wp:inline distT="0" distB="0" distL="0" distR="0" wp14:anchorId="4DDE4758" wp14:editId="0A6E9DC7">
            <wp:extent cx="29908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F0" w:rsidRDefault="005F3DF0" w:rsidP="005F3DF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程序的总体框架图</w:t>
      </w:r>
    </w:p>
    <w:p w:rsidR="005F3DF0" w:rsidRDefault="005F3DF0" w:rsidP="005F3DF0">
      <w:r>
        <w:tab/>
      </w:r>
      <w:r>
        <w:rPr>
          <w:rFonts w:hint="eastAsia"/>
        </w:rPr>
        <w:t>下面我们来简单介绍以下每个程序文件的作用。</w:t>
      </w:r>
    </w:p>
    <w:p w:rsidR="00A64611" w:rsidRDefault="00A64611" w:rsidP="005F3DF0">
      <w:r>
        <w:tab/>
      </w:r>
      <w:r w:rsidRPr="00A64611">
        <w:t>Diagnose</w:t>
      </w:r>
      <w:r>
        <w:rPr>
          <w:rFonts w:hint="eastAsia"/>
        </w:rPr>
        <w:t>：诊断的</w:t>
      </w:r>
      <w:r>
        <w:rPr>
          <w:rFonts w:hint="eastAsia"/>
        </w:rPr>
        <w:t>POJO</w:t>
      </w:r>
      <w:r>
        <w:rPr>
          <w:rFonts w:hint="eastAsia"/>
        </w:rPr>
        <w:t>实体类。</w:t>
      </w:r>
    </w:p>
    <w:p w:rsidR="00A64611" w:rsidRDefault="00A64611" w:rsidP="005F3DF0">
      <w:r>
        <w:tab/>
      </w:r>
      <w:r w:rsidRPr="00A64611">
        <w:t>Rule</w:t>
      </w:r>
      <w:r>
        <w:rPr>
          <w:rFonts w:hint="eastAsia"/>
        </w:rPr>
        <w:t>：规则的</w:t>
      </w:r>
      <w:r>
        <w:rPr>
          <w:rFonts w:hint="eastAsia"/>
        </w:rPr>
        <w:t>POJO</w:t>
      </w:r>
      <w:r>
        <w:rPr>
          <w:rFonts w:hint="eastAsia"/>
        </w:rPr>
        <w:t>实体类。</w:t>
      </w:r>
    </w:p>
    <w:p w:rsidR="00A64611" w:rsidRDefault="00A64611" w:rsidP="005F3DF0">
      <w:r>
        <w:tab/>
      </w:r>
      <w:proofErr w:type="spellStart"/>
      <w:r w:rsidRPr="00A64611">
        <w:t>TxtReader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diagnosis</w:t>
      </w:r>
      <w:r>
        <w:t>.data</w:t>
      </w:r>
      <w:proofErr w:type="spellEnd"/>
      <w:r>
        <w:rPr>
          <w:rFonts w:hint="eastAsia"/>
        </w:rPr>
        <w:t>中读取数据，进行数据预处理功能。</w:t>
      </w:r>
    </w:p>
    <w:p w:rsidR="00A64611" w:rsidRDefault="00A64611" w:rsidP="005F3DF0">
      <w:r>
        <w:tab/>
      </w:r>
      <w:proofErr w:type="spellStart"/>
      <w:r w:rsidRPr="00A64611">
        <w:t>HighFrequencySymptomGenerator</w:t>
      </w:r>
      <w:proofErr w:type="spellEnd"/>
      <w:r>
        <w:rPr>
          <w:rFonts w:hint="eastAsia"/>
        </w:rPr>
        <w:t>：发现高频症状。</w:t>
      </w:r>
    </w:p>
    <w:p w:rsidR="00A64611" w:rsidRDefault="00A64611" w:rsidP="005F3DF0">
      <w:r>
        <w:tab/>
      </w:r>
      <w:proofErr w:type="spellStart"/>
      <w:r w:rsidRPr="00A64611">
        <w:t>HighFreaquencyRuleGenerator</w:t>
      </w:r>
      <w:proofErr w:type="spellEnd"/>
      <w:r>
        <w:rPr>
          <w:rFonts w:hint="eastAsia"/>
        </w:rPr>
        <w:t>：发现高频规则。</w:t>
      </w:r>
    </w:p>
    <w:p w:rsidR="00A64611" w:rsidRDefault="00A64611" w:rsidP="005F3DF0">
      <w:r>
        <w:tab/>
      </w:r>
      <w:proofErr w:type="spellStart"/>
      <w:r w:rsidRPr="00A64611">
        <w:t>MainMethod</w:t>
      </w:r>
      <w:proofErr w:type="spellEnd"/>
      <w:r>
        <w:rPr>
          <w:rFonts w:hint="eastAsia"/>
        </w:rPr>
        <w:t>：程序入口，完成一些初始化功能。</w:t>
      </w:r>
    </w:p>
    <w:p w:rsidR="00A64611" w:rsidRDefault="00A64611" w:rsidP="00A64611">
      <w:pPr>
        <w:pStyle w:val="2"/>
      </w:pPr>
      <w:r>
        <w:rPr>
          <w:rFonts w:hint="eastAsia"/>
        </w:rPr>
        <w:lastRenderedPageBreak/>
        <w:t>实验结果</w:t>
      </w:r>
    </w:p>
    <w:p w:rsidR="00A64611" w:rsidRDefault="00A64611" w:rsidP="003165F2">
      <w:pPr>
        <w:pStyle w:val="3"/>
      </w:pPr>
      <w:r>
        <w:rPr>
          <w:rFonts w:hint="eastAsia"/>
        </w:rPr>
        <w:t>对</w:t>
      </w:r>
      <w:r w:rsidRPr="00C64054">
        <w:t>d1 decision: Inflammation of urinary bladder</w:t>
      </w:r>
      <w:r>
        <w:rPr>
          <w:rFonts w:hint="eastAsia"/>
        </w:rPr>
        <w:t>的分析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输入测试集大小：</w:t>
      </w:r>
      <w:r w:rsidRPr="00A64611">
        <w:rPr>
          <w:rFonts w:ascii="Consolas" w:hAnsi="Consolas" w:cs="Consolas"/>
          <w:color w:val="000000"/>
          <w:kern w:val="0"/>
          <w:szCs w:val="20"/>
        </w:rPr>
        <w:t>120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个频繁症状集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2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个频繁疾病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个可以置信的规则，如下所示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0.5604395604395604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0.43956043956043955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0.7285714285714285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0.8360655737704918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0.7375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0.8305084745762712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0.8360655737704918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4yes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2yes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rPr>
          <w:rFonts w:ascii="Consolas" w:hAnsi="Consolas" w:cs="Consolas"/>
          <w:color w:val="000000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程序所用时间：</w:t>
      </w:r>
      <w:r w:rsidRPr="00A64611">
        <w:rPr>
          <w:rFonts w:ascii="Consolas" w:hAnsi="Consolas" w:cs="Consolas"/>
          <w:color w:val="000000"/>
          <w:kern w:val="0"/>
          <w:szCs w:val="20"/>
        </w:rPr>
        <w:t>36</w:t>
      </w:r>
      <w:r w:rsidRPr="00A64611">
        <w:rPr>
          <w:rFonts w:ascii="Consolas" w:hAnsi="Consolas" w:cs="Consolas"/>
          <w:color w:val="000000"/>
          <w:kern w:val="0"/>
          <w:szCs w:val="20"/>
        </w:rPr>
        <w:t>毫秒</w:t>
      </w:r>
    </w:p>
    <w:p w:rsidR="00A64611" w:rsidRPr="00C64054" w:rsidRDefault="00A64611" w:rsidP="00A64611"/>
    <w:p w:rsidR="00A64611" w:rsidRDefault="00A64611" w:rsidP="003165F2">
      <w:pPr>
        <w:pStyle w:val="3"/>
      </w:pPr>
      <w:r>
        <w:rPr>
          <w:rFonts w:hint="eastAsia"/>
        </w:rPr>
        <w:lastRenderedPageBreak/>
        <w:t>对</w:t>
      </w:r>
      <w:r w:rsidRPr="00C64054">
        <w:t xml:space="preserve">d2 decision: Nephritis of renal pelvis origin </w:t>
      </w:r>
      <w:r>
        <w:rPr>
          <w:rFonts w:hint="eastAsia"/>
        </w:rPr>
        <w:t>的分析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输入测试集大小：</w:t>
      </w:r>
      <w:r w:rsidRPr="00A64611">
        <w:rPr>
          <w:rFonts w:ascii="Consolas" w:hAnsi="Consolas" w:cs="Consolas"/>
          <w:color w:val="000000"/>
          <w:kern w:val="0"/>
          <w:szCs w:val="20"/>
        </w:rPr>
        <w:t>120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个频繁症状集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2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个频繁疾病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12</w:t>
      </w:r>
      <w:r w:rsidRPr="00A64611">
        <w:rPr>
          <w:rFonts w:ascii="Consolas" w:hAnsi="Consolas" w:cs="Consolas"/>
          <w:color w:val="000000"/>
          <w:kern w:val="0"/>
          <w:szCs w:val="20"/>
        </w:rPr>
        <w:t>个可以置信的规则，如下所示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0.7692307692307693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0.7142857142857143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程序所用时间：</w:t>
      </w:r>
      <w:r w:rsidRPr="00A64611">
        <w:rPr>
          <w:rFonts w:ascii="Consolas" w:hAnsi="Consolas" w:cs="Consolas"/>
          <w:color w:val="000000"/>
          <w:kern w:val="0"/>
          <w:szCs w:val="20"/>
        </w:rPr>
        <w:t>36</w:t>
      </w:r>
      <w:r w:rsidRPr="00A64611">
        <w:rPr>
          <w:rFonts w:ascii="Consolas" w:hAnsi="Consolas" w:cs="Consolas"/>
          <w:color w:val="000000"/>
          <w:kern w:val="0"/>
          <w:szCs w:val="20"/>
        </w:rPr>
        <w:t>毫秒</w:t>
      </w:r>
    </w:p>
    <w:p w:rsidR="00A64611" w:rsidRDefault="00A64611" w:rsidP="00A64611"/>
    <w:p w:rsidR="00A64611" w:rsidRPr="00C64054" w:rsidRDefault="00A64611" w:rsidP="00A64611">
      <w:r>
        <w:rPr>
          <w:rFonts w:hint="eastAsia"/>
        </w:rPr>
        <w:t>以上结果都是在置信度为</w:t>
      </w:r>
      <w:r>
        <w:rPr>
          <w:rFonts w:hint="eastAsia"/>
        </w:rPr>
        <w:t xml:space="preserve">0.4 </w:t>
      </w:r>
      <w:r>
        <w:rPr>
          <w:rFonts w:hint="eastAsia"/>
        </w:rPr>
        <w:t>支持度为</w:t>
      </w:r>
      <w:r>
        <w:rPr>
          <w:rFonts w:hint="eastAsia"/>
        </w:rPr>
        <w:t>0.4</w:t>
      </w:r>
      <w:r>
        <w:rPr>
          <w:rFonts w:hint="eastAsia"/>
        </w:rPr>
        <w:t>的情况下取得。</w:t>
      </w:r>
    </w:p>
    <w:p w:rsidR="00A64611" w:rsidRDefault="00A64611" w:rsidP="00A64611"/>
    <w:p w:rsidR="003165F2" w:rsidRDefault="003165F2" w:rsidP="003165F2">
      <w:pPr>
        <w:pStyle w:val="2"/>
      </w:pPr>
      <w:r>
        <w:rPr>
          <w:rFonts w:hint="eastAsia"/>
        </w:rPr>
        <w:lastRenderedPageBreak/>
        <w:t>实验结果分析</w:t>
      </w:r>
    </w:p>
    <w:p w:rsidR="006D2B34" w:rsidRPr="006D2B34" w:rsidRDefault="006D2B34" w:rsidP="006D2B34">
      <w:pPr>
        <w:rPr>
          <w:rFonts w:hint="eastAsia"/>
        </w:rPr>
      </w:pPr>
      <w:r>
        <w:tab/>
      </w:r>
      <w:r>
        <w:rPr>
          <w:rFonts w:hint="eastAsia"/>
        </w:rPr>
        <w:t>由上述的实验结果可以看到，本算法可以快速地找出满足置信度和支持度限制的规则。</w:t>
      </w:r>
    </w:p>
    <w:p w:rsidR="003165F2" w:rsidRDefault="003165F2" w:rsidP="003165F2">
      <w:pPr>
        <w:pStyle w:val="2"/>
      </w:pPr>
      <w:r>
        <w:rPr>
          <w:rFonts w:hint="eastAsia"/>
        </w:rPr>
        <w:t>可视化展示</w:t>
      </w:r>
    </w:p>
    <w:p w:rsidR="006D2B34" w:rsidRPr="006D2B34" w:rsidRDefault="006D2B34" w:rsidP="006D2B34">
      <w:pPr>
        <w:ind w:firstLine="420"/>
        <w:rPr>
          <w:rFonts w:hint="eastAsia"/>
        </w:rPr>
      </w:pPr>
      <w:r>
        <w:rPr>
          <w:rFonts w:hint="eastAsia"/>
        </w:rPr>
        <w:t>以下是挖掘出来的支持度和置信度的分布图。</w:t>
      </w:r>
      <w:bookmarkStart w:id="0" w:name="_GoBack"/>
      <w:bookmarkEnd w:id="0"/>
    </w:p>
    <w:p w:rsidR="006D2B34" w:rsidRPr="006D2B34" w:rsidRDefault="006D2B34" w:rsidP="006D2B34">
      <w:pPr>
        <w:pStyle w:val="a4"/>
        <w:rPr>
          <w:rFonts w:hint="eastAsia"/>
        </w:rPr>
      </w:pPr>
      <w:r w:rsidRPr="006D2B34">
        <w:rPr>
          <w:noProof/>
        </w:rPr>
        <w:drawing>
          <wp:inline distT="0" distB="0" distL="0" distR="0">
            <wp:extent cx="5274310" cy="3981253"/>
            <wp:effectExtent l="0" t="0" r="2540" b="635"/>
            <wp:docPr id="2" name="图片 2" descr="C:\Users\yanximin\AppData\Local\Temp\WeChat Files\66656688202635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ximin\AppData\Local\Temp\WeChat Files\666566882026358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B34" w:rsidRPr="006D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35"/>
    <w:rsid w:val="00216C2D"/>
    <w:rsid w:val="003140D4"/>
    <w:rsid w:val="003165F2"/>
    <w:rsid w:val="005F3DF0"/>
    <w:rsid w:val="00617016"/>
    <w:rsid w:val="006C14B3"/>
    <w:rsid w:val="006D2B34"/>
    <w:rsid w:val="00A64611"/>
    <w:rsid w:val="00C6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9E1F"/>
  <w15:chartTrackingRefBased/>
  <w15:docId w15:val="{DB066230-7BEF-40DC-A90F-5C66795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F0"/>
    <w:pPr>
      <w:widowControl w:val="0"/>
      <w:spacing w:line="48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16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61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61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C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3DF0"/>
    <w:rPr>
      <w:color w:val="0563C1" w:themeColor="hyperlink"/>
      <w:u w:val="single"/>
    </w:rPr>
  </w:style>
  <w:style w:type="paragraph" w:styleId="a4">
    <w:name w:val="No Spacing"/>
    <w:uiPriority w:val="1"/>
    <w:qFormat/>
    <w:rsid w:val="005F3DF0"/>
    <w:pPr>
      <w:widowControl w:val="0"/>
      <w:jc w:val="both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A64611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6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archive.ics.uci.edu/ml/datasets/Acute+Inflamma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ximin yan</cp:lastModifiedBy>
  <cp:revision>6</cp:revision>
  <dcterms:created xsi:type="dcterms:W3CDTF">2016-07-09T13:07:00Z</dcterms:created>
  <dcterms:modified xsi:type="dcterms:W3CDTF">2016-07-10T06:46:00Z</dcterms:modified>
</cp:coreProperties>
</file>