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umaatffeu187" w:id="0"/>
      <w:bookmarkEnd w:id="0"/>
      <w:r w:rsidDel="00000000" w:rsidR="00000000" w:rsidRPr="00000000">
        <w:rPr>
          <w:rtl w:val="0"/>
        </w:rPr>
        <w:t xml:space="preserve">Normalização GeWeb/Bionexo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Cotações consolidadas e tempo de resgate (Medicamental Sandra)</w:t>
        <w:br w:type="textWrapping"/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consegue alterar resposta da cotação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139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PDC que virou contrato 49182096 não consegue mais ser baixado </w:t>
        <w:br w:type="textWrapping"/>
        <w:t xml:space="preserve">(Por que como virou contrato?)</w:t>
        <w:br w:type="textWrapping"/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Cotação com número reduzido, o que fazer ?</w:t>
        <w:br w:type="textWrapping"/>
        <w:t xml:space="preserve">(Cotação 38715-0-20180425-1 - cotação UTI - Ativa)</w:t>
        <w:br w:type="textWrapping"/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Cotações não importadas exemplo ativa  58209108, segundo a bionexo cliente não estava ativa para download de algumas cotações</w:t>
        <w:br w:type="textWrapping"/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Problemas no upload do arquivo de produtos</w:t>
        <w:br w:type="textWrapping"/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de barras dos itens na identificação do produto por hospital</w:t>
        <w:br w:type="textWrapping"/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Atualização de planilhas de para (Empresa Ativa tivemos um problema de condição de pagamento que não existia)</w:t>
      </w:r>
    </w:p>
    <w:p w:rsidR="00000000" w:rsidDel="00000000" w:rsidP="00000000" w:rsidRDefault="00000000" w:rsidRPr="00000000" w14:paraId="0000000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contornar caso cliente tenha que ir para o portal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C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995363" cy="37602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5363" cy="37602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