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pageBreakBefore w:val="0"/>
        <w:rPr/>
      </w:pPr>
      <w:bookmarkStart w:colFirst="0" w:colLast="0" w:name="_ya6v7e9b3e8a" w:id="0"/>
      <w:bookmarkEnd w:id="0"/>
      <w:r w:rsidDel="00000000" w:rsidR="00000000" w:rsidRPr="00000000">
        <w:rPr>
          <w:rtl w:val="0"/>
        </w:rPr>
        <w:t xml:space="preserve">Campos Extras  - Relatório sistema de compras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375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3238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