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1sgxjwk9geau" w:id="0"/>
      <w:bookmarkEnd w:id="0"/>
      <w:r w:rsidDel="00000000" w:rsidR="00000000" w:rsidRPr="00000000">
        <w:rPr>
          <w:rtl w:val="0"/>
        </w:rPr>
        <w:t xml:space="preserve">Configuração Curva Abc Produtos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Configurar em  -&gt; Configurações-&gt; Empresa -&gt; Curva ABC Produto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98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Tipos = Tipo de movimentos que serão analisados para classificação dos itens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DIAS = Dias de venda a considerar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Depois a classificação das curvas de acordo com o percentual de venda representado</w:t>
        <w:br w:type="textWrapping"/>
        <w:br w:type="textWrapping"/>
        <w:t xml:space="preserve">Após configuração na pesquisa do item existe a coluna com a informação de curva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02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OBS * Caso a coluna de curva não apareça na pesquisa do item</w:t>
        <w:br w:type="textWrapping"/>
        <w:t xml:space="preserve">Encontrar em contato com o suporte e solicitar que seja habilitada a coluna de curva abc produtos.</w:t>
        <w:br w:type="textWrapping"/>
        <w:br w:type="textWrapping"/>
        <w:t xml:space="preserve">“curva_abc_produtos”</w:t>
      </w:r>
    </w:p>
    <w:p w:rsidR="00000000" w:rsidDel="00000000" w:rsidP="00000000" w:rsidRDefault="00000000" w:rsidRPr="00000000" w14:paraId="00000009">
      <w:pPr>
        <w:pStyle w:val="Subtitle"/>
        <w:pageBreakBefore w:val="0"/>
        <w:rPr/>
      </w:pPr>
      <w:bookmarkStart w:colFirst="0" w:colLast="0" w:name="_64c7alr8ws9h" w:id="1"/>
      <w:bookmarkEnd w:id="1"/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Relatórios - &gt; Cadastro - &gt; Produtos</w:t>
        <w:br w:type="textWrapping"/>
        <w:t xml:space="preserve">Existem os campos de curva do produto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7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29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