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h8x7rqe2qgtz" w:id="0"/>
      <w:bookmarkEnd w:id="0"/>
      <w:r w:rsidDel="00000000" w:rsidR="00000000" w:rsidRPr="00000000">
        <w:rPr>
          <w:rtl w:val="0"/>
        </w:rPr>
        <w:t xml:space="preserve">Geração de Arquivos IMS</w:t>
      </w:r>
      <w:r w:rsidDel="00000000" w:rsidR="00000000" w:rsidRPr="00000000">
        <w:rPr/>
        <w:drawing>
          <wp:inline distB="114300" distT="114300" distL="114300" distR="114300">
            <wp:extent cx="3686663" cy="23724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663" cy="2372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07229" cy="542448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229" cy="542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58450" cy="3416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845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Após a geração dos arquivos salvar e enviar por e-mail para a IMS</w:t>
      </w:r>
    </w:p>
    <w:sectPr>
      <w:headerReference r:id="rId9" w:type="default"/>
      <w:pgSz w:h="16834" w:w="11909" w:orient="portrait"/>
      <w:pgMar w:bottom="1440" w:top="1440" w:left="141.73228346456693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3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219200" cy="447675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9200" cy="4476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