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1klkrwj8jc20" w:id="0"/>
      <w:bookmarkEnd w:id="0"/>
      <w:r w:rsidDel="00000000" w:rsidR="00000000" w:rsidRPr="00000000">
        <w:rPr>
          <w:rtl w:val="0"/>
        </w:rPr>
        <w:t xml:space="preserve">Gerar Tabela IBPT - GeWeb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17526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548188" cy="3543631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8188" cy="35436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4050" cy="24257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25146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4050" cy="2489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Após gerar vai liberar o link de download, ai basta fazer o download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4050" cy="19558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Após Download realizado, acessar qualquer cliente Geweb ou na sua própria máquina ambiente local 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167188" cy="2291237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7188" cy="2291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157663" cy="3810502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7663" cy="3810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Selecionar o arquivo do download e clicar em processar, feito isso o sistema vai fazer todo o processo atualizar o ibpt do cliente e vai gerar o arquivo ibpt para o ftp do Geweb ficando disponível para todos os clientes poderem atualizar</w:t>
        <w:br w:type="textWrapping"/>
      </w:r>
      <w:r w:rsidDel="00000000" w:rsidR="00000000" w:rsidRPr="00000000">
        <w:rPr/>
        <w:drawing>
          <wp:inline distB="114300" distT="114300" distL="114300" distR="114300">
            <wp:extent cx="1785938" cy="945496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5938" cy="945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OBS* O processo demora certo de 2 a 3 minutos e no final mostra as informações do que foi gerado.</w:t>
      </w:r>
    </w:p>
    <w:sectPr>
      <w:headerReference r:id="rId15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E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857375" cy="600075"/>
          <wp:effectExtent b="0" l="0" r="0" t="0"/>
          <wp:docPr id="8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57375" cy="6000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10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header" Target="header1.xml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