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shl31yi889t" w:id="0"/>
      <w:bookmarkEnd w:id="0"/>
      <w:r w:rsidDel="00000000" w:rsidR="00000000" w:rsidRPr="00000000">
        <w:rPr>
          <w:rtl w:val="0"/>
        </w:rPr>
        <w:t xml:space="preserve">Log de alteração tabela de preço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10100" cy="4219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