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ouhvjekv2bvj" w:id="0"/>
      <w:bookmarkEnd w:id="0"/>
      <w:r w:rsidDel="00000000" w:rsidR="00000000" w:rsidRPr="00000000">
        <w:rPr>
          <w:rtl w:val="0"/>
        </w:rPr>
        <w:t xml:space="preserve">Conferência de Compras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 CFG 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conferência de compras = conferencia_compras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Etiquetas na conferência de compras = conferencia_compras_etiqueta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informação de faltas na conferência de compras  = conferencia_faltas_compras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Menu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815 - Permite autorizar movimentos para conferência de compras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Processo</w:t>
      </w:r>
    </w:p>
    <w:p w:rsidR="00000000" w:rsidDel="00000000" w:rsidP="00000000" w:rsidRDefault="00000000" w:rsidRPr="00000000" w14:paraId="0000000C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343025" cy="3905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181225" cy="43815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Na tela de conferência de compras, se tiver conferência já iniciado o movimento fica com a coloração laranja.</w:t>
        <w:br w:type="textWrapping"/>
        <w:t xml:space="preserve">E tem um título ao passar o mouse informando que existe uma pendência na conferência já iniciada</w:t>
      </w:r>
    </w:p>
    <w:p w:rsidR="00000000" w:rsidDel="00000000" w:rsidP="00000000" w:rsidRDefault="00000000" w:rsidRPr="00000000" w14:paraId="0000000F">
      <w:pPr>
        <w:pageBreakBefore w:val="0"/>
        <w:ind w:left="720" w:hanging="720"/>
        <w:rPr/>
      </w:pPr>
      <w:r w:rsidDel="00000000" w:rsidR="00000000" w:rsidRPr="00000000">
        <w:rPr/>
        <w:drawing>
          <wp:inline distB="114300" distT="114300" distL="114300" distR="114300">
            <wp:extent cx="7013850" cy="787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br w:type="textWrapping"/>
        <w:t xml:space="preserve">Selecionar o movimento e clicar em processar para dar continuidade ou iniciar a conferência</w:t>
      </w:r>
    </w:p>
    <w:p w:rsidR="00000000" w:rsidDel="00000000" w:rsidP="00000000" w:rsidRDefault="00000000" w:rsidRPr="00000000" w14:paraId="00000011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2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t xml:space="preserve">Se houver conferência iniciada o sistema vai dar um alerta e carregar a conferência de onde parou</w:t>
        <w:br w:type="textWrapping"/>
        <w:br w:type="textWrapping"/>
        <w:t xml:space="preserve">OBS * Esse processo só existe se o usuário fizer o backup da conferência ao sair da mesma usando o botão “backup”</w:t>
      </w:r>
    </w:p>
    <w:p w:rsidR="00000000" w:rsidDel="00000000" w:rsidP="00000000" w:rsidRDefault="00000000" w:rsidRPr="00000000" w14:paraId="00000013">
      <w:pPr>
        <w:pageBreakBefore w:val="0"/>
        <w:ind w:left="0" w:hanging="72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305425" cy="21621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hanging="283.4645669291338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7">
      <w:pPr>
        <w:pageBreakBefore w:val="0"/>
        <w:ind w:lef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9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t xml:space="preserve">Na tela de conferência temos agora usando o cfg conferencia_compras_etiqueta e conferencia_faltas_compras</w:t>
        <w:br w:type="textWrapping"/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Faltas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O botão Faltas, onde abre uma tela onde o usuário pode informar quais dos itens está com algum problema.</w:t>
        <w:br w:type="textWrapping"/>
        <w:t xml:space="preserve">Em faltas ele vai informar a quantidade do item que está com problema e o motivo</w:t>
      </w:r>
    </w:p>
    <w:p w:rsidR="00000000" w:rsidDel="00000000" w:rsidP="00000000" w:rsidRDefault="00000000" w:rsidRPr="00000000" w14:paraId="0000001C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Etiqueta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Permite que o usuário informe a quantidade de volumes para geração da etiqueta na tela</w:t>
      </w:r>
    </w:p>
    <w:p w:rsidR="00000000" w:rsidDel="00000000" w:rsidP="00000000" w:rsidRDefault="00000000" w:rsidRPr="00000000" w14:paraId="0000001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Zerar lote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Permite que o usuário informe um novo lote para o item diferente do lote que estava no xml</w:t>
        <w:br w:type="textWrapping"/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3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Lote</w:t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Clicando sobre o lote o mesmo carrega as informações de lote e validade para a parte de baixo</w:t>
        <w:br w:type="textWrapping"/>
        <w:t xml:space="preserve">Onde estão as informações de lote e validade,  ai basta o usuário informar a quantidade</w:t>
      </w:r>
    </w:p>
    <w:p w:rsidR="00000000" w:rsidDel="00000000" w:rsidP="00000000" w:rsidRDefault="00000000" w:rsidRPr="00000000" w14:paraId="00000024">
      <w:pPr>
        <w:pageBreakBefore w:val="0"/>
        <w:ind w:left="0" w:hanging="72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7013850" cy="2959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t xml:space="preserve">Quando a coleta do item inicia se a quantidade não estiver completa o item fica na cor laranja identificando que o item não foi coletado completamente.</w:t>
      </w:r>
      <w:r w:rsidDel="00000000" w:rsidR="00000000" w:rsidRPr="00000000">
        <w:rPr/>
        <w:drawing>
          <wp:inline distB="114300" distT="114300" distL="114300" distR="114300">
            <wp:extent cx="7013850" cy="990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8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pageBreakBefore w:val="0"/>
        <w:ind w:lef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t xml:space="preserve">Tela de Faltas</w:t>
        <w:br w:type="textWrapping"/>
      </w:r>
      <w:r w:rsidDel="00000000" w:rsidR="00000000" w:rsidRPr="00000000">
        <w:rPr/>
        <w:drawing>
          <wp:inline distB="114300" distT="114300" distL="114300" distR="114300">
            <wp:extent cx="7013850" cy="312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138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ind w:left="0" w:hanging="720"/>
        <w:rPr/>
      </w:pPr>
      <w:r w:rsidDel="00000000" w:rsidR="00000000" w:rsidRPr="00000000">
        <w:rPr>
          <w:rtl w:val="0"/>
        </w:rPr>
        <w:tab/>
        <w:t xml:space="preserve">Informar Qtd Falta do item e motivo, apenas os motivos informados serão listados em um relatório no movimento de entrada.</w:t>
        <w:br w:type="textWrapping"/>
        <w:t xml:space="preserve">Ao finalizar as faltas e concluir as faltas informadas serão listadas no movimento para impressão</w:t>
        <w:br w:type="textWrapping"/>
      </w:r>
      <w:r w:rsidDel="00000000" w:rsidR="00000000" w:rsidRPr="00000000">
        <w:rPr/>
        <w:drawing>
          <wp:inline distB="114300" distT="114300" distL="114300" distR="114300">
            <wp:extent cx="6446607" cy="441452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607" cy="4414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425.19685039370086" w:right="434.8818897637812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2D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905000" cy="581025"/>
          <wp:effectExtent b="0" l="0" r="0" t="0"/>
          <wp:docPr id="2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5000" cy="5810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