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pStyle w:val="Subtitle"/>
        <w:pageBreakBefore w:val="0"/>
        <w:rPr/>
      </w:pPr>
      <w:bookmarkStart w:colFirst="0" w:colLast="0" w:name="_3vlvzkqa8abq" w:id="0"/>
      <w:bookmarkEnd w:id="0"/>
      <w:r w:rsidDel="00000000" w:rsidR="00000000" w:rsidRPr="00000000">
        <w:rPr>
          <w:rtl w:val="0"/>
        </w:rPr>
        <w:t xml:space="preserve">Mensagens da regra de tributação na nota</w:t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rPr>
          <w:rtl w:val="0"/>
        </w:rPr>
        <w:t xml:space="preserve">Tipo de movimento</w:t>
      </w:r>
    </w:p>
    <w:p w:rsidR="00000000" w:rsidDel="00000000" w:rsidP="00000000" w:rsidRDefault="00000000" w:rsidRPr="00000000" w14:paraId="00000003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4752975" cy="34671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52975" cy="346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rPr/>
      </w:pPr>
      <w:r w:rsidDel="00000000" w:rsidR="00000000" w:rsidRPr="00000000">
        <w:rPr>
          <w:rtl w:val="0"/>
        </w:rPr>
        <w:br w:type="textWrapping"/>
        <w:t xml:space="preserve">Validação dentro do sistema</w:t>
        <w:br w:type="textWrapping"/>
      </w:r>
    </w:p>
    <w:p w:rsidR="00000000" w:rsidDel="00000000" w:rsidP="00000000" w:rsidRDefault="00000000" w:rsidRPr="00000000" w14:paraId="00000005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5486400" cy="4953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9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rPr/>
      </w:pPr>
      <w:r w:rsidDel="00000000" w:rsidR="00000000" w:rsidRPr="00000000">
        <w:rPr>
          <w:rtl w:val="0"/>
        </w:rPr>
        <w:br w:type="textWrapping"/>
        <w:t xml:space="preserve">Para que seja impressa precisa do cfg “obs_nota”</w:t>
      </w:r>
    </w:p>
    <w:p w:rsidR="00000000" w:rsidDel="00000000" w:rsidP="00000000" w:rsidRDefault="00000000" w:rsidRPr="00000000" w14:paraId="00000007">
      <w:pPr>
        <w:pageBreakBefore w:val="0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5734050" cy="4572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5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rPr/>
      </w:pPr>
      <w:r w:rsidDel="00000000" w:rsidR="00000000" w:rsidRPr="00000000">
        <w:rPr>
          <w:rtl w:val="0"/>
        </w:rPr>
      </w:r>
    </w:p>
    <w:sectPr>
      <w:headerReference r:id="rId9" w:type="default"/>
      <w:pgSz w:h="16834" w:w="11909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p w:rsidR="00000000" w:rsidDel="00000000" w:rsidP="00000000" w:rsidRDefault="00000000" w:rsidRPr="00000000" w14:paraId="00000009">
    <w:pPr>
      <w:pageBreakBefore w:val="0"/>
      <w:rPr/>
    </w:pPr>
    <w:r w:rsidDel="00000000" w:rsidR="00000000" w:rsidRPr="00000000">
      <w:rPr/>
      <w:drawing>
        <wp:inline distB="114300" distT="114300" distL="114300" distR="114300">
          <wp:extent cx="1905000" cy="581025"/>
          <wp:effectExtent b="0" l="0" r="0" t="0"/>
          <wp:docPr id="2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905000" cy="58102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4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