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ind w:hanging="566.9291338582677"/>
        <w:rPr/>
      </w:pPr>
      <w:bookmarkStart w:colFirst="0" w:colLast="0" w:name="_g03gwmyl0vh1" w:id="0"/>
      <w:bookmarkEnd w:id="0"/>
      <w:r w:rsidDel="00000000" w:rsidR="00000000" w:rsidRPr="00000000">
        <w:rPr>
          <w:rtl w:val="0"/>
        </w:rPr>
        <w:t xml:space="preserve">Não calcula margem do Item (Tablet)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ind w:hanging="566.9291338582677"/>
        <w:rPr/>
      </w:pPr>
      <w:bookmarkStart w:colFirst="0" w:colLast="0" w:name="_v2aobje2duwr" w:id="1"/>
      <w:bookmarkEnd w:id="1"/>
      <w:r w:rsidDel="00000000" w:rsidR="00000000" w:rsidRPr="00000000">
        <w:rPr>
          <w:rtl w:val="0"/>
        </w:rPr>
        <w:t xml:space="preserve">Edição de pedido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quando é feita a edição de pedidos no tablet, caso um ou mais itens não apresentem o percentual de margem. isso pode ser proposital ou não e pode ser configurado.</w:t>
        <w:br w:type="textWrapping"/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Veja no exemplo abaixo o item em questão não calcula margem isso pode ser porque o item não tem custo, que seria um problema às vezes, ou o item está configurado no sistema para não compor margem.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pageBreakBefore w:val="0"/>
        <w:rPr/>
      </w:pPr>
      <w:bookmarkStart w:colFirst="0" w:colLast="0" w:name="_khyoc22karvi" w:id="2"/>
      <w:bookmarkEnd w:id="2"/>
      <w:r w:rsidDel="00000000" w:rsidR="00000000" w:rsidRPr="00000000">
        <w:rPr>
          <w:rtl w:val="0"/>
        </w:rPr>
        <w:t xml:space="preserve">Configuração no Geweb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Cadastro-&gt;Produtos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Pesquisar e clicar no item que procura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clicar no código do item e depois no nome da empresa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Vai aparecer uma tela semelhante a tela abaixo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Onde existe a opção (participa da margem) que informa se o item participa ou não da margem.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324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D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