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sz w:val="28"/>
          <w:szCs w:val="28"/>
        </w:rPr>
      </w:pPr>
      <w:bookmarkStart w:colFirst="0" w:colLast="0" w:name="_zawchn2hor46" w:id="0"/>
      <w:bookmarkEnd w:id="0"/>
      <w:r w:rsidDel="00000000" w:rsidR="00000000" w:rsidRPr="00000000">
        <w:rPr>
          <w:sz w:val="28"/>
          <w:szCs w:val="28"/>
          <w:rtl w:val="0"/>
        </w:rPr>
        <w:t xml:space="preserve">Bionexo tela de cotações</w:t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Operacionais-&gt; integração-&gt; Bionexo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209550</wp:posOffset>
            </wp:positionV>
            <wp:extent cx="2844675" cy="4001683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4675" cy="40016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Tela de pesquisa ou captura manual das cotações.</w:t>
        <w:br w:type="textWrapping"/>
        <w:t xml:space="preserve">Operações: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Pesquisa</w:t>
      </w:r>
    </w:p>
    <w:p w:rsidR="00000000" w:rsidDel="00000000" w:rsidP="00000000" w:rsidRDefault="00000000" w:rsidRPr="00000000" w14:paraId="00000005">
      <w:pPr>
        <w:pageBreakBefore w:val="0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Permite realizar a pesquisa de cotações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Captura</w:t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permite capturar uma cotação específica pelo número da cotação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Gerar Produtos</w:t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Gerar planilha no layout da Bionexo para atualização dos produtos na plataforma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Confirmação</w:t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Pesquisa cotação para recuperar informação de cotação manualmente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pageBreakBefore w:val="0"/>
        <w:rPr>
          <w:sz w:val="36"/>
          <w:szCs w:val="36"/>
        </w:rPr>
      </w:pPr>
      <w:bookmarkStart w:colFirst="0" w:colLast="0" w:name="_ji8qo4od2v2p" w:id="1"/>
      <w:bookmarkEnd w:id="1"/>
      <w:r w:rsidDel="00000000" w:rsidR="00000000" w:rsidRPr="00000000">
        <w:rPr>
          <w:sz w:val="36"/>
          <w:szCs w:val="36"/>
          <w:rtl w:val="0"/>
        </w:rPr>
        <w:t xml:space="preserve">Filtros de pesquisa</w:t>
        <w:br w:type="textWrapping"/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7106700" cy="1524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67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Além das pesquisas normais, existe uma forma de pesquisa por itens, para que apareçam as cotações que contenham um determinado produto.</w:t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As cotações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Quando as cotações são pesquisadas, elas aparecem em uma lista conforme abaixo</w:t>
        <w:br w:type="textWrapping"/>
        <w:t xml:space="preserve">Na lista contém os dados da cotação e do hospital</w:t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color w:val="00ff00"/>
          <w:sz w:val="20"/>
          <w:szCs w:val="20"/>
          <w:rtl w:val="0"/>
        </w:rPr>
        <w:t xml:space="preserve">verde</w:t>
      </w:r>
      <w:r w:rsidDel="00000000" w:rsidR="00000000" w:rsidRPr="00000000">
        <w:rPr>
          <w:sz w:val="20"/>
          <w:szCs w:val="20"/>
          <w:rtl w:val="0"/>
        </w:rPr>
        <w:t xml:space="preserve"> : Cotações que vão vencer com intervalo maior que uma hora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vermelha</w:t>
      </w:r>
      <w:r w:rsidDel="00000000" w:rsidR="00000000" w:rsidRPr="00000000">
        <w:rPr>
          <w:sz w:val="20"/>
          <w:szCs w:val="20"/>
          <w:rtl w:val="0"/>
        </w:rPr>
        <w:t xml:space="preserve">: Cotações vencendo em até uma hora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color w:val="0000ff"/>
          <w:sz w:val="20"/>
          <w:szCs w:val="20"/>
          <w:rtl w:val="0"/>
        </w:rPr>
        <w:t xml:space="preserve">azul</w:t>
      </w:r>
      <w:r w:rsidDel="00000000" w:rsidR="00000000" w:rsidRPr="00000000">
        <w:rPr>
          <w:sz w:val="20"/>
          <w:szCs w:val="20"/>
          <w:rtl w:val="0"/>
        </w:rPr>
        <w:t xml:space="preserve">: Cotações importadas para o GeWeb 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color w:val="999999"/>
          <w:sz w:val="20"/>
          <w:szCs w:val="20"/>
          <w:rtl w:val="0"/>
        </w:rPr>
        <w:t xml:space="preserve">cinza</w:t>
      </w:r>
      <w:r w:rsidDel="00000000" w:rsidR="00000000" w:rsidRPr="00000000">
        <w:rPr>
          <w:sz w:val="20"/>
          <w:szCs w:val="20"/>
          <w:rtl w:val="0"/>
        </w:rPr>
        <w:t xml:space="preserve">: Cotações respondidas para a Bionexo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color w:val="ff9900"/>
          <w:sz w:val="20"/>
          <w:szCs w:val="20"/>
          <w:rtl w:val="0"/>
        </w:rPr>
        <w:t xml:space="preserve">laranja</w:t>
      </w:r>
      <w:r w:rsidDel="00000000" w:rsidR="00000000" w:rsidRPr="00000000">
        <w:rPr>
          <w:sz w:val="20"/>
          <w:szCs w:val="20"/>
          <w:rtl w:val="0"/>
        </w:rPr>
        <w:t xml:space="preserve">: Cotações confirmadas pela Bionexo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487035" cy="223481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7035" cy="2234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106700" cy="889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67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pageBreakBefore w:val="0"/>
        <w:rPr>
          <w:sz w:val="36"/>
          <w:szCs w:val="36"/>
        </w:rPr>
      </w:pPr>
      <w:bookmarkStart w:colFirst="0" w:colLast="0" w:name="_9uey8vofk975" w:id="2"/>
      <w:bookmarkEnd w:id="2"/>
      <w:r w:rsidDel="00000000" w:rsidR="00000000" w:rsidRPr="00000000">
        <w:rPr>
          <w:sz w:val="36"/>
          <w:szCs w:val="36"/>
          <w:rtl w:val="0"/>
        </w:rPr>
        <w:t xml:space="preserve">Importação da cotação e visualização de Itens</w:t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Seta verde: ação para visualizar itens da cotação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Quantidade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Descrição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Marcas</w:t>
      </w:r>
    </w:p>
    <w:p w:rsidR="00000000" w:rsidDel="00000000" w:rsidP="00000000" w:rsidRDefault="00000000" w:rsidRPr="00000000" w14:paraId="0000002C">
      <w:pPr>
        <w:pageBreakBefore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Caderno +: ação para importar a cotação para o GeWeb</w:t>
      </w:r>
    </w:p>
    <w:p w:rsidR="00000000" w:rsidDel="00000000" w:rsidP="00000000" w:rsidRDefault="00000000" w:rsidRPr="00000000" w14:paraId="0000002D">
      <w:pPr>
        <w:pageBreakBefore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Clicando nessa opção a cotação é criado no GeWeb como um movimento, onde o usuário vai preencher as informações de valores para realizar a cotação e enviar a resposta para a Bionexo.</w:t>
      </w:r>
    </w:p>
    <w:p w:rsidR="00000000" w:rsidDel="00000000" w:rsidP="00000000" w:rsidRDefault="00000000" w:rsidRPr="00000000" w14:paraId="0000002E">
      <w:pPr>
        <w:pageBreakBefore w:val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106700" cy="1206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67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425.1968503937008" w:right="293.149606299214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veat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0">
    <w:pPr>
      <w:pageBreakBefore w:val="0"/>
      <w:rPr>
        <w:rFonts w:ascii="Caveat" w:cs="Caveat" w:eastAsia="Caveat" w:hAnsi="Caveat"/>
      </w:rPr>
    </w:pPr>
    <w:r w:rsidDel="00000000" w:rsidR="00000000" w:rsidRPr="00000000">
      <w:rPr>
        <w:rFonts w:ascii="Caveat" w:cs="Caveat" w:eastAsia="Caveat" w:hAnsi="Caveat"/>
        <w:rtl w:val="0"/>
      </w:rPr>
      <w:t xml:space="preserve">www.geweb.com.br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