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axi8i8ldp5q2" w:id="0"/>
      <w:bookmarkEnd w:id="0"/>
      <w:r w:rsidDel="00000000" w:rsidR="00000000" w:rsidRPr="00000000">
        <w:rPr>
          <w:rtl w:val="0"/>
        </w:rPr>
        <w:t xml:space="preserve">Documentos para Impressão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descr="Screenshot_1.png" id="2" name="image2.png"/>
            <a:graphic>
              <a:graphicData uri="http://schemas.openxmlformats.org/drawingml/2006/picture">
                <pic:pic>
                  <pic:nvPicPr>
                    <pic:cNvPr descr="Screenshot_1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Impressão de Documentos</w:t>
      </w:r>
      <w:r w:rsidDel="00000000" w:rsidR="00000000" w:rsidRPr="00000000">
        <w:rPr>
          <w:rtl w:val="0"/>
        </w:rPr>
        <w:br w:type="textWrapping"/>
        <w:t xml:space="preserve">No sistema existem algumas opções de documentos para impressão:</w:t>
        <w:br w:type="textWrapping"/>
        <w:t xml:space="preserve">Veja abaixo a lista de pastas no servidor</w:t>
        <w:br w:type="textWrapping"/>
        <w:br w:type="textWrapping"/>
        <w:t xml:space="preserve">Bula = /documentos_licitacao/bula/</w:t>
        <w:br w:type="textWrapping"/>
        <w:t xml:space="preserve">Registro = /documentos_licitacao/registro/</w:t>
        <w:br w:type="textWrapping"/>
        <w:t xml:space="preserve">Boas Práticas = /documentos_licitacao/pratica/</w:t>
        <w:br w:type="textWrapping"/>
        <w:t xml:space="preserve">Laudo = /documentos_licitacao/laudo/</w:t>
        <w:br w:type="textWrapping"/>
        <w:br w:type="textWrapping"/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Os arquivos precisam ser salvos da seguinte forma:</w:t>
        <w:br w:type="textWrapping"/>
        <w:t xml:space="preserve">Nomenclaturas por tipo de arquivos </w:t>
        <w:br w:type="textWrapping"/>
        <w:t xml:space="preserve">Bula = doc_produto_bula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Registro = doc_produto_registro</w:t>
        <w:br w:type="textWrapping"/>
        <w:t xml:space="preserve">Boas Práticas = doc_produto_pratica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Laudo = doc_produto_laudo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As nomenclaturas são acompanhadas pelo id do produto</w:t>
        <w:br w:type="textWrapping"/>
        <w:t xml:space="preserve">exemplo:</w:t>
        <w:br w:type="textWrapping"/>
        <w:t xml:space="preserve">doc_produto_bula_24209.pdf, dessa forma o sistema vai verificar se existe o produto no movimento e procurar na pasta que foi solicitado a impressão.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Existe também a área de documentos extras que pode ser passado o nome do arquivo que estiver no servidor na raiz da pasta documentos_licitacao.</w:t>
        <w:br w:type="textWrapping"/>
        <w:t xml:space="preserve">só informar um ou mais arquivos separados por vírgula sem a extensão do arquivo</w:t>
        <w:br w:type="textWrapping"/>
      </w:r>
    </w:p>
    <w:p w:rsidR="00000000" w:rsidDel="00000000" w:rsidP="00000000" w:rsidRDefault="00000000" w:rsidRPr="00000000" w14:paraId="0000000D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OBS* Ele sempre vai procurar arquivos com a extensão pdf.</w:t>
      </w:r>
    </w:p>
    <w:p w:rsidR="00000000" w:rsidDel="00000000" w:rsidP="00000000" w:rsidRDefault="00000000" w:rsidRPr="00000000" w14:paraId="0000000E">
      <w:pPr>
        <w:pageBreakBefore w:val="0"/>
        <w:rPr>
          <w:b w:val="1"/>
          <w:color w:val="ff000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ff0000"/>
          <w:rtl w:val="0"/>
        </w:rPr>
        <w:t xml:space="preserve">OBS* Apenas o Laudo tem sua composição por de nome por lote, os demais arquivos são com id do produto.</w:t>
      </w:r>
    </w:p>
    <w:sectPr>
      <w:headerReference r:id="rId7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F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300897" cy="490538"/>
          <wp:effectExtent b="0" l="0" r="0" t="0"/>
          <wp:docPr descr="bg_word.png" id="1" name="image1.png"/>
          <a:graphic>
            <a:graphicData uri="http://schemas.openxmlformats.org/drawingml/2006/picture">
              <pic:pic>
                <pic:nvPicPr>
                  <pic:cNvPr descr="bg_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0897" cy="4905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