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ind w:left="-850.3937007874016" w:firstLine="0"/>
        <w:rPr/>
      </w:pPr>
      <w:bookmarkStart w:colFirst="0" w:colLast="0" w:name="_qvkbamjsq914" w:id="0"/>
      <w:bookmarkEnd w:id="0"/>
      <w:r w:rsidDel="00000000" w:rsidR="00000000" w:rsidRPr="00000000">
        <w:rPr>
          <w:rtl w:val="0"/>
        </w:rPr>
        <w:t xml:space="preserve">Exclusão de agente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Para realizar a exclusão do agente, basta acessar o agente e clicar sobre a opção excluir.</w:t>
        <w:br w:type="textWrapping"/>
        <w:t xml:space="preserve">Caso haja movimentação feita no agente, o sistema vai exibir uma mensagem pedindo para que seja informado outro agente para onde a movimentação deve ir.</w:t>
        <w:br w:type="textWrapping"/>
        <w:br w:type="textWrapping"/>
        <w:t xml:space="preserve">Após informar o agente e clicar sobre a opção mover o agente em questão e excluído e sua movimentação permanece em um outro agente.</w:t>
        <w:br w:type="textWrapping"/>
      </w:r>
    </w:p>
    <w:p w:rsidR="00000000" w:rsidDel="00000000" w:rsidP="00000000" w:rsidRDefault="00000000" w:rsidRPr="00000000" w14:paraId="00000003">
      <w:pPr>
        <w:pageBreakBefore w:val="0"/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7038975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-5229" l="0" r="-12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6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5734050" cy="901700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4050" cy="901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4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366713" cy="36671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6713" cy="366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