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27.png" ContentType="image/png"/>
  <Override PartName="/word/media/image26.png" ContentType="image/png"/>
  <Override PartName="/word/media/image33.gif" ContentType="image/gif"/>
  <Override PartName="/word/media/image24.png" ContentType="image/png"/>
  <Override PartName="/word/media/image11.jpeg" ContentType="image/jpeg"/>
  <Override PartName="/word/media/image22.png" ContentType="image/png"/>
  <Override PartName="/word/media/image21.png" ContentType="image/png"/>
  <Override PartName="/word/media/image19.png" ContentType="image/png"/>
  <Override PartName="/word/media/image18.jpeg" ContentType="image/jpeg"/>
  <Override PartName="/word/media/image17.png" ContentType="image/png"/>
  <Override PartName="/word/media/image16.png" ContentType="image/png"/>
  <Override PartName="/word/media/image15.jpeg" ContentType="image/jpeg"/>
  <Override PartName="/word/media/image14.jpeg" ContentType="image/jpeg"/>
  <Override PartName="/word/media/image1.jpeg" ContentType="image/jpeg"/>
  <Override PartName="/word/media/image23.png" ContentType="image/png"/>
  <Override PartName="/word/media/image13.jpeg" ContentType="image/jpeg"/>
  <Override PartName="/word/media/image32.png" ContentType="image/png"/>
  <Override PartName="/word/media/image39.png" ContentType="image/png"/>
  <Override PartName="/word/media/image41.png" ContentType="image/png"/>
  <Override PartName="/word/media/image31.jpeg" ContentType="image/jpeg"/>
  <Override PartName="/word/media/image25.png" ContentType="image/png"/>
  <Override PartName="/word/media/image42.png" ContentType="image/png"/>
  <Override PartName="/word/media/image9.jpeg" ContentType="image/jpeg"/>
  <Override PartName="/word/media/image4.jpeg" ContentType="image/jpeg"/>
  <Override PartName="/word/media/image40.png" ContentType="image/png"/>
  <Override PartName="/word/media/image2.jpeg" ContentType="image/jpeg"/>
  <Override PartName="/word/media/image20.png" ContentType="image/png"/>
  <Override PartName="/word/media/image36.jpeg" ContentType="image/jpeg"/>
  <Override PartName="/word/media/image43.png" ContentType="image/png"/>
  <Override PartName="/word/media/image34.jpeg" ContentType="image/jpeg"/>
  <Override PartName="/word/media/image37.png" ContentType="image/png"/>
  <Override PartName="/word/media/image44.jpeg" ContentType="image/jpeg"/>
  <Override PartName="/word/media/image45.png" ContentType="image/png"/>
  <Override PartName="/word/media/image8.jpeg" ContentType="image/jpeg"/>
  <Override PartName="/word/media/image10.jpeg" ContentType="image/jpeg"/>
  <Override PartName="/word/media/image7.jpeg" ContentType="image/jpeg"/>
  <Override PartName="/word/media/image35.gif" ContentType="image/gif"/>
  <Override PartName="/word/media/image38.jpeg" ContentType="image/jpeg"/>
  <Override PartName="/word/media/image28.png" ContentType="image/png"/>
  <Override PartName="/word/media/image12.jpeg" ContentType="image/jpeg"/>
  <Override PartName="/word/media/image6.png" ContentType="image/png"/>
  <Override PartName="/word/media/image29.png" ContentType="image/png"/>
  <Override PartName="/word/media/image5.jpeg" ContentType="image/jpeg"/>
  <Override PartName="/word/media/image30.png" ContentType="image/png"/>
  <Override PartName="/word/media/image3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Spacing"/>
        <w:jc w:val="both"/>
        <w:rPr>
          <w:sz w:val="20"/>
          <w:szCs w:val="20"/>
        </w:rPr>
      </w:pPr>
      <w:r>
        <w:rPr>
          <w:rFonts w:eastAsia="Times New Roman"/>
          <w:sz w:val="20"/>
          <w:szCs w:val="20"/>
          <w:lang w:eastAsia="pt-BR"/>
        </w:rPr>
        <w:t>A GeWeb disponibiliza a emissão do NFS-e (Nota Fiscal de Serviço Eletrônica), homologada no padrão SIGISS para a Prefeitura e Londrina-PR.</w:t>
      </w:r>
    </w:p>
    <w:p>
      <w:pPr>
        <w:pStyle w:val="NoSpacing"/>
        <w:jc w:val="both"/>
        <w:rPr>
          <w:rFonts w:eastAsia="Times New Roman"/>
          <w:sz w:val="20"/>
          <w:szCs w:val="20"/>
          <w:lang w:eastAsia="pt-BR"/>
        </w:rPr>
      </w:pPr>
      <w:r>
        <w:rPr>
          <w:rFonts w:eastAsia="Times New Roman"/>
          <w:sz w:val="20"/>
          <w:szCs w:val="20"/>
          <w:lang w:eastAsia="pt-BR"/>
        </w:rPr>
      </w:r>
    </w:p>
    <w:p>
      <w:pPr>
        <w:pStyle w:val="NoSpacing"/>
        <w:jc w:val="both"/>
        <w:rPr>
          <w:sz w:val="20"/>
          <w:szCs w:val="20"/>
        </w:rPr>
      </w:pPr>
      <w:r>
        <w:rPr>
          <w:rFonts w:eastAsia="Times New Roman"/>
          <w:sz w:val="20"/>
          <w:szCs w:val="20"/>
          <w:lang w:eastAsia="pt-BR"/>
        </w:rPr>
        <w:t>Para regulamentar o uso da NFS-e, o contribuinte estabelecido na cidade de Londrina-PR, deve realizar:</w:t>
      </w:r>
    </w:p>
    <w:p>
      <w:pPr>
        <w:pStyle w:val="NoSpacing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rFonts w:eastAsia="Times New Roman"/>
          <w:sz w:val="20"/>
          <w:szCs w:val="20"/>
          <w:lang w:eastAsia="pt-BR"/>
        </w:rPr>
        <w:t xml:space="preserve">Cadastramento das credenciais de acesso ao Web Service junto a SEFAZ Municipal.  </w:t>
      </w:r>
    </w:p>
    <w:p>
      <w:pPr>
        <w:pStyle w:val="NoSpacing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rFonts w:eastAsia="Times New Roman"/>
          <w:sz w:val="20"/>
          <w:szCs w:val="20"/>
          <w:lang w:eastAsia="pt-BR"/>
        </w:rPr>
        <w:t>Em posse das credenciais (CMC, Senha, CNPJ, CPF e Nome do Responsável pela emissão NFSe), será possível iniciar as parametrizações no GeWeb para geração da NFS-e.</w:t>
      </w:r>
    </w:p>
    <w:p>
      <w:pPr>
        <w:pStyle w:val="NoSpacing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rFonts w:eastAsia="Times New Roman"/>
          <w:sz w:val="20"/>
          <w:szCs w:val="20"/>
          <w:lang w:eastAsia="pt-BR"/>
        </w:rPr>
        <w:t xml:space="preserve">Instruções complementares, e manual com o passo-a-passo realizar o credenciamento podem ser obtidas acessando o link: </w:t>
      </w:r>
    </w:p>
    <w:p>
      <w:pPr>
        <w:pStyle w:val="NoSpacing"/>
        <w:numPr>
          <w:ilvl w:val="0"/>
          <w:numId w:val="0"/>
        </w:numPr>
        <w:ind w:left="720" w:hanging="0"/>
        <w:jc w:val="both"/>
        <w:rPr/>
      </w:pPr>
      <w:hyperlink r:id="rId2">
        <w:r>
          <w:rPr>
            <w:rStyle w:val="LinkdaInternet"/>
            <w:rFonts w:eastAsia="Times New Roman"/>
            <w:sz w:val="20"/>
            <w:szCs w:val="20"/>
            <w:lang w:eastAsia="pt-BR"/>
          </w:rPr>
          <w:t>http://www1.londrina.pr.gov.br/dados/images/stories/Storage/isslondrina/manuais/tutorial_autorizacao_nfse_e_rps_revisao_2014_12_09.pdf</w:t>
        </w:r>
      </w:hyperlink>
    </w:p>
    <w:p>
      <w:pPr>
        <w:pStyle w:val="NoSpacing"/>
        <w:jc w:val="both"/>
        <w:rPr>
          <w:rFonts w:eastAsia="Times New Roman"/>
          <w:sz w:val="20"/>
          <w:szCs w:val="20"/>
          <w:lang w:eastAsia="pt-BR"/>
        </w:rPr>
      </w:pPr>
      <w:r>
        <w:rPr>
          <w:rFonts w:eastAsia="Times New Roman"/>
          <w:sz w:val="20"/>
          <w:szCs w:val="20"/>
          <w:lang w:eastAsia="pt-BR"/>
        </w:rPr>
      </w:r>
    </w:p>
    <w:p>
      <w:pPr>
        <w:pStyle w:val="NoSpacing"/>
        <w:jc w:val="both"/>
        <w:rPr>
          <w:sz w:val="20"/>
          <w:szCs w:val="20"/>
        </w:rPr>
      </w:pPr>
      <w:r>
        <w:rPr>
          <w:rFonts w:eastAsia="Times New Roman"/>
          <w:sz w:val="20"/>
          <w:szCs w:val="20"/>
          <w:lang w:eastAsia="pt-BR"/>
        </w:rPr>
        <w:t xml:space="preserve">Assim que o contribuinte estiver devidamente cadastrado, deve </w:t>
      </w:r>
      <w:r>
        <w:rPr>
          <w:rFonts w:eastAsia="Times New Roman"/>
          <w:sz w:val="20"/>
          <w:szCs w:val="20"/>
          <w:u w:val="single"/>
          <w:lang w:eastAsia="pt-BR"/>
        </w:rPr>
        <w:t>encaminhar as credenciais para a equipe de suporte da GeWeb e solicitar a parametrização para emissão da NFS-e</w:t>
      </w:r>
      <w:r>
        <w:rPr>
          <w:rFonts w:eastAsia="Times New Roman"/>
          <w:sz w:val="20"/>
          <w:szCs w:val="20"/>
          <w:lang w:eastAsia="pt-BR"/>
        </w:rPr>
        <w:t>.</w:t>
      </w:r>
    </w:p>
    <w:p>
      <w:pPr>
        <w:pStyle w:val="Normal"/>
        <w:pBdr>
          <w:bottom w:val="single" w:sz="4" w:space="1" w:color="000000"/>
        </w:pBdr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Spacing"/>
        <w:rPr/>
      </w:pPr>
      <w:r>
        <w:rPr>
          <w:b/>
        </w:rPr>
        <w:t>Inserindo as Credenciais para geração da NFS-e no GeWeb:</w:t>
      </w:r>
    </w:p>
    <w:p>
      <w:pPr>
        <w:pStyle w:val="NoSpacing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drawing>
          <wp:anchor behindDoc="0" distT="0" distB="0" distL="0" distR="0" simplePos="0" locked="0" layoutInCell="1" allowOverlap="1" relativeHeight="14">
            <wp:simplePos x="0" y="0"/>
            <wp:positionH relativeFrom="column">
              <wp:posOffset>41910</wp:posOffset>
            </wp:positionH>
            <wp:positionV relativeFrom="paragraph">
              <wp:posOffset>67310</wp:posOffset>
            </wp:positionV>
            <wp:extent cx="2485390" cy="1486535"/>
            <wp:effectExtent l="0" t="0" r="0" b="0"/>
            <wp:wrapSquare wrapText="largest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539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Spacing"/>
        <w:rPr/>
      </w:pPr>
      <w:r>
        <w:rPr>
          <w:b w:val="false"/>
          <w:bCs w:val="false"/>
          <w:sz w:val="20"/>
          <w:szCs w:val="20"/>
        </w:rPr>
        <w:tab/>
        <w:t xml:space="preserve">→ Acessar a tela de Cadastro da Empresa, pelo menu: </w:t>
        <w:tab/>
        <w:tab/>
        <w:t xml:space="preserve">   “Configurações” → “Empresa”</w:t>
      </w:r>
    </w:p>
    <w:p>
      <w:pPr>
        <w:pStyle w:val="NoSpacing"/>
        <w:rPr>
          <w:b/>
          <w:b/>
        </w:rPr>
      </w:pPr>
      <w:r>
        <w:rPr>
          <w:b/>
        </w:rPr>
      </w:r>
    </w:p>
    <w:p>
      <w:pPr>
        <w:pStyle w:val="Normal"/>
        <w:jc w:val="both"/>
        <w:rPr>
          <w:b/>
          <w:b/>
        </w:rPr>
      </w:pPr>
      <w:r>
        <w:rPr>
          <w:b/>
        </w:rPr>
      </w:r>
    </w:p>
    <w:p>
      <w:pPr>
        <w:pStyle w:val="Normal"/>
        <w:jc w:val="both"/>
        <w:rPr>
          <w:b/>
          <w:b/>
        </w:rPr>
      </w:pPr>
      <w:r>
        <w:rPr>
          <w:b/>
        </w:rPr>
      </w:r>
    </w:p>
    <w:p>
      <w:pPr>
        <w:pStyle w:val="Normal"/>
        <w:jc w:val="both"/>
        <w:rPr>
          <w:b/>
          <w:b/>
        </w:rPr>
      </w:pPr>
      <w:r>
        <w:rPr>
          <w:b/>
        </w:rPr>
      </w:r>
    </w:p>
    <w:p>
      <w:pPr>
        <w:pStyle w:val="NoSpacing"/>
        <w:rPr>
          <w:b/>
          <w:b/>
        </w:rPr>
      </w:pPr>
      <w:r>
        <w:rPr>
          <w:b/>
        </w:rPr>
      </w:r>
    </w:p>
    <w:p>
      <w:pPr>
        <w:pStyle w:val="NoSpacing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Spacing"/>
        <w:rPr/>
      </w:pPr>
      <w:r>
        <w:rPr>
          <w:b w:val="false"/>
          <w:bCs w:val="false"/>
          <w:sz w:val="20"/>
          <w:szCs w:val="20"/>
        </w:rPr>
        <w:t xml:space="preserve">                             → </w:t>
      </w:r>
      <w:r>
        <w:rPr>
          <w:b w:val="false"/>
          <w:bCs w:val="false"/>
          <w:sz w:val="20"/>
          <w:szCs w:val="20"/>
        </w:rPr>
        <w:t>Incluir as Credenciais do Contribuinte para emissão da NFS-e</w:t>
      </w:r>
    </w:p>
    <w:p>
      <w:pPr>
        <w:pStyle w:val="NoSpacing"/>
        <w:rPr>
          <w:b/>
          <w:b/>
        </w:rPr>
      </w:pPr>
      <w:r>
        <w:rPr>
          <w:b/>
        </w:rPr>
        <w:drawing>
          <wp:anchor behindDoc="0" distT="0" distB="0" distL="0" distR="0" simplePos="0" locked="0" layoutInCell="1" allowOverlap="1" relativeHeight="15">
            <wp:simplePos x="0" y="0"/>
            <wp:positionH relativeFrom="column">
              <wp:posOffset>1151255</wp:posOffset>
            </wp:positionH>
            <wp:positionV relativeFrom="paragraph">
              <wp:posOffset>62865</wp:posOffset>
            </wp:positionV>
            <wp:extent cx="5303520" cy="4462780"/>
            <wp:effectExtent l="0" t="0" r="0" b="0"/>
            <wp:wrapSquare wrapText="largest"/>
            <wp:docPr id="2" name="Figura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Spacing"/>
        <w:rPr>
          <w:b/>
          <w:b/>
        </w:rPr>
      </w:pPr>
      <w:r>
        <w:rPr>
          <w:b/>
        </w:rPr>
      </w:r>
    </w:p>
    <w:p>
      <w:pPr>
        <w:pStyle w:val="NoSpacing"/>
        <w:rPr>
          <w:b/>
          <w:b/>
        </w:rPr>
      </w:pPr>
      <w:r>
        <w:rPr>
          <w:b/>
        </w:rPr>
      </w:r>
    </w:p>
    <w:p>
      <w:pPr>
        <w:pStyle w:val="NoSpacing"/>
        <w:rPr>
          <w:b/>
          <w:b/>
        </w:rPr>
      </w:pPr>
      <w:r>
        <w:rPr>
          <w:b/>
        </w:rPr>
      </w:r>
    </w:p>
    <w:p>
      <w:pPr>
        <w:pStyle w:val="NoSpacing"/>
        <w:rPr>
          <w:b/>
          <w:b/>
        </w:rPr>
      </w:pPr>
      <w:r>
        <w:rPr>
          <w:b/>
        </w:rPr>
      </w:r>
    </w:p>
    <w:p>
      <w:pPr>
        <w:pStyle w:val="NoSpacing"/>
        <w:rPr>
          <w:b/>
          <w:b/>
        </w:rPr>
      </w:pPr>
      <w:r>
        <w:rPr>
          <w:b/>
        </w:rPr>
      </w:r>
    </w:p>
    <w:p>
      <w:pPr>
        <w:pStyle w:val="NoSpacing"/>
        <w:rPr>
          <w:b/>
          <w:b/>
        </w:rPr>
      </w:pPr>
      <w:r>
        <w:rPr>
          <w:b/>
        </w:rPr>
      </w:r>
    </w:p>
    <w:p>
      <w:pPr>
        <w:pStyle w:val="NoSpacing"/>
        <w:rPr>
          <w:b/>
          <w:b/>
        </w:rPr>
      </w:pPr>
      <w:r>
        <w:rPr>
          <w:b/>
        </w:rPr>
      </w:r>
    </w:p>
    <w:p>
      <w:pPr>
        <w:pStyle w:val="NoSpacing"/>
        <w:rPr>
          <w:b/>
          <w:b/>
        </w:rPr>
      </w:pPr>
      <w:r>
        <w:rPr>
          <w:b/>
        </w:rPr>
      </w:r>
    </w:p>
    <w:p>
      <w:pPr>
        <w:pStyle w:val="NoSpacing"/>
        <w:rPr>
          <w:b/>
          <w:b/>
        </w:rPr>
      </w:pPr>
      <w:r>
        <w:rPr>
          <w:b/>
        </w:rPr>
      </w:r>
    </w:p>
    <w:p>
      <w:pPr>
        <w:pStyle w:val="NoSpacing"/>
        <w:rPr>
          <w:b/>
          <w:b/>
        </w:rPr>
      </w:pPr>
      <w:r>
        <w:rPr>
          <w:b/>
        </w:rPr>
      </w:r>
    </w:p>
    <w:p>
      <w:pPr>
        <w:pStyle w:val="NoSpacing"/>
        <w:rPr>
          <w:b/>
          <w:b/>
        </w:rPr>
      </w:pPr>
      <w:r>
        <w:rPr>
          <w:b/>
        </w:rPr>
      </w:r>
    </w:p>
    <w:p>
      <w:pPr>
        <w:pStyle w:val="NoSpacing"/>
        <w:rPr>
          <w:b/>
          <w:b/>
        </w:rPr>
      </w:pPr>
      <w:r>
        <w:rPr>
          <w:b/>
        </w:rPr>
      </w:r>
    </w:p>
    <w:p>
      <w:pPr>
        <w:pStyle w:val="NoSpacing"/>
        <w:rPr>
          <w:b/>
          <w:b/>
        </w:rPr>
      </w:pPr>
      <w:r>
        <w:rPr>
          <w:b/>
        </w:rPr>
      </w:r>
    </w:p>
    <w:p>
      <w:pPr>
        <w:pStyle w:val="NoSpacing"/>
        <w:rPr>
          <w:b/>
          <w:b/>
        </w:rPr>
      </w:pPr>
      <w:r>
        <w:rPr>
          <w:b/>
        </w:rPr>
      </w:r>
    </w:p>
    <w:p>
      <w:pPr>
        <w:pStyle w:val="NoSpacing"/>
        <w:rPr>
          <w:b/>
          <w:b/>
        </w:rPr>
      </w:pPr>
      <w:r>
        <w:rPr>
          <w:b/>
        </w:rPr>
      </w:r>
    </w:p>
    <w:p>
      <w:pPr>
        <w:pStyle w:val="NoSpacing"/>
        <w:rPr>
          <w:b/>
          <w:b/>
        </w:rPr>
      </w:pPr>
      <w:r>
        <w:rPr>
          <w:b/>
        </w:rPr>
      </w:r>
    </w:p>
    <w:p>
      <w:pPr>
        <w:pStyle w:val="NoSpacing"/>
        <w:rPr>
          <w:b/>
          <w:b/>
        </w:rPr>
      </w:pPr>
      <w:r>
        <w:rPr>
          <w:b/>
        </w:rPr>
      </w:r>
    </w:p>
    <w:p>
      <w:pPr>
        <w:pStyle w:val="NoSpacing"/>
        <w:rPr>
          <w:b/>
          <w:b/>
        </w:rPr>
      </w:pPr>
      <w:r>
        <w:rPr>
          <w:b/>
        </w:rPr>
      </w:r>
    </w:p>
    <w:p>
      <w:pPr>
        <w:pStyle w:val="NoSpacing"/>
        <w:rPr>
          <w:b/>
          <w:b/>
        </w:rPr>
      </w:pPr>
      <w:r>
        <w:rPr>
          <w:b/>
        </w:rPr>
      </w:r>
    </w:p>
    <w:p>
      <w:pPr>
        <w:pStyle w:val="NoSpacing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Spacing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Spacing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Spacing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Spacing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Spacing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Spacing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Spacing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Spacing"/>
        <w:rPr/>
      </w:pPr>
      <w:r>
        <w:rPr>
          <w:b/>
        </w:rPr>
        <w:t>Criando novo formulário para emissão da NFS-e:</w:t>
      </w:r>
    </w:p>
    <w:p>
      <w:pPr>
        <w:pStyle w:val="NoSpacing"/>
        <w:rPr>
          <w:b/>
          <w:b/>
        </w:rPr>
      </w:pPr>
      <w:r>
        <w:rPr>
          <w:b/>
        </w:rPr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  <w:t>A emissão de documentos fiscais pelo GeWeb está associado ao cadastramento prévio dos tipos de formulários a serem utilizados pelo contribuinte.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  <w:t>Nas imagens abaixo, é apresentado a sequencia operacional para inclusão do novo formulário correspondente a emissão da NFS-e.</w:t>
      </w:r>
    </w:p>
    <w:p>
      <w:pPr>
        <w:pStyle w:val="NoSpacing"/>
        <w:rPr>
          <w:sz w:val="20"/>
          <w:szCs w:val="20"/>
        </w:rPr>
      </w:pPr>
      <w:r>
        <w:drawing>
          <wp:anchor behindDoc="0" distT="0" distB="0" distL="0" distR="0" simplePos="0" locked="0" layoutInCell="1" allowOverlap="1" relativeHeight="16">
            <wp:simplePos x="0" y="0"/>
            <wp:positionH relativeFrom="column">
              <wp:posOffset>-4445</wp:posOffset>
            </wp:positionH>
            <wp:positionV relativeFrom="paragraph">
              <wp:posOffset>-38100</wp:posOffset>
            </wp:positionV>
            <wp:extent cx="3292475" cy="1906905"/>
            <wp:effectExtent l="0" t="0" r="0" b="0"/>
            <wp:wrapSquare wrapText="largest"/>
            <wp:docPr id="3" name="Figura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2475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0"/>
          <w:szCs w:val="20"/>
        </w:rPr>
        <w:tab/>
      </w:r>
      <w:r>
        <w:rPr>
          <w:b w:val="false"/>
          <w:bCs w:val="false"/>
          <w:sz w:val="20"/>
          <w:szCs w:val="20"/>
        </w:rPr>
        <w:t xml:space="preserve">→ Acessar o Menu: </w:t>
      </w:r>
    </w:p>
    <w:p>
      <w:pPr>
        <w:pStyle w:val="NoSpacing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ab/>
        <w:t xml:space="preserve">   “Configurações” → “Formulários” </w:t>
      </w:r>
    </w:p>
    <w:p>
      <w:pPr>
        <w:pStyle w:val="NoSpacing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ab/>
        <w:t xml:space="preserve">      → “Nota Fiscal”</w:t>
      </w:r>
    </w:p>
    <w:p>
      <w:pPr>
        <w:pStyle w:val="NoSpacing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b/>
          <w:b/>
        </w:rPr>
      </w:pPr>
      <w:r>
        <w:rPr>
          <w:b/>
        </w:rPr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→ </w:t>
      </w:r>
      <w:r>
        <w:rPr>
          <w:sz w:val="20"/>
          <w:szCs w:val="20"/>
        </w:rPr>
        <w:t>Incluir novo Formulário de NF:</w:t>
      </w:r>
    </w:p>
    <w:p>
      <w:pPr>
        <w:pStyle w:val="Normal"/>
        <w:jc w:val="both"/>
        <w:rPr/>
      </w:pPr>
      <w:r>
        <w:rPr/>
        <w:drawing>
          <wp:anchor behindDoc="0" distT="0" distB="0" distL="0" distR="0" simplePos="0" locked="0" layoutInCell="1" allowOverlap="1" relativeHeight="17">
            <wp:simplePos x="0" y="0"/>
            <wp:positionH relativeFrom="column">
              <wp:posOffset>3768725</wp:posOffset>
            </wp:positionH>
            <wp:positionV relativeFrom="paragraph">
              <wp:posOffset>-95250</wp:posOffset>
            </wp:positionV>
            <wp:extent cx="2686050" cy="5067300"/>
            <wp:effectExtent l="0" t="0" r="0" b="0"/>
            <wp:wrapSquare wrapText="largest"/>
            <wp:docPr id="4" name="Figura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8">
            <wp:simplePos x="0" y="0"/>
            <wp:positionH relativeFrom="column">
              <wp:posOffset>13335</wp:posOffset>
            </wp:positionH>
            <wp:positionV relativeFrom="paragraph">
              <wp:posOffset>635</wp:posOffset>
            </wp:positionV>
            <wp:extent cx="3256915" cy="1132840"/>
            <wp:effectExtent l="0" t="0" r="0" b="0"/>
            <wp:wrapSquare wrapText="largest"/>
            <wp:docPr id="5" name="Figura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6915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mc:AlternateContent>
          <mc:Choice Requires="wps">
            <w:drawing>
              <wp:anchor behindDoc="1" distT="0" distB="0" distL="114300" distR="114300" simplePos="0" locked="0" layoutInCell="1" allowOverlap="1" relativeHeight="13">
                <wp:simplePos x="0" y="0"/>
                <wp:positionH relativeFrom="margin">
                  <wp:posOffset>5683250</wp:posOffset>
                </wp:positionH>
                <wp:positionV relativeFrom="paragraph">
                  <wp:posOffset>94615</wp:posOffset>
                </wp:positionV>
                <wp:extent cx="479425" cy="422275"/>
                <wp:effectExtent l="38100" t="38100" r="95250" b="95250"/>
                <wp:wrapTight wrapText="bothSides">
                  <wp:wrapPolygon edited="0">
                    <wp:start x="0" y="-1964"/>
                    <wp:lineTo x="-1728" y="-982"/>
                    <wp:lineTo x="-1728" y="21600"/>
                    <wp:lineTo x="-864" y="25527"/>
                    <wp:lineTo x="23328" y="25527"/>
                    <wp:lineTo x="25056" y="14727"/>
                    <wp:lineTo x="22464" y="0"/>
                    <wp:lineTo x="22464" y="-1964"/>
                    <wp:lineTo x="0" y="-1964"/>
                  </wp:wrapPolygon>
                </wp:wrapTight>
                <wp:docPr id="6" name="Imagem 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8" descr="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478800" cy="4215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algn="tl" blurRad="50800" dir="2700000" dist="37674" rotWithShape="0">
                            <a:srgbClr val="000000">
                              <a:alpha val="40000"/>
                            </a:srgbClr>
                          </a:outerShdw>
                        </a:effectLst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shapetype_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magem 8" stroked="f" style="position:absolute;margin-left:447.5pt;margin-top:7.45pt;width:37.65pt;height:33.15pt;mso-position-horizontal-relative:margin" type="shapetype_75">
                <v:imagedata r:id="rId8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Normal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Preenchimento dos campos correspondentes para geração de NFS-e:</w:t>
      </w:r>
    </w:p>
    <w:p>
      <w:pPr>
        <w:pStyle w:val="Normal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Na tela da direita, segue um modelo de preenchimento. Os campos em destaque na cor “vermelha”, devem ser preenchidos obrigatoriamente tal como estão evidenciados no exemplo.</w:t>
      </w:r>
    </w:p>
    <w:p>
      <w:pPr>
        <w:pStyle w:val="Normal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Configurando parâmetros p/identificação do Serviço associado a emissão da NFS-e:</w:t>
      </w:r>
    </w:p>
    <w:p>
      <w:pPr>
        <w:pStyle w:val="Normal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1- Cadastrar o Tipo de OS</w:t>
        <w:tab/>
        <w:tab/>
        <w:tab/>
        <w:tab/>
        <w:t xml:space="preserve">          3- Cadastro da OS</w:t>
      </w:r>
    </w:p>
    <w:p>
      <w:pPr>
        <w:pStyle w:val="Normal"/>
        <w:rPr>
          <w:b w:val="false"/>
          <w:b w:val="false"/>
          <w:bCs w:val="false"/>
          <w:sz w:val="20"/>
          <w:szCs w:val="20"/>
        </w:rPr>
      </w:pPr>
      <w:r>
        <w:drawing>
          <wp:anchor behindDoc="0" distT="0" distB="0" distL="0" distR="0" simplePos="0" locked="0" layoutInCell="1" allowOverlap="1" relativeHeight="19">
            <wp:simplePos x="0" y="0"/>
            <wp:positionH relativeFrom="column">
              <wp:posOffset>27305</wp:posOffset>
            </wp:positionH>
            <wp:positionV relativeFrom="paragraph">
              <wp:posOffset>-76200</wp:posOffset>
            </wp:positionV>
            <wp:extent cx="2743835" cy="943610"/>
            <wp:effectExtent l="0" t="0" r="0" b="0"/>
            <wp:wrapSquare wrapText="largest"/>
            <wp:docPr id="7" name="Figura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835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21">
            <wp:simplePos x="0" y="0"/>
            <wp:positionH relativeFrom="column">
              <wp:posOffset>3511550</wp:posOffset>
            </wp:positionH>
            <wp:positionV relativeFrom="paragraph">
              <wp:posOffset>-58420</wp:posOffset>
            </wp:positionV>
            <wp:extent cx="3057525" cy="2625725"/>
            <wp:effectExtent l="0" t="0" r="0" b="0"/>
            <wp:wrapSquare wrapText="largest"/>
            <wp:docPr id="8" name="Figura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0"/>
          <w:szCs w:val="20"/>
        </w:rPr>
        <w:tab/>
      </w:r>
      <w:r>
        <w:rPr>
          <w:b w:val="false"/>
          <w:bCs w:val="false"/>
          <w:sz w:val="20"/>
          <w:szCs w:val="20"/>
        </w:rPr>
        <w:tab/>
      </w:r>
    </w:p>
    <w:p>
      <w:pPr>
        <w:pStyle w:val="Normal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2- Incluir novo Tipo de OS:</w:t>
      </w:r>
    </w:p>
    <w:p>
      <w:pPr>
        <w:pStyle w:val="Normal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drawing>
          <wp:anchor behindDoc="0" distT="0" distB="0" distL="0" distR="0" simplePos="0" locked="0" layoutInCell="1" allowOverlap="1" relativeHeight="20">
            <wp:simplePos x="0" y="0"/>
            <wp:positionH relativeFrom="column">
              <wp:posOffset>6350</wp:posOffset>
            </wp:positionH>
            <wp:positionV relativeFrom="paragraph">
              <wp:posOffset>-41910</wp:posOffset>
            </wp:positionV>
            <wp:extent cx="2447925" cy="609600"/>
            <wp:effectExtent l="0" t="0" r="0" b="0"/>
            <wp:wrapSquare wrapText="largest"/>
            <wp:docPr id="9" name="Figura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a7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mc:AlternateContent>
          <mc:Choice Requires="wps">
            <w:drawing>
              <wp:anchor behindDoc="0" distT="0" distB="0" distL="0" distR="0" simplePos="0" locked="0" layoutInCell="1" allowOverlap="1" relativeHeight="22">
                <wp:simplePos x="0" y="0"/>
                <wp:positionH relativeFrom="column">
                  <wp:posOffset>74930</wp:posOffset>
                </wp:positionH>
                <wp:positionV relativeFrom="paragraph">
                  <wp:posOffset>193675</wp:posOffset>
                </wp:positionV>
                <wp:extent cx="6365240" cy="12065"/>
                <wp:effectExtent l="0" t="0" r="0" b="0"/>
                <wp:wrapNone/>
                <wp:docPr id="10" name="Forma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4440" cy="8280"/>
                        </a:xfrm>
                        <a:prstGeom prst="line">
                          <a:avLst/>
                        </a:prstGeom>
                        <a:ln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.9pt,15.25pt" to="507pt,15.85pt" ID="Forma1" stroked="t" style="position:absolute">
                <v:stroke color="#3465a4" joinstyle="round" endcap="flat"/>
                <v:fill o:detectmouseclick="t" on="false"/>
              </v:line>
            </w:pict>
          </mc:Fallback>
        </mc:AlternateContent>
      </w:r>
    </w:p>
    <w:p>
      <w:pPr>
        <w:pStyle w:val="Normal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Serviços Prestados pelo Contribuinte:</w:t>
      </w:r>
    </w:p>
    <w:p>
      <w:pPr>
        <w:pStyle w:val="Normal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Todos os serviços prestados pelo contribuinte devem ser cadastrados como “Tarefas”.</w:t>
      </w:r>
    </w:p>
    <w:p>
      <w:pPr>
        <w:pStyle w:val="Normal"/>
        <w:jc w:val="both"/>
        <w:rPr/>
      </w:pPr>
      <w:r>
        <w:rPr>
          <w:b w:val="false"/>
          <w:bCs w:val="false"/>
          <w:sz w:val="20"/>
          <w:szCs w:val="20"/>
        </w:rPr>
        <w:t>Neste cadastro é possível parametrizar: Descrição do Serviço, Código do Serviço, Tipo do Cálculo (Unidade/Hora), Inserir valores pré-determinados para “Custo”, “Valor do Serviço” e “Percentual de Comissão”, Atribuir os percentuais da carga tributária associadas ao serviço (ISS, INSS, IRRF, CSLL, PIS e COFINS).</w:t>
      </w:r>
    </w:p>
    <w:p>
      <w:pPr>
        <w:pStyle w:val="Normal"/>
        <w:rPr/>
      </w:pPr>
      <w:r>
        <w:rPr>
          <w:b w:val="false"/>
          <w:bCs w:val="false"/>
          <w:sz w:val="20"/>
          <w:szCs w:val="20"/>
        </w:rPr>
        <w:t>1- Cadastro de Tarefas</w:t>
        <w:tab/>
        <w:tab/>
        <w:tab/>
        <w:tab/>
        <w:t xml:space="preserve">      3- Cadastro da Tarefa</w:t>
      </w:r>
    </w:p>
    <w:p>
      <w:pPr>
        <w:pStyle w:val="Normal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drawing>
          <wp:anchor behindDoc="0" distT="0" distB="0" distL="0" distR="0" simplePos="0" locked="0" layoutInCell="1" allowOverlap="1" relativeHeight="23">
            <wp:simplePos x="0" y="0"/>
            <wp:positionH relativeFrom="column">
              <wp:posOffset>36830</wp:posOffset>
            </wp:positionH>
            <wp:positionV relativeFrom="paragraph">
              <wp:posOffset>-76200</wp:posOffset>
            </wp:positionV>
            <wp:extent cx="2715260" cy="934085"/>
            <wp:effectExtent l="0" t="0" r="0" b="0"/>
            <wp:wrapSquare wrapText="largest"/>
            <wp:docPr id="11" name="Figura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a9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26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25">
            <wp:simplePos x="0" y="0"/>
            <wp:positionH relativeFrom="column">
              <wp:posOffset>3378835</wp:posOffset>
            </wp:positionH>
            <wp:positionV relativeFrom="paragraph">
              <wp:posOffset>-112395</wp:posOffset>
            </wp:positionV>
            <wp:extent cx="3211830" cy="3471545"/>
            <wp:effectExtent l="0" t="0" r="0" b="0"/>
            <wp:wrapSquare wrapText="largest"/>
            <wp:docPr id="12" name="Figura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a1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83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2- Incluir nova Tarefa</w:t>
      </w:r>
    </w:p>
    <w:p>
      <w:pPr>
        <w:pStyle w:val="Normal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drawing>
          <wp:anchor behindDoc="0" distT="0" distB="0" distL="0" distR="0" simplePos="0" locked="0" layoutInCell="1" allowOverlap="1" relativeHeight="24">
            <wp:simplePos x="0" y="0"/>
            <wp:positionH relativeFrom="column">
              <wp:posOffset>3810</wp:posOffset>
            </wp:positionH>
            <wp:positionV relativeFrom="paragraph">
              <wp:posOffset>-76200</wp:posOffset>
            </wp:positionV>
            <wp:extent cx="2752725" cy="657225"/>
            <wp:effectExtent l="0" t="0" r="0" b="0"/>
            <wp:wrapSquare wrapText="largest"/>
            <wp:docPr id="13" name="Figura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a10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rPr>
          <w:b/>
          <w:b/>
          <w:bCs/>
        </w:rPr>
      </w:pPr>
      <w:r>
        <w:drawing>
          <wp:anchor behindDoc="0" distT="0" distB="0" distL="0" distR="0" simplePos="0" locked="0" layoutInCell="1" allowOverlap="1" relativeHeight="29">
            <wp:simplePos x="0" y="0"/>
            <wp:positionH relativeFrom="page">
              <wp:posOffset>3244850</wp:posOffset>
            </wp:positionH>
            <wp:positionV relativeFrom="page">
              <wp:posOffset>3262630</wp:posOffset>
            </wp:positionV>
            <wp:extent cx="2990850" cy="581025"/>
            <wp:effectExtent l="0" t="0" r="0" b="0"/>
            <wp:wrapSquare wrapText="largest"/>
            <wp:docPr id="14" name="Figura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a15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C</w:t>
      </w:r>
      <w:r>
        <w:rPr>
          <w:b/>
          <w:bCs/>
        </w:rPr>
        <w:t>adastro de Tipo de Movimento:</w:t>
      </w:r>
    </w:p>
    <w:p>
      <w:pPr>
        <w:pStyle w:val="Normal"/>
        <w:jc w:val="both"/>
        <w:rPr>
          <w:b w:val="false"/>
          <w:b w:val="false"/>
          <w:bCs w:val="false"/>
          <w:sz w:val="20"/>
          <w:szCs w:val="20"/>
        </w:rPr>
      </w:pPr>
      <w:r>
        <w:drawing>
          <wp:anchor behindDoc="0" distT="0" distB="0" distL="0" distR="0" simplePos="0" locked="0" layoutInCell="1" allowOverlap="1" relativeHeight="28">
            <wp:simplePos x="0" y="0"/>
            <wp:positionH relativeFrom="column">
              <wp:posOffset>20320</wp:posOffset>
            </wp:positionH>
            <wp:positionV relativeFrom="paragraph">
              <wp:posOffset>-56515</wp:posOffset>
            </wp:positionV>
            <wp:extent cx="2655570" cy="2901315"/>
            <wp:effectExtent l="0" t="0" r="0" b="0"/>
            <wp:wrapSquare wrapText="largest"/>
            <wp:docPr id="15" name="Figura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a14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57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0"/>
          <w:szCs w:val="20"/>
        </w:rPr>
        <w:t>O</w:t>
      </w:r>
      <w:r>
        <w:rPr>
          <w:b w:val="false"/>
          <w:bCs w:val="false"/>
          <w:sz w:val="20"/>
          <w:szCs w:val="20"/>
        </w:rPr>
        <w:t xml:space="preserve"> GeWeb gerencia os movimentos através de regras de negócio e de cadastros associados. O cadastro de Tipo de Movimento é essencial para identificar as Movimentações correspondentes a Serviços geradas através do GeWeb. </w:t>
      </w:r>
    </w:p>
    <w:p>
      <w:pPr>
        <w:pStyle w:val="Normal"/>
        <w:jc w:val="both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 </w:t>
      </w:r>
      <w:r>
        <w:rPr>
          <w:b w:val="false"/>
          <w:bCs w:val="false"/>
          <w:sz w:val="20"/>
          <w:szCs w:val="20"/>
        </w:rPr>
        <w:t xml:space="preserve">Acessar o Menu: </w:t>
      </w:r>
    </w:p>
    <w:p>
      <w:pPr>
        <w:pStyle w:val="Normal"/>
        <w:jc w:val="both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ab/>
        <w:t xml:space="preserve">  → “Cadastros” → “Movimentos” → “Tipo de Movimento”</w:t>
      </w:r>
    </w:p>
    <w:p>
      <w:pPr>
        <w:pStyle w:val="Normal"/>
        <w:jc w:val="both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   </w:t>
      </w:r>
      <w:r>
        <w:rPr>
          <w:b w:val="false"/>
          <w:bCs w:val="false"/>
          <w:sz w:val="20"/>
          <w:szCs w:val="20"/>
        </w:rPr>
        <w:t>1- Incluir novo Tipo de Movimento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Normal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>2- Exemplo de preenchimento de Tipo de Movimento para Serviços Prestados:</w:t>
      </w:r>
    </w:p>
    <w:p>
      <w:pPr>
        <w:pStyle w:val="Normal"/>
        <w:rPr>
          <w:b w:val="false"/>
          <w:b w:val="false"/>
          <w:bCs w:val="false"/>
          <w:sz w:val="20"/>
          <w:szCs w:val="20"/>
        </w:rPr>
      </w:pPr>
      <w:r>
        <w:drawing>
          <wp:anchor behindDoc="0" distT="0" distB="0" distL="0" distR="0" simplePos="0" locked="0" layoutInCell="1" allowOverlap="1" relativeHeight="3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4465955"/>
            <wp:effectExtent l="0" t="0" r="0" b="0"/>
            <wp:wrapSquare wrapText="largest"/>
            <wp:docPr id="16" name="Figura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ura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465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0"/>
          <w:szCs w:val="20"/>
        </w:rPr>
        <w:t xml:space="preserve"> 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mc:AlternateContent>
          <mc:Choice Requires="wps">
            <w:drawing>
              <wp:anchor behindDoc="0" distT="0" distB="0" distL="0" distR="0" simplePos="0" locked="0" layoutInCell="1" allowOverlap="1" relativeHeight="31">
                <wp:simplePos x="0" y="0"/>
                <wp:positionH relativeFrom="column">
                  <wp:posOffset>8255</wp:posOffset>
                </wp:positionH>
                <wp:positionV relativeFrom="paragraph">
                  <wp:posOffset>248285</wp:posOffset>
                </wp:positionV>
                <wp:extent cx="6584315" cy="10795"/>
                <wp:effectExtent l="0" t="0" r="0" b="0"/>
                <wp:wrapNone/>
                <wp:docPr id="17" name="Forma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583680" cy="10080"/>
                        </a:xfrm>
                        <a:prstGeom prst="line">
                          <a:avLst/>
                        </a:prstGeom>
                        <a:ln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65pt,19.55pt" to="519pt,20.3pt" ID="Forma2" stroked="t" style="position:absolute;flip:y">
                <v:stroke color="#3465a4" joinstyle="round" endcap="flat"/>
                <v:fill o:detectmouseclick="t" on="false"/>
              </v:line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Gerando movimento correspondente a NFS-e: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  <w:t>Sequencia operacional: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  <w:t>1- Selecionar o Agente que tomará o serviço (para quem a NFS-e será emitida)</w:t>
      </w:r>
    </w:p>
    <w:p>
      <w:pPr>
        <w:pStyle w:val="Normal"/>
        <w:jc w:val="both"/>
        <w:rPr>
          <w:sz w:val="20"/>
          <w:szCs w:val="20"/>
        </w:rPr>
      </w:pPr>
      <w:r>
        <w:drawing>
          <wp:anchor behindDoc="0" distT="0" distB="0" distL="0" distR="0" simplePos="0" locked="0" layoutInCell="1" allowOverlap="1" relativeHeight="26">
            <wp:simplePos x="0" y="0"/>
            <wp:positionH relativeFrom="column">
              <wp:posOffset>1283970</wp:posOffset>
            </wp:positionH>
            <wp:positionV relativeFrom="paragraph">
              <wp:posOffset>-47625</wp:posOffset>
            </wp:positionV>
            <wp:extent cx="1066165" cy="227965"/>
            <wp:effectExtent l="0" t="0" r="0" b="0"/>
            <wp:wrapNone/>
            <wp:docPr id="18" name="Figura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Figura12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165" cy="227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27">
            <wp:simplePos x="0" y="0"/>
            <wp:positionH relativeFrom="column">
              <wp:posOffset>4618355</wp:posOffset>
            </wp:positionH>
            <wp:positionV relativeFrom="paragraph">
              <wp:posOffset>-104775</wp:posOffset>
            </wp:positionV>
            <wp:extent cx="381000" cy="428625"/>
            <wp:effectExtent l="0" t="0" r="0" b="0"/>
            <wp:wrapSquare wrapText="largest"/>
            <wp:docPr id="19" name="Figura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Figura13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t>2</w:t>
      </w:r>
      <w:r>
        <w:rPr>
          <w:sz w:val="20"/>
          <w:szCs w:val="20"/>
        </w:rPr>
        <w:t xml:space="preserve">- Selecionar a aba                             para inserir um </w:t>
      </w:r>
      <w:r>
        <w:rPr>
          <w:sz w:val="20"/>
          <w:szCs w:val="20"/>
          <w:u w:val="single"/>
        </w:rPr>
        <w:t>novo movimento</w:t>
      </w:r>
    </w:p>
    <w:p>
      <w:pPr>
        <w:pStyle w:val="Normal"/>
        <w:jc w:val="both"/>
        <w:rPr/>
      </w:pPr>
      <w:r>
        <w:rPr>
          <w:sz w:val="20"/>
          <w:szCs w:val="20"/>
        </w:rPr>
        <w:t>3- Geração do Movimento:</w:t>
      </w:r>
    </w:p>
    <w:p>
      <w:pPr>
        <w:pStyle w:val="Normal"/>
        <w:jc w:val="both"/>
        <w:rPr>
          <w:b/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drawing>
          <wp:anchor behindDoc="0" distT="0" distB="0" distL="0" distR="0" simplePos="0" locked="0" layoutInCell="1" allowOverlap="1" relativeHeight="5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3928110"/>
            <wp:effectExtent l="0" t="0" r="0" b="0"/>
            <wp:wrapSquare wrapText="largest"/>
            <wp:docPr id="20" name="Figura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Figura17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/>
      </w:pPr>
      <w:r>
        <w:rPr>
          <w:b/>
          <w:bCs/>
          <w:sz w:val="20"/>
          <w:szCs w:val="20"/>
          <w:u w:val="single"/>
        </w:rPr>
        <w:t>Campos em destaque</w:t>
      </w:r>
      <w:r>
        <w:rPr>
          <w:sz w:val="20"/>
          <w:szCs w:val="20"/>
        </w:rPr>
        <w:t xml:space="preserve">: 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  <w:t>“</w:t>
      </w:r>
      <w:r>
        <w:rPr>
          <w:sz w:val="20"/>
          <w:szCs w:val="20"/>
        </w:rPr>
        <w:t>Tipo”  → corresponde ao tipo de movimento associado a Prestação de Serviços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  <w:t>“</w:t>
      </w:r>
      <w:r>
        <w:rPr>
          <w:sz w:val="20"/>
          <w:szCs w:val="20"/>
        </w:rPr>
        <w:t>Formulário Nota”  → Identifica o padrão do formulário para emissão da nota fiscal (NFS-e)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  <w:t>“</w:t>
      </w:r>
      <w:r>
        <w:rPr>
          <w:sz w:val="20"/>
          <w:szCs w:val="20"/>
        </w:rPr>
        <w:t xml:space="preserve">Nº Nota”  →  </w:t>
      </w:r>
      <w:r>
        <w:rPr>
          <w:sz w:val="20"/>
          <w:szCs w:val="20"/>
          <w:u w:val="single"/>
        </w:rPr>
        <w:t>não deve informar este campo durante a geração do movimento</w:t>
      </w:r>
      <w:r>
        <w:rPr>
          <w:sz w:val="20"/>
          <w:szCs w:val="20"/>
        </w:rPr>
        <w:t xml:space="preserve">, o número é atribuído                 </w:t>
        <w:tab/>
        <w:t xml:space="preserve">            automaticamente durante o processo de autorização/emissão da NFS-e.</w:t>
      </w:r>
    </w:p>
    <w:p>
      <w:pPr>
        <w:pStyle w:val="Normal"/>
        <w:jc w:val="both"/>
        <w:rPr>
          <w:sz w:val="20"/>
          <w:szCs w:val="20"/>
        </w:rPr>
      </w:pPr>
      <w:r>
        <w:drawing>
          <wp:anchor behindDoc="0" distT="0" distB="0" distL="0" distR="0" simplePos="0" locked="0" layoutInCell="1" allowOverlap="1" relativeHeight="32">
            <wp:simplePos x="0" y="0"/>
            <wp:positionH relativeFrom="column">
              <wp:posOffset>61595</wp:posOffset>
            </wp:positionH>
            <wp:positionV relativeFrom="paragraph">
              <wp:posOffset>635</wp:posOffset>
            </wp:positionV>
            <wp:extent cx="600075" cy="227965"/>
            <wp:effectExtent l="0" t="0" r="0" b="0"/>
            <wp:wrapSquare wrapText="largest"/>
            <wp:docPr id="21" name="Figura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Figura18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27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→  </w:t>
      </w:r>
      <w:r>
        <w:rPr>
          <w:sz w:val="20"/>
          <w:szCs w:val="20"/>
        </w:rPr>
        <w:t xml:space="preserve">Clique no botão “Serviços” para identificar ao movimento, que a inclusão será </w:t>
        <w:tab/>
        <w:t xml:space="preserve">  </w:t>
        <w:tab/>
        <w:t xml:space="preserve"> relacionada a “Prestação de Serviços”</w:t>
      </w:r>
    </w:p>
    <w:p>
      <w:pPr>
        <w:pStyle w:val="Normal"/>
        <w:jc w:val="both"/>
        <w:rPr/>
      </w:pPr>
      <w:r>
        <w:drawing>
          <wp:anchor behindDoc="0" distT="0" distB="0" distL="0" distR="0" simplePos="0" locked="0" layoutInCell="1" allowOverlap="1" relativeHeight="33">
            <wp:simplePos x="0" y="0"/>
            <wp:positionH relativeFrom="column">
              <wp:posOffset>84455</wp:posOffset>
            </wp:positionH>
            <wp:positionV relativeFrom="paragraph">
              <wp:posOffset>-9525</wp:posOffset>
            </wp:positionV>
            <wp:extent cx="552450" cy="257175"/>
            <wp:effectExtent l="0" t="0" r="0" b="0"/>
            <wp:wrapSquare wrapText="largest"/>
            <wp:docPr id="22" name="Figura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Figura19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→  </w:t>
      </w:r>
      <w:r>
        <w:rPr>
          <w:sz w:val="20"/>
          <w:szCs w:val="20"/>
        </w:rPr>
        <w:t xml:space="preserve">Ao clicar no botão “Inserir” será apresentado a tela “Serviços” onde será identificado o </w:t>
        <w:tab/>
        <w:t xml:space="preserve"> serviço prestado.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both"/>
        <w:rPr/>
      </w:pPr>
      <w:r>
        <w:rPr>
          <w:sz w:val="20"/>
          <w:szCs w:val="20"/>
        </w:rPr>
        <w:tab/>
        <w:tab/>
      </w:r>
      <w:r>
        <w:rPr>
          <w:b/>
          <w:bCs/>
          <w:sz w:val="20"/>
          <w:szCs w:val="20"/>
        </w:rPr>
        <w:t>Observação</w:t>
      </w:r>
      <w:r>
        <w:rPr>
          <w:sz w:val="20"/>
          <w:szCs w:val="20"/>
        </w:rPr>
        <w:t xml:space="preserve">: </w:t>
      </w:r>
      <w:r>
        <w:rPr>
          <w:i/>
          <w:iCs/>
          <w:color w:val="21409A"/>
          <w:sz w:val="20"/>
          <w:szCs w:val="20"/>
        </w:rPr>
        <w:t xml:space="preserve">“Cada NFS-e deve receber </w:t>
      </w:r>
      <w:r>
        <w:rPr>
          <w:i/>
          <w:iCs/>
          <w:color w:val="21409A"/>
          <w:sz w:val="20"/>
          <w:szCs w:val="20"/>
          <w:u w:val="single"/>
        </w:rPr>
        <w:t>1 (um) serviço prestado</w:t>
      </w:r>
      <w:r>
        <w:rPr>
          <w:i/>
          <w:iCs/>
          <w:color w:val="21409A"/>
          <w:sz w:val="20"/>
          <w:szCs w:val="20"/>
        </w:rPr>
        <w:t xml:space="preserve">. O serviço prestado </w:t>
        <w:tab/>
        <w:tab/>
        <w:tab/>
        <w:tab/>
        <w:t xml:space="preserve">   é apresentado no campo: “Tarefa” dentro da tela Serviços.”</w:t>
      </w:r>
      <w:r>
        <w:rPr>
          <w:sz w:val="20"/>
          <w:szCs w:val="20"/>
        </w:rPr>
        <w:t xml:space="preserve"> </w:t>
      </w:r>
    </w:p>
    <w:p>
      <w:pPr>
        <w:pStyle w:val="Normal"/>
        <w:jc w:val="both"/>
        <w:rPr>
          <w:color w:val="21409A"/>
        </w:rPr>
      </w:pPr>
      <w:r>
        <w:rPr>
          <w:color w:val="21409A"/>
          <w:sz w:val="20"/>
          <w:szCs w:val="20"/>
        </w:rPr>
        <w:tab/>
        <w:tab/>
        <w:tab/>
        <w:tab/>
        <w:t xml:space="preserve">  → A relação entre serviço prestado e NFS-e emitida é de “</w:t>
      </w:r>
      <w:r>
        <w:rPr>
          <w:color w:val="21409A"/>
          <w:sz w:val="20"/>
          <w:szCs w:val="20"/>
          <w:u w:val="single"/>
        </w:rPr>
        <w:t>um-para-um</w:t>
      </w:r>
      <w:r>
        <w:rPr>
          <w:color w:val="21409A"/>
          <w:sz w:val="20"/>
          <w:szCs w:val="20"/>
        </w:rPr>
        <w:t>”.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both"/>
        <w:rPr>
          <w:b/>
          <w:b/>
          <w:bCs/>
        </w:rPr>
      </w:pPr>
      <w:r>
        <w:rPr>
          <w:b/>
          <w:bCs/>
          <w:sz w:val="20"/>
          <w:szCs w:val="20"/>
        </w:rPr>
        <w:t xml:space="preserve">→ </w:t>
      </w:r>
      <w:r>
        <w:rPr>
          <w:b/>
          <w:bCs/>
          <w:sz w:val="20"/>
          <w:szCs w:val="20"/>
        </w:rPr>
        <w:t>Informações referente a Prestação de Serviço   -   Tela: “Serviços”</w:t>
      </w:r>
    </w:p>
    <w:p>
      <w:pPr>
        <w:pStyle w:val="Normal"/>
        <w:jc w:val="both"/>
        <w:rPr/>
      </w:pPr>
      <w:r>
        <w:rPr>
          <w:sz w:val="20"/>
          <w:szCs w:val="20"/>
        </w:rPr>
        <w:t>Abaixo, segue identificação de campos necessários para inclusão e caracterização do Serviço Prestado na geração do movimento e posterior emissão da NFS-e.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both"/>
        <w:rPr/>
      </w:pPr>
      <w:r>
        <w:drawing>
          <wp:anchor behindDoc="0" distT="0" distB="0" distL="0" distR="0" simplePos="0" locked="0" layoutInCell="1" allowOverlap="1" relativeHeight="39">
            <wp:simplePos x="0" y="0"/>
            <wp:positionH relativeFrom="column">
              <wp:posOffset>603885</wp:posOffset>
            </wp:positionH>
            <wp:positionV relativeFrom="paragraph">
              <wp:posOffset>-38100</wp:posOffset>
            </wp:positionV>
            <wp:extent cx="1018540" cy="227965"/>
            <wp:effectExtent l="0" t="0" r="0" b="0"/>
            <wp:wrapNone/>
            <wp:docPr id="23" name="Figura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Figura25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8540" cy="227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t>→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Tela: 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both"/>
        <w:rPr/>
      </w:pPr>
      <w:r>
        <w:rPr>
          <w:sz w:val="20"/>
          <w:szCs w:val="20"/>
        </w:rPr>
        <w:t>Campos que devem receber a interação do usuário para configurar o movimento:</w:t>
      </w:r>
    </w:p>
    <w:p>
      <w:pPr>
        <w:pStyle w:val="Normal"/>
        <w:jc w:val="both"/>
        <w:rPr>
          <w:sz w:val="20"/>
          <w:szCs w:val="20"/>
        </w:rPr>
      </w:pPr>
      <w:r>
        <w:drawing>
          <wp:anchor behindDoc="0" distT="0" distB="0" distL="0" distR="0" simplePos="0" locked="0" layoutInCell="1" allowOverlap="1" relativeHeight="34">
            <wp:simplePos x="0" y="0"/>
            <wp:positionH relativeFrom="column">
              <wp:posOffset>56515</wp:posOffset>
            </wp:positionH>
            <wp:positionV relativeFrom="paragraph">
              <wp:posOffset>-47625</wp:posOffset>
            </wp:positionV>
            <wp:extent cx="666115" cy="381000"/>
            <wp:effectExtent l="0" t="0" r="0" b="0"/>
            <wp:wrapSquare wrapText="largest"/>
            <wp:docPr id="24" name="Figura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Figura20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1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→  </w:t>
      </w:r>
      <w:r>
        <w:rPr>
          <w:sz w:val="20"/>
          <w:szCs w:val="20"/>
        </w:rPr>
        <w:t>Informar a quantidade = 1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both"/>
        <w:rPr>
          <w:sz w:val="20"/>
          <w:szCs w:val="20"/>
        </w:rPr>
      </w:pPr>
      <w:r>
        <w:drawing>
          <wp:anchor behindDoc="0" distT="0" distB="0" distL="0" distR="0" simplePos="0" locked="0" layoutInCell="1" allowOverlap="1" relativeHeight="35">
            <wp:simplePos x="0" y="0"/>
            <wp:positionH relativeFrom="column">
              <wp:posOffset>62230</wp:posOffset>
            </wp:positionH>
            <wp:positionV relativeFrom="paragraph">
              <wp:posOffset>-13335</wp:posOffset>
            </wp:positionV>
            <wp:extent cx="2399665" cy="437515"/>
            <wp:effectExtent l="0" t="0" r="0" b="0"/>
            <wp:wrapSquare wrapText="largest"/>
            <wp:docPr id="25" name="Figura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Figura21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9665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→ </w:t>
      </w:r>
      <w:r>
        <w:rPr>
          <w:sz w:val="20"/>
          <w:szCs w:val="20"/>
        </w:rPr>
        <w:t xml:space="preserve">Todos os serviços incluídos no “Cadastro de Tarefas – OS”, </w:t>
        <w:tab/>
        <w:t xml:space="preserve">  são apresentados neste campo/lista (selecione o desejado). 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both"/>
        <w:rPr>
          <w:sz w:val="20"/>
          <w:szCs w:val="20"/>
        </w:rPr>
      </w:pPr>
      <w:r>
        <w:drawing>
          <wp:anchor behindDoc="0" distT="0" distB="0" distL="0" distR="0" simplePos="0" locked="0" layoutInCell="1" allowOverlap="1" relativeHeight="36">
            <wp:simplePos x="0" y="0"/>
            <wp:positionH relativeFrom="column">
              <wp:posOffset>102235</wp:posOffset>
            </wp:positionH>
            <wp:positionV relativeFrom="paragraph">
              <wp:posOffset>-42545</wp:posOffset>
            </wp:positionV>
            <wp:extent cx="3869055" cy="1266190"/>
            <wp:effectExtent l="0" t="0" r="0" b="0"/>
            <wp:wrapSquare wrapText="largest"/>
            <wp:docPr id="26" name="Figura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Figura22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9055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→ </w:t>
      </w:r>
      <w:r>
        <w:rPr>
          <w:sz w:val="20"/>
          <w:szCs w:val="20"/>
        </w:rPr>
        <w:t xml:space="preserve">A descrição do serviço selecionado </w:t>
        <w:tab/>
        <w:t xml:space="preserve">      no campo: “Tarefa” é replicado para   </w:t>
        <w:tab/>
        <w:t xml:space="preserve">      o campo “Descrição”. 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O campo  aceita a  inclusão de  dados        </w:t>
        <w:tab/>
        <w:t xml:space="preserve"> complementares para melhor descrever </w:t>
        <w:tab/>
        <w:t xml:space="preserve"> o serviço prestado.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both"/>
        <w:rPr>
          <w:sz w:val="20"/>
          <w:szCs w:val="20"/>
        </w:rPr>
      </w:pPr>
      <w:r>
        <w:drawing>
          <wp:anchor behindDoc="0" distT="0" distB="0" distL="0" distR="0" simplePos="0" locked="0" layoutInCell="1" allowOverlap="1" relativeHeight="37">
            <wp:simplePos x="0" y="0"/>
            <wp:positionH relativeFrom="column">
              <wp:posOffset>32385</wp:posOffset>
            </wp:positionH>
            <wp:positionV relativeFrom="paragraph">
              <wp:posOffset>-28575</wp:posOffset>
            </wp:positionV>
            <wp:extent cx="695325" cy="419100"/>
            <wp:effectExtent l="0" t="0" r="0" b="0"/>
            <wp:wrapSquare wrapText="largest"/>
            <wp:docPr id="27" name="Figura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Figura23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→ </w:t>
      </w:r>
      <w:r>
        <w:rPr>
          <w:sz w:val="20"/>
          <w:szCs w:val="20"/>
        </w:rPr>
        <w:t>Valor total do serviço prestado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both"/>
        <w:rPr>
          <w:sz w:val="20"/>
          <w:szCs w:val="20"/>
        </w:rPr>
      </w:pPr>
      <w:r>
        <w:drawing>
          <wp:anchor behindDoc="0" distT="0" distB="0" distL="0" distR="0" simplePos="0" locked="0" layoutInCell="1" allowOverlap="1" relativeHeight="38">
            <wp:simplePos x="0" y="0"/>
            <wp:positionH relativeFrom="column">
              <wp:posOffset>65405</wp:posOffset>
            </wp:positionH>
            <wp:positionV relativeFrom="paragraph">
              <wp:posOffset>-9525</wp:posOffset>
            </wp:positionV>
            <wp:extent cx="571500" cy="257175"/>
            <wp:effectExtent l="0" t="0" r="0" b="0"/>
            <wp:wrapSquare wrapText="largest"/>
            <wp:docPr id="28" name="Figura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Figura24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→  </w:t>
      </w:r>
      <w:r>
        <w:rPr>
          <w:sz w:val="20"/>
          <w:szCs w:val="20"/>
        </w:rPr>
        <w:t>Ao confirmar “Gravar” o item de Serviço é inserido na movimentação.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  <w:t>Ao finalizar a inclusão do serviço o campo correspondente na tela de Movimento é atualizado e apresentado conforme o exemplo abaixo: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  <w:drawing>
          <wp:anchor behindDoc="0" distT="0" distB="0" distL="0" distR="0" simplePos="0" locked="0" layoutInCell="1" allowOverlap="1" relativeHeight="40">
            <wp:simplePos x="0" y="0"/>
            <wp:positionH relativeFrom="column">
              <wp:posOffset>42545</wp:posOffset>
            </wp:positionH>
            <wp:positionV relativeFrom="paragraph">
              <wp:posOffset>-57150</wp:posOffset>
            </wp:positionV>
            <wp:extent cx="5856605" cy="437515"/>
            <wp:effectExtent l="0" t="0" r="0" b="0"/>
            <wp:wrapSquare wrapText="largest"/>
            <wp:docPr id="29" name="Figura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Figura26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6605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anchor behindDoc="0" distT="0" distB="0" distL="0" distR="0" simplePos="0" locked="0" layoutInCell="1" allowOverlap="1" relativeHeight="41">
                <wp:simplePos x="0" y="0"/>
                <wp:positionH relativeFrom="column">
                  <wp:posOffset>34290</wp:posOffset>
                </wp:positionH>
                <wp:positionV relativeFrom="paragraph">
                  <wp:posOffset>8255</wp:posOffset>
                </wp:positionV>
                <wp:extent cx="6603365" cy="21590"/>
                <wp:effectExtent l="0" t="0" r="0" b="0"/>
                <wp:wrapNone/>
                <wp:docPr id="30" name="Forma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602760" cy="18360"/>
                        </a:xfrm>
                        <a:prstGeom prst="line">
                          <a:avLst/>
                        </a:prstGeom>
                        <a:ln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.7pt,0.65pt" to="522.55pt,2.05pt" ID="Forma3" stroked="t" style="position:absolute;flip:y">
                <v:stroke color="#3465a4" joinstyle="round" endcap="flat"/>
                <v:fill o:detectmouseclick="t" on="false"/>
              </v:line>
            </w:pict>
          </mc:Fallback>
        </mc:AlternateConten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  <w:t>Para finalizar a manutenção do movimento e emitir a NFS-e, deve-se:</w:t>
      </w:r>
    </w:p>
    <w:p>
      <w:pPr>
        <w:pStyle w:val="Normal"/>
        <w:numPr>
          <w:ilvl w:val="0"/>
          <w:numId w:val="2"/>
        </w:numPr>
        <w:jc w:val="both"/>
        <w:rPr/>
      </w:pPr>
      <w:r>
        <w:drawing>
          <wp:anchor behindDoc="0" distT="0" distB="0" distL="0" distR="0" simplePos="0" locked="0" layoutInCell="1" allowOverlap="1" relativeHeight="42">
            <wp:simplePos x="0" y="0"/>
            <wp:positionH relativeFrom="column">
              <wp:posOffset>2004060</wp:posOffset>
            </wp:positionH>
            <wp:positionV relativeFrom="paragraph">
              <wp:posOffset>-76200</wp:posOffset>
            </wp:positionV>
            <wp:extent cx="1285875" cy="276225"/>
            <wp:effectExtent l="0" t="0" r="0" b="0"/>
            <wp:wrapNone/>
            <wp:docPr id="31" name="Figura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Figura27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t>G</w:t>
      </w:r>
      <w:r>
        <w:rPr>
          <w:sz w:val="20"/>
          <w:szCs w:val="20"/>
        </w:rPr>
        <w:t xml:space="preserve">erar os Vencimentos:  </w:t>
      </w:r>
    </w:p>
    <w:p>
      <w:pPr>
        <w:pStyle w:val="Normal"/>
        <w:numPr>
          <w:ilvl w:val="0"/>
          <w:numId w:val="2"/>
        </w:numPr>
        <w:jc w:val="both"/>
        <w:rPr/>
      </w:pPr>
      <w:r>
        <w:drawing>
          <wp:anchor behindDoc="0" distT="0" distB="0" distL="0" distR="0" simplePos="0" locked="0" layoutInCell="1" allowOverlap="1" relativeHeight="43">
            <wp:simplePos x="0" y="0"/>
            <wp:positionH relativeFrom="column">
              <wp:posOffset>2008505</wp:posOffset>
            </wp:positionH>
            <wp:positionV relativeFrom="paragraph">
              <wp:posOffset>-19050</wp:posOffset>
            </wp:positionV>
            <wp:extent cx="571500" cy="200025"/>
            <wp:effectExtent l="0" t="0" r="0" b="0"/>
            <wp:wrapNone/>
            <wp:docPr id="32" name="Figura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Figura28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t>E</w:t>
      </w:r>
      <w:r>
        <w:rPr>
          <w:sz w:val="20"/>
          <w:szCs w:val="20"/>
        </w:rPr>
        <w:t xml:space="preserve">fetivar o movimento    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anchor behindDoc="0" distT="0" distB="0" distL="0" distR="0" simplePos="0" locked="0" layoutInCell="1" allowOverlap="1" relativeHeight="44">
                <wp:simplePos x="0" y="0"/>
                <wp:positionH relativeFrom="column">
                  <wp:posOffset>34290</wp:posOffset>
                </wp:positionH>
                <wp:positionV relativeFrom="paragraph">
                  <wp:posOffset>8255</wp:posOffset>
                </wp:positionV>
                <wp:extent cx="6603365" cy="21590"/>
                <wp:effectExtent l="0" t="0" r="0" b="0"/>
                <wp:wrapNone/>
                <wp:docPr id="33" name="Forma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602760" cy="18360"/>
                        </a:xfrm>
                        <a:prstGeom prst="line">
                          <a:avLst/>
                        </a:prstGeom>
                        <a:ln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.7pt,0.65pt" to="522.55pt,2.05pt" ID="Forma3" stroked="t" style="position:absolute;flip:y">
                <v:stroke color="#3465a4" joinstyle="round" endcap="flat"/>
                <v:fill o:detectmouseclick="t" on="false"/>
              </v:line>
            </w:pict>
          </mc:Fallback>
        </mc:AlternateContent>
      </w:r>
    </w:p>
    <w:p>
      <w:pPr>
        <w:pStyle w:val="Normal"/>
        <w:rPr>
          <w:rFonts w:eastAsia="Times New Roman" w:cs="Calibri" w:cstheme="minorHAnsi"/>
          <w:b/>
          <w:b/>
          <w:bCs/>
          <w:lang w:eastAsia="pt-BR"/>
        </w:rPr>
      </w:pPr>
      <w:r>
        <w:rPr>
          <w:rFonts w:eastAsia="Times New Roman" w:cs="Calibri" w:cstheme="minorHAnsi"/>
          <w:b/>
          <w:bCs/>
          <w:lang w:eastAsia="pt-BR"/>
        </w:rPr>
      </w:r>
    </w:p>
    <w:p>
      <w:pPr>
        <w:pStyle w:val="Normal"/>
        <w:rPr/>
      </w:pPr>
      <w:r>
        <w:rPr>
          <w:rFonts w:eastAsia="Times New Roman" w:cs="Calibri" w:cstheme="minorHAnsi"/>
          <w:b/>
          <w:bCs/>
          <w:lang w:eastAsia="pt-BR"/>
        </w:rPr>
        <w:t>NFS-e é gerada e apresentada automaticamente no vídeo.</w:t>
      </w:r>
    </w:p>
    <w:p>
      <w:pPr>
        <w:pStyle w:val="Normal"/>
        <w:rPr>
          <w:rFonts w:eastAsia="Times New Roman" w:cs="Calibri" w:cstheme="minorHAnsi"/>
          <w:b/>
          <w:b/>
          <w:bCs/>
          <w:lang w:eastAsia="pt-BR"/>
        </w:rPr>
      </w:pPr>
      <w:r>
        <w:rPr>
          <w:rFonts w:eastAsia="Times New Roman" w:cs="Calibri" w:cstheme="minorHAnsi"/>
          <w:b/>
          <w:bCs/>
          <w:lang w:eastAsia="pt-BR"/>
        </w:rPr>
      </w:r>
    </w:p>
    <w:p>
      <w:pPr>
        <w:pStyle w:val="Normal"/>
        <w:rPr>
          <w:rFonts w:eastAsia="Times New Roman" w:cs="Calibri" w:cstheme="minorHAnsi"/>
          <w:lang w:eastAsia="pt-BR"/>
        </w:rPr>
      </w:pPr>
      <w:r>
        <w:rPr>
          <w:rFonts w:eastAsia="Times New Roman" w:cs="Calibri" w:cstheme="minorHAnsi"/>
          <w:lang w:eastAsia="pt-BR"/>
        </w:rPr>
        <w:drawing>
          <wp:anchor behindDoc="0" distT="0" distB="0" distL="0" distR="0" simplePos="0" locked="0" layoutInCell="1" allowOverlap="1" relativeHeight="45">
            <wp:simplePos x="0" y="0"/>
            <wp:positionH relativeFrom="column">
              <wp:align>center</wp:align>
            </wp:positionH>
            <wp:positionV relativeFrom="paragraph">
              <wp:posOffset>177800</wp:posOffset>
            </wp:positionV>
            <wp:extent cx="6645910" cy="4563110"/>
            <wp:effectExtent l="0" t="0" r="0" b="0"/>
            <wp:wrapSquare wrapText="largest"/>
            <wp:docPr id="34" name="Figura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Figura29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563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rFonts w:eastAsia="Times New Roman" w:cs="Calibri" w:cstheme="minorHAnsi"/>
          <w:sz w:val="20"/>
          <w:szCs w:val="20"/>
          <w:lang w:eastAsia="pt-BR"/>
        </w:rPr>
        <w:t>Após a geração da NFS-e… uma cópia da NFS-e é encaminhada automaticamente para o Tomador do Serviço (Agente identificado no Movimento).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Observação:</w:t>
      </w:r>
    </w:p>
    <w:p>
      <w:pPr>
        <w:pStyle w:val="Normal"/>
        <w:jc w:val="both"/>
        <w:rPr>
          <w:sz w:val="20"/>
          <w:szCs w:val="20"/>
        </w:rPr>
      </w:pPr>
      <w:r>
        <w:rPr>
          <w:rFonts w:eastAsia="Times New Roman" w:cs="Calibri" w:cstheme="minorHAnsi"/>
          <w:sz w:val="20"/>
          <w:szCs w:val="20"/>
          <w:lang w:eastAsia="pt-BR"/>
        </w:rPr>
        <w:t xml:space="preserve">Para emissão de NFS-e com identificação de Pedido, Vencimento de Boletos, Identificação do Banco e Valores Aproximados de Tributos Federais, Estaduais e Municipais (Fonte: IBPT), vide orientações no item: </w:t>
      </w:r>
      <w:r>
        <w:rPr>
          <w:rFonts w:eastAsia="Times New Roman" w:cs="Calibri"/>
          <w:b/>
          <w:bCs/>
          <w:color w:val="3465A4"/>
          <w:sz w:val="20"/>
          <w:szCs w:val="20"/>
          <w:lang w:eastAsia="pt-BR"/>
        </w:rPr>
        <w:t>Detalhamento auxiliar NFS-e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anchor behindDoc="0" distT="0" distB="0" distL="0" distR="0" simplePos="0" locked="0" layoutInCell="1" allowOverlap="1" relativeHeight="57">
                <wp:simplePos x="0" y="0"/>
                <wp:positionH relativeFrom="column">
                  <wp:posOffset>34290</wp:posOffset>
                </wp:positionH>
                <wp:positionV relativeFrom="paragraph">
                  <wp:posOffset>8255</wp:posOffset>
                </wp:positionV>
                <wp:extent cx="6603365" cy="21590"/>
                <wp:effectExtent l="0" t="0" r="0" b="0"/>
                <wp:wrapNone/>
                <wp:docPr id="35" name="Forma3_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602760" cy="18360"/>
                        </a:xfrm>
                        <a:prstGeom prst="line">
                          <a:avLst/>
                        </a:prstGeom>
                        <a:ln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.7pt,0.65pt" to="522.55pt,2.05pt" ID="Forma3_0" stroked="t" style="position:absolute;flip:y">
                <v:stroke color="#3465a4" joinstyle="round" endcap="flat"/>
                <v:fill o:detectmouseclick="t" on="false"/>
              </v:line>
            </w:pict>
          </mc:Fallback>
        </mc:AlternateContent>
      </w:r>
    </w:p>
    <w:p>
      <w:pPr>
        <w:pStyle w:val="Normal"/>
        <w:rPr>
          <w:sz w:val="20"/>
          <w:szCs w:val="20"/>
        </w:rPr>
      </w:pPr>
      <w:r>
        <w:rPr/>
      </w:r>
    </w:p>
    <w:p>
      <w:pPr>
        <w:pStyle w:val="Normal"/>
        <w:rPr>
          <w:sz w:val="20"/>
          <w:szCs w:val="20"/>
        </w:rPr>
      </w:pPr>
      <w:r>
        <w:rPr>
          <w:rFonts w:eastAsia="Times New Roman" w:cs="Calibri" w:cstheme="minorHAnsi"/>
          <w:sz w:val="20"/>
          <w:szCs w:val="20"/>
          <w:lang w:eastAsia="pt-BR"/>
        </w:rPr>
        <w:t>Veja como ficam os campos atualizados na tela de movimento, após geração da NFS-e.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5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3550920"/>
            <wp:effectExtent l="0" t="0" r="0" b="0"/>
            <wp:wrapSquare wrapText="largest"/>
            <wp:docPr id="36" name="Figura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Figura30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20"/>
          <w:szCs w:val="20"/>
        </w:rPr>
      </w:pPr>
      <w:r>
        <w:drawing>
          <wp:anchor behindDoc="0" distT="0" distB="0" distL="0" distR="0" simplePos="0" locked="0" layoutInCell="1" allowOverlap="1" relativeHeight="46">
            <wp:simplePos x="0" y="0"/>
            <wp:positionH relativeFrom="column">
              <wp:posOffset>4064000</wp:posOffset>
            </wp:positionH>
            <wp:positionV relativeFrom="paragraph">
              <wp:posOffset>-9525</wp:posOffset>
            </wp:positionV>
            <wp:extent cx="742950" cy="257175"/>
            <wp:effectExtent l="0" t="0" r="0" b="0"/>
            <wp:wrapNone/>
            <wp:docPr id="37" name="Figura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Figura31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Calibri" w:cstheme="minorHAnsi"/>
          <w:sz w:val="20"/>
          <w:szCs w:val="20"/>
          <w:lang w:eastAsia="pt-BR"/>
        </w:rPr>
        <w:t>L</w:t>
      </w:r>
      <w:r>
        <w:rPr>
          <w:rFonts w:eastAsia="Times New Roman" w:cs="Calibri" w:cstheme="minorHAnsi"/>
          <w:sz w:val="20"/>
          <w:szCs w:val="20"/>
          <w:lang w:eastAsia="pt-BR"/>
        </w:rPr>
        <w:t>ink’s para exibição de documentos associado ao movimento:</w:t>
      </w:r>
    </w:p>
    <w:p>
      <w:pPr>
        <w:pStyle w:val="Normal"/>
        <w:rPr>
          <w:rFonts w:eastAsia="Times New Roman" w:cs="Calibri" w:cstheme="minorHAnsi"/>
          <w:lang w:eastAsia="pt-BR"/>
        </w:rPr>
      </w:pPr>
      <w:r>
        <w:drawing>
          <wp:anchor behindDoc="0" distT="0" distB="0" distL="0" distR="0" simplePos="0" locked="0" layoutInCell="1" allowOverlap="1" relativeHeight="47">
            <wp:simplePos x="0" y="0"/>
            <wp:positionH relativeFrom="column">
              <wp:posOffset>27940</wp:posOffset>
            </wp:positionH>
            <wp:positionV relativeFrom="paragraph">
              <wp:posOffset>-70485</wp:posOffset>
            </wp:positionV>
            <wp:extent cx="304800" cy="304800"/>
            <wp:effectExtent l="0" t="0" r="0" b="0"/>
            <wp:wrapSquare wrapText="largest"/>
            <wp:docPr id="38" name="Figura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Figura32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49">
            <wp:simplePos x="0" y="0"/>
            <wp:positionH relativeFrom="column">
              <wp:posOffset>-28575</wp:posOffset>
            </wp:positionH>
            <wp:positionV relativeFrom="paragraph">
              <wp:posOffset>320040</wp:posOffset>
            </wp:positionV>
            <wp:extent cx="6645910" cy="4093210"/>
            <wp:effectExtent l="0" t="0" r="0" b="0"/>
            <wp:wrapSquare wrapText="largest"/>
            <wp:docPr id="39" name="Figura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Figura35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Calibri" w:cstheme="minorHAnsi"/>
          <w:lang w:eastAsia="pt-BR"/>
        </w:rPr>
        <w:t xml:space="preserve"> </w:t>
      </w:r>
      <w:r>
        <w:rPr>
          <w:rFonts w:eastAsia="Times New Roman" w:cs="Calibri" w:cstheme="minorHAnsi"/>
          <w:lang w:eastAsia="pt-BR"/>
        </w:rPr>
        <w:t xml:space="preserve"> → </w:t>
      </w:r>
      <w:r>
        <w:rPr>
          <w:rFonts w:eastAsia="Times New Roman" w:cs="Calibri" w:cstheme="minorHAnsi"/>
          <w:lang w:eastAsia="pt-BR"/>
        </w:rPr>
        <w:t>Apresenta NFS-e</w:t>
      </w:r>
    </w:p>
    <w:p>
      <w:pPr>
        <w:pStyle w:val="Normal"/>
        <w:rPr/>
      </w:pPr>
      <w:r>
        <w:rPr>
          <w:rFonts w:eastAsia="Times New Roman" w:cs="Calibri" w:cstheme="minorHAnsi"/>
          <w:lang w:eastAsia="pt-BR"/>
        </w:rPr>
        <w:t xml:space="preserve">  </w:t>
      </w:r>
      <w:r>
        <w:drawing>
          <wp:anchor behindDoc="0" distT="0" distB="0" distL="0" distR="0" simplePos="0" locked="0" layoutInCell="1" allowOverlap="1" relativeHeight="58">
            <wp:simplePos x="0" y="0"/>
            <wp:positionH relativeFrom="column">
              <wp:posOffset>-38735</wp:posOffset>
            </wp:positionH>
            <wp:positionV relativeFrom="paragraph">
              <wp:posOffset>-45720</wp:posOffset>
            </wp:positionV>
            <wp:extent cx="358140" cy="358140"/>
            <wp:effectExtent l="0" t="0" r="0" b="0"/>
            <wp:wrapSquare wrapText="largest"/>
            <wp:docPr id="40" name="Figura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Figura40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Calibri" w:cstheme="minorHAnsi"/>
          <w:lang w:eastAsia="pt-BR"/>
        </w:rPr>
        <w:t>→</w:t>
      </w:r>
      <w:r>
        <w:rPr>
          <w:rFonts w:eastAsia="Times New Roman" w:cs="Calibri" w:cstheme="minorHAnsi"/>
          <w:lang w:eastAsia="pt-BR"/>
        </w:rPr>
        <w:t xml:space="preserve"> </w:t>
      </w:r>
      <w:r>
        <w:rPr>
          <w:rFonts w:eastAsia="Times New Roman" w:cs="Calibri" w:cstheme="minorHAnsi"/>
          <w:lang w:eastAsia="pt-BR"/>
        </w:rPr>
        <w:t>Apresenta o XML da NFS-e</w:t>
      </w:r>
    </w:p>
    <w:p>
      <w:pPr>
        <w:pStyle w:val="Normal"/>
        <w:rPr/>
      </w:pPr>
      <w:r>
        <w:rPr/>
      </w:r>
    </w:p>
    <w:p>
      <w:pPr>
        <w:pStyle w:val="Normal"/>
        <w:rPr>
          <w:rFonts w:eastAsia="Times New Roman" w:cs="Calibri" w:cstheme="minorHAnsi"/>
          <w:lang w:eastAsia="pt-BR"/>
        </w:rPr>
      </w:pPr>
      <w:r>
        <w:rPr>
          <w:rFonts w:eastAsia="Times New Roman" w:cs="Calibri" w:cstheme="minorHAnsi"/>
          <w:lang w:eastAsia="pt-BR"/>
        </w:rPr>
        <w:drawing>
          <wp:anchor behindDoc="0" distT="0" distB="0" distL="0" distR="0" simplePos="0" locked="0" layoutInCell="1" allowOverlap="1" relativeHeight="50">
            <wp:simplePos x="0" y="0"/>
            <wp:positionH relativeFrom="column">
              <wp:posOffset>37465</wp:posOffset>
            </wp:positionH>
            <wp:positionV relativeFrom="paragraph">
              <wp:posOffset>-67310</wp:posOffset>
            </wp:positionV>
            <wp:extent cx="6645910" cy="3291840"/>
            <wp:effectExtent l="0" t="0" r="0" b="0"/>
            <wp:wrapSquare wrapText="largest"/>
            <wp:docPr id="41" name="Figura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Figura36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eastAsia="Times New Roman" w:cs="Calibri" w:cstheme="minorHAnsi"/>
          <w:lang w:eastAsia="pt-BR"/>
        </w:rPr>
      </w:pPr>
      <w:r>
        <w:rPr>
          <w:rFonts w:eastAsia="Times New Roman" w:cs="Calibri" w:cstheme="minorHAnsi"/>
          <w:lang w:eastAsia="pt-BR"/>
        </w:rPr>
        <w:drawing>
          <wp:anchor behindDoc="0" distT="0" distB="0" distL="0" distR="0" simplePos="0" locked="0" layoutInCell="1" allowOverlap="1" relativeHeight="48">
            <wp:simplePos x="0" y="0"/>
            <wp:positionH relativeFrom="column">
              <wp:posOffset>-66040</wp:posOffset>
            </wp:positionH>
            <wp:positionV relativeFrom="paragraph">
              <wp:posOffset>150495</wp:posOffset>
            </wp:positionV>
            <wp:extent cx="354965" cy="354965"/>
            <wp:effectExtent l="0" t="0" r="0" b="0"/>
            <wp:wrapSquare wrapText="largest"/>
            <wp:docPr id="42" name="Figura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Figura34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65" cy="354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rFonts w:eastAsia="Times New Roman" w:cs="Calibri" w:cstheme="minorHAnsi"/>
          <w:lang w:eastAsia="pt-BR"/>
        </w:rPr>
        <w:t xml:space="preserve">  → </w:t>
      </w:r>
      <w:r>
        <w:rPr>
          <w:rFonts w:eastAsia="Times New Roman" w:cs="Calibri" w:cstheme="minorHAnsi"/>
          <w:lang w:eastAsia="pt-BR"/>
        </w:rPr>
        <w:t>Apresenta Boleto(s) Gerado(s)</w:t>
      </w:r>
    </w:p>
    <w:p>
      <w:pPr>
        <w:pStyle w:val="ListParagraph"/>
        <w:rPr>
          <w:rFonts w:eastAsia="Times New Roman" w:cs="Calibri" w:cstheme="minorHAnsi"/>
          <w:lang w:eastAsia="pt-BR"/>
        </w:rPr>
      </w:pPr>
      <w:r>
        <w:rPr>
          <w:rFonts w:eastAsia="Times New Roman" w:cs="Calibri" w:cstheme="minorHAnsi"/>
          <w:lang w:eastAsia="pt-BR"/>
        </w:rPr>
        <mc:AlternateContent>
          <mc:Choice Requires="wps">
            <w:drawing>
              <wp:anchor behindDoc="0" distT="0" distB="0" distL="0" distR="0" simplePos="0" locked="0" layoutInCell="1" allowOverlap="1" relativeHeight="52">
                <wp:simplePos x="0" y="0"/>
                <wp:positionH relativeFrom="column">
                  <wp:posOffset>-8890</wp:posOffset>
                </wp:positionH>
                <wp:positionV relativeFrom="paragraph">
                  <wp:posOffset>5121275</wp:posOffset>
                </wp:positionV>
                <wp:extent cx="6697980" cy="20955"/>
                <wp:effectExtent l="0" t="0" r="0" b="0"/>
                <wp:wrapNone/>
                <wp:docPr id="43" name="Forma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697440" cy="20160"/>
                        </a:xfrm>
                        <a:prstGeom prst="line">
                          <a:avLst/>
                        </a:prstGeom>
                        <a:ln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0.7pt,403.25pt" to="526.6pt,404.8pt" ID="Forma4" stroked="t" style="position:absolute;flip:y">
                <v:stroke color="#3465a4" joinstyle="round" endcap="flat"/>
                <v:fill o:detectmouseclick="t" on="false"/>
              </v:line>
            </w:pict>
          </mc:Fallback>
        </mc:AlternateContent>
        <w:drawing>
          <wp:anchor behindDoc="0" distT="0" distB="0" distL="0" distR="0" simplePos="0" locked="0" layoutInCell="1" allowOverlap="1" relativeHeight="51">
            <wp:simplePos x="0" y="0"/>
            <wp:positionH relativeFrom="column">
              <wp:posOffset>-43815</wp:posOffset>
            </wp:positionH>
            <wp:positionV relativeFrom="paragraph">
              <wp:posOffset>-14605</wp:posOffset>
            </wp:positionV>
            <wp:extent cx="6644005" cy="3827780"/>
            <wp:effectExtent l="0" t="0" r="0" b="0"/>
            <wp:wrapSquare wrapText="largest"/>
            <wp:docPr id="44" name="Figura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Figura37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005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hanging="0"/>
        <w:jc w:val="both"/>
        <w:rPr>
          <w:rFonts w:eastAsia="Times New Roman" w:cs="Calibri" w:cstheme="minorHAnsi"/>
          <w:b/>
          <w:b/>
          <w:bCs/>
          <w:lang w:eastAsia="pt-BR"/>
        </w:rPr>
      </w:pPr>
      <w:r>
        <w:rPr>
          <w:rFonts w:eastAsia="Times New Roman" w:cs="Calibri" w:cstheme="minorHAnsi"/>
          <w:b/>
          <w:bCs/>
          <w:color w:val="000000"/>
          <w:sz w:val="22"/>
          <w:szCs w:val="22"/>
          <w:lang w:eastAsia="pt-BR"/>
        </w:rPr>
        <w:t>Detalhamento auxiliar NFS-e</w:t>
      </w:r>
    </w:p>
    <w:p>
      <w:pPr>
        <w:pStyle w:val="ListParagraph"/>
        <w:ind w:hanging="0"/>
        <w:jc w:val="both"/>
        <w:rPr>
          <w:rFonts w:eastAsia="Times New Roman" w:cs="Calibri" w:cstheme="minorHAnsi"/>
          <w:b w:val="false"/>
          <w:b w:val="false"/>
          <w:bCs w:val="false"/>
          <w:sz w:val="20"/>
          <w:szCs w:val="20"/>
          <w:lang w:eastAsia="pt-BR"/>
        </w:rPr>
      </w:pPr>
      <w:r>
        <w:rPr>
          <w:rFonts w:eastAsia="Times New Roman" w:cs="Calibri" w:cstheme="minorHAnsi"/>
          <w:b w:val="false"/>
          <w:bCs w:val="false"/>
          <w:sz w:val="20"/>
          <w:szCs w:val="20"/>
          <w:lang w:eastAsia="pt-BR"/>
        </w:rPr>
        <w:t>Durante a emissão da NFS-e é possível apresentar dados complementares que auxiliam o relacionamento do documento com o pedido de serviço, valores gerados pelo financeiro (Boleto), identificação do banco/agencia/conta de emissão dos boletos e a apresentação dos valores aproximados de tributos Federais, Estaduais e Municipais baseado na tabela do IBPT.</w:t>
      </w:r>
    </w:p>
    <w:p>
      <w:pPr>
        <w:pStyle w:val="ListParagraph"/>
        <w:ind w:left="720" w:hanging="0"/>
        <w:jc w:val="both"/>
        <w:rPr>
          <w:rFonts w:eastAsia="Times New Roman" w:cs="Calibri" w:cstheme="minorHAnsi"/>
          <w:b w:val="false"/>
          <w:b w:val="false"/>
          <w:bCs w:val="false"/>
          <w:sz w:val="20"/>
          <w:szCs w:val="20"/>
          <w:lang w:eastAsia="pt-BR"/>
        </w:rPr>
      </w:pPr>
      <w:r>
        <w:rPr>
          <w:rFonts w:eastAsia="Times New Roman" w:cs="Calibri" w:cstheme="minorHAnsi"/>
          <w:b w:val="false"/>
          <w:bCs w:val="false"/>
          <w:sz w:val="20"/>
          <w:szCs w:val="20"/>
          <w:lang w:eastAsia="pt-BR"/>
        </w:rPr>
      </w:r>
    </w:p>
    <w:p>
      <w:pPr>
        <w:pStyle w:val="ListParagraph"/>
        <w:ind w:left="720" w:hanging="0"/>
        <w:jc w:val="both"/>
        <w:rPr>
          <w:rFonts w:eastAsia="Times New Roman" w:cs="Calibri" w:cstheme="minorHAnsi"/>
          <w:b w:val="false"/>
          <w:b w:val="false"/>
          <w:bCs w:val="false"/>
          <w:sz w:val="20"/>
          <w:szCs w:val="20"/>
          <w:lang w:eastAsia="pt-BR"/>
        </w:rPr>
      </w:pPr>
      <w:r>
        <w:rPr>
          <w:rFonts w:eastAsia="Times New Roman" w:cs="Calibri" w:cstheme="minorHAnsi"/>
          <w:b w:val="false"/>
          <w:bCs w:val="false"/>
          <w:sz w:val="20"/>
          <w:szCs w:val="20"/>
          <w:lang w:eastAsia="pt-BR"/>
        </w:rPr>
      </w:r>
    </w:p>
    <w:p>
      <w:pPr>
        <w:pStyle w:val="ListParagraph"/>
        <w:ind w:hanging="0"/>
        <w:jc w:val="both"/>
        <w:rPr>
          <w:rFonts w:eastAsia="Times New Roman" w:cs="Calibri" w:cstheme="minorHAnsi"/>
          <w:b/>
          <w:b/>
          <w:bCs/>
          <w:sz w:val="20"/>
          <w:szCs w:val="20"/>
          <w:lang w:eastAsia="pt-BR"/>
        </w:rPr>
      </w:pPr>
      <w:r>
        <w:drawing>
          <wp:anchor behindDoc="0" distT="0" distB="0" distL="0" distR="0" simplePos="0" locked="0" layoutInCell="1" allowOverlap="1" relativeHeight="59">
            <wp:simplePos x="0" y="0"/>
            <wp:positionH relativeFrom="column">
              <wp:posOffset>5763895</wp:posOffset>
            </wp:positionH>
            <wp:positionV relativeFrom="paragraph">
              <wp:posOffset>6350</wp:posOffset>
            </wp:positionV>
            <wp:extent cx="927100" cy="361950"/>
            <wp:effectExtent l="0" t="0" r="0" b="0"/>
            <wp:wrapSquare wrapText="largest"/>
            <wp:docPr id="45" name="Figura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Figura33" descr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Calibri" w:cstheme="minorHAnsi"/>
          <w:b/>
          <w:bCs/>
          <w:sz w:val="20"/>
          <w:szCs w:val="20"/>
          <w:lang w:eastAsia="pt-BR"/>
        </w:rPr>
        <w:t>C</w:t>
      </w:r>
      <w:r>
        <w:rPr>
          <w:rFonts w:eastAsia="Times New Roman" w:cs="Calibri" w:cstheme="minorHAnsi"/>
          <w:b/>
          <w:bCs/>
          <w:sz w:val="20"/>
          <w:szCs w:val="20"/>
          <w:lang w:eastAsia="pt-BR"/>
        </w:rPr>
        <w:t>omo utilizar?</w:t>
      </w:r>
    </w:p>
    <w:p>
      <w:pPr>
        <w:pStyle w:val="ListParagraph"/>
        <w:ind w:hanging="0"/>
        <w:jc w:val="both"/>
        <w:rPr>
          <w:rFonts w:eastAsia="Times New Roman" w:cs="Calibri" w:cstheme="minorHAnsi"/>
          <w:b w:val="false"/>
          <w:b w:val="false"/>
          <w:bCs w:val="false"/>
          <w:sz w:val="20"/>
          <w:szCs w:val="20"/>
          <w:lang w:eastAsia="pt-BR"/>
        </w:rPr>
      </w:pPr>
      <w:r>
        <w:rPr>
          <w:rFonts w:eastAsia="Times New Roman" w:cs="Calibri" w:cstheme="minorHAnsi"/>
          <w:b w:val="false"/>
          <w:bCs w:val="false"/>
          <w:sz w:val="20"/>
          <w:szCs w:val="20"/>
          <w:lang w:eastAsia="pt-BR"/>
        </w:rPr>
        <w:t xml:space="preserve">O número ou referencia do </w:t>
      </w:r>
      <w:r>
        <w:rPr>
          <w:rFonts w:eastAsia="Times New Roman" w:cs="Calibri" w:cstheme="minorHAnsi"/>
          <w:b w:val="false"/>
          <w:bCs w:val="false"/>
          <w:sz w:val="20"/>
          <w:szCs w:val="20"/>
          <w:u w:val="single"/>
          <w:lang w:eastAsia="pt-BR"/>
        </w:rPr>
        <w:t>pedido</w:t>
      </w:r>
      <w:r>
        <w:rPr>
          <w:rFonts w:eastAsia="Times New Roman" w:cs="Calibri" w:cstheme="minorHAnsi"/>
          <w:b w:val="false"/>
          <w:bCs w:val="false"/>
          <w:sz w:val="20"/>
          <w:szCs w:val="20"/>
          <w:lang w:eastAsia="pt-BR"/>
        </w:rPr>
        <w:t xml:space="preserve"> é apresentado na NFS-e, caso no movimento o campo</w:t>
      </w:r>
    </w:p>
    <w:p>
      <w:pPr>
        <w:pStyle w:val="ListParagraph"/>
        <w:ind w:hanging="0"/>
        <w:jc w:val="both"/>
        <w:rPr>
          <w:rFonts w:eastAsia="Times New Roman" w:cs="Calibri" w:cstheme="minorHAnsi"/>
          <w:b w:val="false"/>
          <w:b w:val="false"/>
          <w:bCs w:val="false"/>
          <w:sz w:val="20"/>
          <w:szCs w:val="20"/>
          <w:lang w:eastAsia="pt-BR"/>
        </w:rPr>
      </w:pPr>
      <w:r>
        <w:rPr>
          <w:rFonts w:eastAsia="Times New Roman" w:cs="Calibri" w:cstheme="minorHAnsi"/>
          <w:b w:val="false"/>
          <w:bCs w:val="false"/>
          <w:sz w:val="20"/>
          <w:szCs w:val="20"/>
          <w:lang w:eastAsia="pt-BR"/>
        </w:rPr>
        <w:t xml:space="preserve">esteja preenchido. </w:t>
      </w:r>
    </w:p>
    <w:p>
      <w:pPr>
        <w:pStyle w:val="ListParagraph"/>
        <w:ind w:left="720" w:hanging="0"/>
        <w:jc w:val="both"/>
        <w:rPr>
          <w:rFonts w:eastAsia="Times New Roman" w:cs="Calibri" w:cstheme="minorHAnsi"/>
          <w:b w:val="false"/>
          <w:b w:val="false"/>
          <w:bCs w:val="false"/>
          <w:sz w:val="20"/>
          <w:szCs w:val="20"/>
          <w:lang w:eastAsia="pt-BR"/>
        </w:rPr>
      </w:pPr>
      <w:r>
        <w:rPr>
          <w:rFonts w:eastAsia="Times New Roman" w:cs="Calibri" w:cstheme="minorHAnsi"/>
          <w:b w:val="false"/>
          <w:bCs w:val="false"/>
          <w:sz w:val="20"/>
          <w:szCs w:val="20"/>
          <w:lang w:eastAsia="pt-BR"/>
        </w:rPr>
        <w:drawing>
          <wp:anchor behindDoc="0" distT="0" distB="0" distL="0" distR="0" simplePos="0" locked="0" layoutInCell="1" allowOverlap="1" relativeHeight="60">
            <wp:simplePos x="0" y="0"/>
            <wp:positionH relativeFrom="column">
              <wp:posOffset>3081020</wp:posOffset>
            </wp:positionH>
            <wp:positionV relativeFrom="paragraph">
              <wp:posOffset>-13970</wp:posOffset>
            </wp:positionV>
            <wp:extent cx="3654425" cy="730885"/>
            <wp:effectExtent l="0" t="0" r="0" b="0"/>
            <wp:wrapSquare wrapText="largest"/>
            <wp:docPr id="46" name="Figura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Figura41" descr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4425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ind w:hanging="0"/>
        <w:jc w:val="both"/>
        <w:rPr>
          <w:rFonts w:eastAsia="Times New Roman" w:cs="Calibri" w:cstheme="minorHAnsi"/>
          <w:b w:val="false"/>
          <w:b w:val="false"/>
          <w:bCs w:val="false"/>
          <w:sz w:val="20"/>
          <w:szCs w:val="20"/>
          <w:lang w:eastAsia="pt-BR"/>
        </w:rPr>
      </w:pPr>
      <w:r>
        <w:rPr>
          <w:rFonts w:eastAsia="Times New Roman" w:cs="Calibri" w:cstheme="minorHAnsi"/>
          <w:b w:val="false"/>
          <w:bCs w:val="false"/>
          <w:sz w:val="20"/>
          <w:szCs w:val="20"/>
          <w:lang w:eastAsia="pt-BR"/>
        </w:rPr>
        <w:t xml:space="preserve">A apresentação dos </w:t>
      </w:r>
      <w:r>
        <w:rPr>
          <w:rFonts w:eastAsia="Times New Roman" w:cs="Calibri" w:cstheme="minorHAnsi"/>
          <w:b w:val="false"/>
          <w:bCs w:val="false"/>
          <w:sz w:val="20"/>
          <w:szCs w:val="20"/>
          <w:u w:val="single"/>
          <w:lang w:eastAsia="pt-BR"/>
        </w:rPr>
        <w:t>boletos com vencimentos</w:t>
      </w:r>
    </w:p>
    <w:p>
      <w:pPr>
        <w:pStyle w:val="ListParagraph"/>
        <w:ind w:hanging="0"/>
        <w:jc w:val="both"/>
        <w:rPr>
          <w:rFonts w:eastAsia="Times New Roman" w:cs="Calibri" w:cstheme="minorHAnsi"/>
          <w:b w:val="false"/>
          <w:b w:val="false"/>
          <w:bCs w:val="false"/>
          <w:sz w:val="20"/>
          <w:szCs w:val="20"/>
          <w:lang w:eastAsia="pt-BR"/>
        </w:rPr>
      </w:pPr>
      <w:r>
        <w:rPr>
          <w:rFonts w:eastAsia="Times New Roman" w:cs="Calibri" w:cstheme="minorHAnsi"/>
          <w:b w:val="false"/>
          <w:bCs w:val="false"/>
          <w:sz w:val="20"/>
          <w:szCs w:val="20"/>
          <w:u w:val="single"/>
          <w:lang w:eastAsia="pt-BR"/>
        </w:rPr>
        <w:t>e valores</w:t>
      </w:r>
      <w:r>
        <w:rPr>
          <w:rFonts w:eastAsia="Times New Roman" w:cs="Calibri" w:cstheme="minorHAnsi"/>
          <w:b w:val="false"/>
          <w:bCs w:val="false"/>
          <w:sz w:val="20"/>
          <w:szCs w:val="20"/>
          <w:lang w:eastAsia="pt-BR"/>
        </w:rPr>
        <w:t xml:space="preserve"> associados a NFS-e, são impressos </w:t>
      </w:r>
    </w:p>
    <w:p>
      <w:pPr>
        <w:pStyle w:val="ListParagraph"/>
        <w:ind w:hanging="0"/>
        <w:jc w:val="both"/>
        <w:rPr>
          <w:rFonts w:eastAsia="Times New Roman" w:cs="Calibri" w:cstheme="minorHAnsi"/>
          <w:b w:val="false"/>
          <w:b w:val="false"/>
          <w:bCs w:val="false"/>
          <w:sz w:val="20"/>
          <w:szCs w:val="20"/>
          <w:lang w:eastAsia="pt-BR"/>
        </w:rPr>
      </w:pPr>
      <w:r>
        <w:rPr>
          <w:rFonts w:eastAsia="Times New Roman" w:cs="Calibri" w:cstheme="minorHAnsi"/>
          <w:b w:val="false"/>
          <w:bCs w:val="false"/>
          <w:sz w:val="20"/>
          <w:szCs w:val="20"/>
          <w:lang w:eastAsia="pt-BR"/>
        </w:rPr>
        <w:t>no corpo da NFS-e de acordo com os dados</w:t>
      </w:r>
    </w:p>
    <w:p>
      <w:pPr>
        <w:pStyle w:val="ListParagraph"/>
        <w:ind w:hanging="0"/>
        <w:jc w:val="both"/>
        <w:rPr>
          <w:rFonts w:eastAsia="Times New Roman" w:cs="Calibri" w:cstheme="minorHAnsi"/>
          <w:b w:val="false"/>
          <w:b w:val="false"/>
          <w:bCs w:val="false"/>
          <w:sz w:val="20"/>
          <w:szCs w:val="20"/>
          <w:lang w:eastAsia="pt-BR"/>
        </w:rPr>
      </w:pPr>
      <w:r>
        <w:rPr>
          <w:rFonts w:eastAsia="Times New Roman" w:cs="Calibri" w:cstheme="minorHAnsi"/>
          <w:b w:val="false"/>
          <w:bCs w:val="false"/>
          <w:sz w:val="20"/>
          <w:szCs w:val="20"/>
          <w:lang w:eastAsia="pt-BR"/>
        </w:rPr>
        <w:t xml:space="preserve">gerados pelo financeiro. </w:t>
      </w:r>
    </w:p>
    <w:p>
      <w:pPr>
        <w:pStyle w:val="ListParagraph"/>
        <w:ind w:left="720" w:hanging="0"/>
        <w:jc w:val="both"/>
        <w:rPr>
          <w:rFonts w:eastAsia="Times New Roman" w:cs="Calibri" w:cstheme="minorHAnsi"/>
          <w:b w:val="false"/>
          <w:b w:val="false"/>
          <w:bCs w:val="false"/>
          <w:sz w:val="20"/>
          <w:szCs w:val="20"/>
          <w:lang w:eastAsia="pt-BR"/>
        </w:rPr>
      </w:pPr>
      <w:r>
        <w:rPr>
          <w:rFonts w:eastAsia="Times New Roman" w:cs="Calibri" w:cstheme="minorHAnsi"/>
          <w:b w:val="false"/>
          <w:bCs w:val="false"/>
          <w:sz w:val="20"/>
          <w:szCs w:val="20"/>
          <w:lang w:eastAsia="pt-BR"/>
        </w:rPr>
      </w:r>
    </w:p>
    <w:p>
      <w:pPr>
        <w:pStyle w:val="ListParagraph"/>
        <w:ind w:hanging="0"/>
        <w:jc w:val="both"/>
        <w:rPr>
          <w:rFonts w:eastAsia="Times New Roman" w:cs="Calibri" w:cstheme="minorHAnsi"/>
          <w:b w:val="false"/>
          <w:b w:val="false"/>
          <w:bCs w:val="false"/>
          <w:sz w:val="20"/>
          <w:szCs w:val="20"/>
          <w:lang w:eastAsia="pt-BR"/>
        </w:rPr>
      </w:pPr>
      <w:r>
        <w:rPr>
          <w:rFonts w:eastAsia="Times New Roman" w:cs="Calibri" w:cstheme="minorHAnsi"/>
          <w:b w:val="false"/>
          <w:bCs w:val="false"/>
          <w:sz w:val="20"/>
          <w:szCs w:val="20"/>
          <w:lang w:eastAsia="pt-BR"/>
        </w:rPr>
        <w:t xml:space="preserve">Para apresentar os </w:t>
      </w:r>
      <w:r>
        <w:rPr>
          <w:rFonts w:eastAsia="Times New Roman" w:cs="Calibri" w:cstheme="minorHAnsi"/>
          <w:b w:val="false"/>
          <w:bCs w:val="false"/>
          <w:sz w:val="20"/>
          <w:szCs w:val="20"/>
          <w:u w:val="single"/>
          <w:lang w:eastAsia="pt-BR"/>
        </w:rPr>
        <w:t>valores aproximados com base na tabela do IBPT</w:t>
      </w:r>
      <w:r>
        <w:rPr>
          <w:rFonts w:eastAsia="Times New Roman" w:cs="Calibri" w:cstheme="minorHAnsi"/>
          <w:b w:val="false"/>
          <w:bCs w:val="false"/>
          <w:sz w:val="20"/>
          <w:szCs w:val="20"/>
          <w:lang w:eastAsia="pt-BR"/>
        </w:rPr>
        <w:t xml:space="preserve">, o tipo de movimento utilizado para fazer a NFS-e, deve estar com a opção: </w:t>
      </w:r>
      <w:r>
        <w:drawing>
          <wp:anchor behindDoc="0" distT="0" distB="0" distL="0" distR="0" simplePos="0" locked="0" layoutInCell="1" allowOverlap="1" relativeHeight="61">
            <wp:simplePos x="0" y="0"/>
            <wp:positionH relativeFrom="column">
              <wp:posOffset>2928620</wp:posOffset>
            </wp:positionH>
            <wp:positionV relativeFrom="paragraph">
              <wp:posOffset>71755</wp:posOffset>
            </wp:positionV>
            <wp:extent cx="1961515" cy="165100"/>
            <wp:effectExtent l="0" t="0" r="0" b="0"/>
            <wp:wrapNone/>
            <wp:docPr id="47" name="Figura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Figura42" descr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1515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Calibri" w:cstheme="minorHAnsi"/>
          <w:b w:val="false"/>
          <w:bCs w:val="false"/>
          <w:sz w:val="20"/>
          <w:szCs w:val="20"/>
          <w:lang w:eastAsia="pt-BR"/>
        </w:rPr>
        <w:t xml:space="preserve"> </w:t>
      </w:r>
      <w:r>
        <w:rPr>
          <w:rFonts w:eastAsia="Times New Roman" w:cs="Calibri" w:cstheme="minorHAnsi"/>
          <w:b w:val="false"/>
          <w:bCs w:val="false"/>
          <w:sz w:val="20"/>
          <w:szCs w:val="20"/>
          <w:lang w:eastAsia="pt-BR"/>
        </w:rPr>
        <w:t xml:space="preserve">                                                 devidamente “flagada”</w:t>
      </w:r>
    </w:p>
    <w:p>
      <w:pPr>
        <w:pStyle w:val="ListParagraph"/>
        <w:ind w:left="720" w:hanging="0"/>
        <w:jc w:val="both"/>
        <w:rPr>
          <w:rFonts w:eastAsia="Times New Roman" w:cs="Calibri" w:cstheme="minorHAnsi"/>
          <w:b w:val="false"/>
          <w:b w:val="false"/>
          <w:bCs w:val="false"/>
          <w:sz w:val="20"/>
          <w:szCs w:val="20"/>
          <w:lang w:eastAsia="pt-BR"/>
        </w:rPr>
      </w:pPr>
      <w:r>
        <w:rPr>
          <w:rFonts w:eastAsia="Times New Roman" w:cs="Calibri" w:cstheme="minorHAnsi"/>
          <w:b w:val="false"/>
          <w:bCs w:val="false"/>
          <w:sz w:val="20"/>
          <w:szCs w:val="20"/>
          <w:lang w:eastAsia="pt-BR"/>
        </w:rPr>
      </w:r>
    </w:p>
    <w:p>
      <w:pPr>
        <w:pStyle w:val="ListParagraph"/>
        <w:ind w:left="720" w:hanging="0"/>
        <w:jc w:val="both"/>
        <w:rPr>
          <w:rFonts w:eastAsia="Times New Roman" w:cs="Calibri" w:cstheme="minorHAnsi"/>
          <w:b w:val="false"/>
          <w:b w:val="false"/>
          <w:bCs w:val="false"/>
          <w:sz w:val="20"/>
          <w:szCs w:val="20"/>
          <w:lang w:eastAsia="pt-BR"/>
        </w:rPr>
      </w:pPr>
      <w:r>
        <w:rPr>
          <w:rFonts w:eastAsia="Times New Roman" w:cs="Calibri" w:cstheme="minorHAnsi"/>
          <w:b w:val="false"/>
          <w:bCs w:val="false"/>
          <w:sz w:val="20"/>
          <w:szCs w:val="20"/>
          <w:lang w:eastAsia="pt-BR"/>
        </w:rPr>
      </w:r>
    </w:p>
    <w:p>
      <w:pPr>
        <w:pStyle w:val="ListParagraph"/>
        <w:ind w:left="720" w:hanging="0"/>
        <w:jc w:val="both"/>
        <w:rPr>
          <w:rFonts w:eastAsia="Times New Roman" w:cs="Calibri" w:cstheme="minorHAnsi"/>
          <w:b w:val="false"/>
          <w:b w:val="false"/>
          <w:bCs w:val="false"/>
          <w:sz w:val="20"/>
          <w:szCs w:val="20"/>
          <w:lang w:eastAsia="pt-BR"/>
        </w:rPr>
      </w:pPr>
      <w:r>
        <w:rPr>
          <w:rFonts w:eastAsia="Times New Roman" w:cs="Calibri" w:cstheme="minorHAnsi"/>
          <w:b w:val="false"/>
          <w:bCs w:val="false"/>
          <w:sz w:val="20"/>
          <w:szCs w:val="20"/>
          <w:lang w:eastAsia="pt-BR"/>
        </w:rPr>
      </w:r>
    </w:p>
    <w:p>
      <w:pPr>
        <w:pStyle w:val="ListParagraph"/>
        <w:ind w:hanging="0"/>
        <w:jc w:val="both"/>
        <w:rPr>
          <w:rFonts w:eastAsia="Times New Roman" w:cs="Calibri" w:cstheme="minorHAnsi"/>
          <w:b/>
          <w:b/>
          <w:bCs/>
          <w:lang w:eastAsia="pt-BR"/>
        </w:rPr>
      </w:pPr>
      <w:r>
        <w:rPr>
          <w:rFonts w:eastAsia="Times New Roman" w:cs="Calibri" w:cstheme="minorHAnsi"/>
          <w:b/>
          <w:bCs/>
          <w:lang w:eastAsia="pt-BR"/>
        </w:rPr>
        <w:t>Cálculo dos valores aproximados de Impostos Federais, Estaduais e Municipais:</w:t>
      </w:r>
    </w:p>
    <w:p>
      <w:pPr>
        <w:pStyle w:val="ListParagraph"/>
        <w:ind w:left="720" w:hanging="0"/>
        <w:rPr>
          <w:rFonts w:eastAsia="Times New Roman" w:cs="Calibri" w:cstheme="minorHAnsi"/>
          <w:b w:val="false"/>
          <w:b w:val="false"/>
          <w:bCs w:val="false"/>
          <w:sz w:val="20"/>
          <w:szCs w:val="20"/>
          <w:lang w:eastAsia="pt-BR"/>
        </w:rPr>
      </w:pPr>
      <w:r>
        <w:rPr>
          <w:rFonts w:eastAsia="Times New Roman" w:cs="Calibri" w:cstheme="minorHAnsi"/>
          <w:b w:val="false"/>
          <w:bCs w:val="false"/>
          <w:sz w:val="20"/>
          <w:szCs w:val="20"/>
          <w:lang w:eastAsia="pt-BR"/>
        </w:rPr>
        <w:drawing>
          <wp:anchor behindDoc="0" distT="0" distB="0" distL="0" distR="0" simplePos="0" locked="0" layoutInCell="1" allowOverlap="1" relativeHeight="62">
            <wp:simplePos x="0" y="0"/>
            <wp:positionH relativeFrom="column">
              <wp:posOffset>0</wp:posOffset>
            </wp:positionH>
            <wp:positionV relativeFrom="paragraph">
              <wp:posOffset>-63500</wp:posOffset>
            </wp:positionV>
            <wp:extent cx="3160395" cy="3504565"/>
            <wp:effectExtent l="0" t="0" r="0" b="0"/>
            <wp:wrapSquare wrapText="largest"/>
            <wp:docPr id="48" name="Figura4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Figura43" descr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395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ind w:left="720" w:hanging="0"/>
        <w:jc w:val="both"/>
        <w:rPr>
          <w:rFonts w:eastAsia="Times New Roman" w:cs="Calibri" w:cstheme="minorHAnsi"/>
          <w:b w:val="false"/>
          <w:b w:val="false"/>
          <w:bCs w:val="false"/>
          <w:sz w:val="20"/>
          <w:szCs w:val="20"/>
          <w:lang w:eastAsia="pt-BR"/>
        </w:rPr>
      </w:pPr>
      <w:r>
        <w:rPr>
          <w:rFonts w:eastAsia="Times New Roman" w:cs="Calibri" w:cstheme="minorHAnsi"/>
          <w:b w:val="false"/>
          <w:bCs w:val="false"/>
          <w:sz w:val="20"/>
          <w:szCs w:val="20"/>
          <w:lang w:eastAsia="pt-BR"/>
        </w:rPr>
        <w:t>No cadastro de Tarefa é apresentado dois campos (destacados na imagem da esquerda), o cálculo de valores aproximados com base na tabela do IBPT (Instituto Brasileiro de Planejamentos Tributário), utiliza um dos dois campos em destaque para estimar os valores aproximados.</w:t>
      </w:r>
    </w:p>
    <w:p>
      <w:pPr>
        <w:pStyle w:val="ListParagraph"/>
        <w:ind w:left="720" w:hanging="0"/>
        <w:jc w:val="both"/>
        <w:rPr>
          <w:rFonts w:eastAsia="Times New Roman" w:cs="Calibri" w:cstheme="minorHAnsi"/>
          <w:b w:val="false"/>
          <w:b w:val="false"/>
          <w:bCs w:val="false"/>
          <w:sz w:val="20"/>
          <w:szCs w:val="20"/>
          <w:lang w:eastAsia="pt-BR"/>
        </w:rPr>
      </w:pPr>
      <w:r>
        <w:rPr>
          <w:rFonts w:eastAsia="Times New Roman" w:cs="Calibri" w:cstheme="minorHAnsi"/>
          <w:b w:val="false"/>
          <w:bCs w:val="false"/>
          <w:sz w:val="20"/>
          <w:szCs w:val="20"/>
          <w:lang w:eastAsia="pt-BR"/>
        </w:rPr>
      </w:r>
    </w:p>
    <w:p>
      <w:pPr>
        <w:pStyle w:val="ListParagraph"/>
        <w:ind w:left="720" w:hanging="0"/>
        <w:jc w:val="both"/>
        <w:rPr>
          <w:rFonts w:eastAsia="Times New Roman" w:cs="Calibri" w:cstheme="minorHAnsi"/>
          <w:b w:val="false"/>
          <w:b w:val="false"/>
          <w:bCs w:val="false"/>
          <w:sz w:val="20"/>
          <w:szCs w:val="20"/>
          <w:u w:val="single"/>
          <w:lang w:eastAsia="pt-BR"/>
        </w:rPr>
      </w:pPr>
      <w:r>
        <w:rPr>
          <w:rFonts w:eastAsia="Times New Roman" w:cs="Calibri" w:cstheme="minorHAnsi"/>
          <w:b w:val="false"/>
          <w:bCs w:val="false"/>
          <w:sz w:val="20"/>
          <w:szCs w:val="20"/>
          <w:u w:val="single"/>
          <w:lang w:eastAsia="pt-BR"/>
        </w:rPr>
        <w:t>Campos:</w:t>
      </w:r>
    </w:p>
    <w:p>
      <w:pPr>
        <w:pStyle w:val="ListParagraph"/>
        <w:ind w:left="720" w:hanging="0"/>
        <w:jc w:val="left"/>
        <w:rPr>
          <w:rFonts w:eastAsia="Times New Roman" w:cs="Calibri" w:cstheme="minorHAnsi"/>
          <w:b w:val="false"/>
          <w:b w:val="false"/>
          <w:bCs w:val="false"/>
          <w:sz w:val="20"/>
          <w:szCs w:val="20"/>
          <w:lang w:eastAsia="pt-BR"/>
        </w:rPr>
      </w:pPr>
      <w:r>
        <w:rPr>
          <w:rFonts w:eastAsia="Times New Roman" w:cs="Calibri" w:cstheme="minorHAnsi"/>
          <w:b/>
          <w:bCs/>
          <w:sz w:val="20"/>
          <w:szCs w:val="20"/>
          <w:lang w:eastAsia="pt-BR"/>
        </w:rPr>
        <w:t xml:space="preserve">1- Cód.Serviço(NFe) </w:t>
      </w:r>
      <w:r>
        <w:rPr>
          <w:rFonts w:eastAsia="Times New Roman" w:cs="Calibri" w:cstheme="minorHAnsi"/>
          <w:b w:val="false"/>
          <w:bCs w:val="false"/>
          <w:sz w:val="20"/>
          <w:szCs w:val="20"/>
          <w:lang w:eastAsia="pt-BR"/>
        </w:rPr>
        <w:t>– Código de serviço</w:t>
      </w:r>
    </w:p>
    <w:p>
      <w:pPr>
        <w:pStyle w:val="ListParagraph"/>
        <w:ind w:left="720" w:hanging="0"/>
        <w:jc w:val="left"/>
        <w:rPr>
          <w:rFonts w:eastAsia="Times New Roman" w:cs="Calibri" w:cstheme="minorHAnsi"/>
          <w:b w:val="false"/>
          <w:b w:val="false"/>
          <w:bCs w:val="false"/>
          <w:sz w:val="20"/>
          <w:szCs w:val="20"/>
          <w:lang w:eastAsia="pt-BR"/>
        </w:rPr>
      </w:pPr>
      <w:r>
        <w:rPr>
          <w:rFonts w:eastAsia="Times New Roman" w:cs="Calibri" w:cstheme="minorHAnsi"/>
          <w:b w:val="false"/>
          <w:bCs w:val="false"/>
          <w:sz w:val="20"/>
          <w:szCs w:val="20"/>
          <w:lang w:eastAsia="pt-BR"/>
        </w:rPr>
        <w:t>segundo a LC-116/03</w:t>
      </w:r>
    </w:p>
    <w:p>
      <w:pPr>
        <w:pStyle w:val="ListParagraph"/>
        <w:ind w:left="720" w:hanging="0"/>
        <w:jc w:val="left"/>
        <w:rPr>
          <w:rFonts w:eastAsia="Times New Roman" w:cs="Calibri" w:cstheme="minorHAnsi"/>
          <w:b w:val="false"/>
          <w:b w:val="false"/>
          <w:bCs w:val="false"/>
          <w:sz w:val="20"/>
          <w:szCs w:val="20"/>
          <w:lang w:eastAsia="pt-BR"/>
        </w:rPr>
      </w:pPr>
      <w:r>
        <w:rPr>
          <w:rFonts w:eastAsia="Times New Roman" w:cs="Calibri" w:cstheme="minorHAnsi"/>
          <w:b w:val="false"/>
          <w:bCs w:val="false"/>
          <w:sz w:val="20"/>
          <w:szCs w:val="20"/>
          <w:lang w:eastAsia="pt-BR"/>
        </w:rPr>
      </w:r>
    </w:p>
    <w:p>
      <w:pPr>
        <w:pStyle w:val="ListParagraph"/>
        <w:ind w:left="720" w:hanging="0"/>
        <w:jc w:val="left"/>
        <w:rPr/>
      </w:pPr>
      <w:r>
        <w:rPr>
          <w:rFonts w:eastAsia="Times New Roman" w:cs="Calibri" w:cstheme="minorHAnsi"/>
          <w:b/>
          <w:bCs/>
          <w:sz w:val="20"/>
          <w:szCs w:val="20"/>
          <w:lang w:eastAsia="pt-BR"/>
        </w:rPr>
        <w:t>2- Cód.Serviço(NBS)</w:t>
      </w:r>
      <w:r>
        <w:rPr>
          <w:rFonts w:eastAsia="Times New Roman" w:cs="Calibri" w:cstheme="minorHAnsi"/>
          <w:b w:val="false"/>
          <w:bCs w:val="false"/>
          <w:sz w:val="20"/>
          <w:szCs w:val="20"/>
          <w:lang w:eastAsia="pt-BR"/>
        </w:rPr>
        <w:t xml:space="preserve"> – </w:t>
      </w:r>
      <w:r>
        <w:rPr>
          <w:rFonts w:eastAsia="Times New Roman" w:cs="Calibri" w:cstheme="minorHAnsi"/>
          <w:b w:val="false"/>
          <w:bCs w:val="false"/>
          <w:color w:val="auto"/>
          <w:kern w:val="0"/>
          <w:sz w:val="20"/>
          <w:szCs w:val="20"/>
          <w:lang w:val="pt-BR" w:eastAsia="pt-BR" w:bidi="ar-SA"/>
        </w:rPr>
        <w:t>C</w:t>
      </w:r>
      <w:r>
        <w:rPr>
          <w:rFonts w:eastAsia="Times New Roman" w:cs="Calibri" w:cstheme="minorHAnsi"/>
          <w:b w:val="false"/>
          <w:bCs w:val="false"/>
          <w:sz w:val="20"/>
          <w:szCs w:val="20"/>
          <w:lang w:eastAsia="pt-BR"/>
        </w:rPr>
        <w:t xml:space="preserve">ódigo de serviço </w:t>
      </w:r>
    </w:p>
    <w:p>
      <w:pPr>
        <w:pStyle w:val="ListParagraph"/>
        <w:ind w:left="720" w:hanging="0"/>
        <w:jc w:val="left"/>
        <w:rPr/>
      </w:pPr>
      <w:r>
        <w:rPr>
          <w:rFonts w:eastAsia="Times New Roman" w:cs="Calibri" w:cstheme="minorHAnsi"/>
          <w:b w:val="false"/>
          <w:bCs w:val="false"/>
          <w:sz w:val="20"/>
          <w:szCs w:val="20"/>
          <w:lang w:eastAsia="pt-BR"/>
        </w:rPr>
        <w:t>de acordo com a Nomenclatura Brasileira de</w:t>
      </w:r>
    </w:p>
    <w:p>
      <w:pPr>
        <w:pStyle w:val="ListParagraph"/>
        <w:ind w:left="720" w:hanging="0"/>
        <w:jc w:val="left"/>
        <w:rPr/>
      </w:pPr>
      <w:r>
        <w:rPr>
          <w:rFonts w:eastAsia="Times New Roman" w:cs="Calibri" w:cstheme="minorHAnsi"/>
          <w:b w:val="false"/>
          <w:bCs w:val="false"/>
          <w:sz w:val="20"/>
          <w:szCs w:val="20"/>
          <w:lang w:eastAsia="pt-BR"/>
        </w:rPr>
        <w:t>Serviços</w:t>
      </w:r>
    </w:p>
    <w:p>
      <w:pPr>
        <w:pStyle w:val="ListParagraph"/>
        <w:ind w:left="720" w:hanging="0"/>
        <w:jc w:val="both"/>
        <w:rPr>
          <w:rFonts w:eastAsia="Times New Roman" w:cs="Calibri" w:cstheme="minorHAnsi"/>
          <w:b w:val="false"/>
          <w:b w:val="false"/>
          <w:bCs w:val="false"/>
          <w:sz w:val="20"/>
          <w:szCs w:val="20"/>
          <w:lang w:eastAsia="pt-BR"/>
        </w:rPr>
      </w:pPr>
      <w:r>
        <w:rPr>
          <w:rFonts w:eastAsia="Times New Roman" w:cs="Calibri" w:cstheme="minorHAnsi"/>
          <w:b w:val="false"/>
          <w:bCs w:val="false"/>
          <w:sz w:val="20"/>
          <w:szCs w:val="20"/>
          <w:lang w:eastAsia="pt-BR"/>
        </w:rPr>
      </w:r>
    </w:p>
    <w:p>
      <w:pPr>
        <w:pStyle w:val="ListParagraph"/>
        <w:ind w:left="720" w:hanging="0"/>
        <w:jc w:val="both"/>
        <w:rPr>
          <w:rFonts w:eastAsia="Times New Roman" w:cs="Calibri" w:cstheme="minorHAnsi"/>
          <w:b w:val="false"/>
          <w:b w:val="false"/>
          <w:bCs w:val="false"/>
          <w:sz w:val="20"/>
          <w:szCs w:val="20"/>
          <w:lang w:eastAsia="pt-BR"/>
        </w:rPr>
      </w:pPr>
      <w:r>
        <w:rPr>
          <w:rFonts w:eastAsia="Times New Roman" w:cs="Calibri" w:cstheme="minorHAnsi"/>
          <w:b w:val="false"/>
          <w:bCs w:val="false"/>
          <w:sz w:val="20"/>
          <w:szCs w:val="20"/>
          <w:lang w:eastAsia="pt-BR"/>
        </w:rPr>
      </w:r>
    </w:p>
    <w:p>
      <w:pPr>
        <w:pStyle w:val="ListParagraph"/>
        <w:ind w:left="720" w:hanging="0"/>
        <w:jc w:val="both"/>
        <w:rPr>
          <w:rFonts w:ascii="Calibri" w:hAnsi="Calibri" w:eastAsia="Times New Roman" w:cs="Calibri" w:cstheme="minorHAnsi"/>
          <w:b w:val="false"/>
          <w:b w:val="false"/>
          <w:bCs w:val="false"/>
          <w:color w:val="auto"/>
          <w:kern w:val="0"/>
          <w:sz w:val="20"/>
          <w:szCs w:val="20"/>
          <w:lang w:val="pt-BR" w:eastAsia="pt-BR" w:bidi="ar-SA"/>
        </w:rPr>
      </w:pPr>
      <w:r>
        <w:rPr>
          <w:rFonts w:eastAsia="Times New Roman" w:cs="Calibri" w:cstheme="minorHAnsi"/>
          <w:b w:val="false"/>
          <w:bCs w:val="false"/>
          <w:color w:val="auto"/>
          <w:kern w:val="0"/>
          <w:sz w:val="20"/>
          <w:szCs w:val="20"/>
          <w:lang w:val="pt-BR" w:eastAsia="pt-BR" w:bidi="ar-SA"/>
        </w:rPr>
        <w:t>Verifique junto a seu contador qual dos dois códigos deve ser utilizado para realizar a projeção dos valores aproximados de impostos Federais, Estaduais e Municipais com base na tabela do IBPT.</w:t>
      </w:r>
    </w:p>
    <w:p>
      <w:pPr>
        <w:pStyle w:val="ListParagraph"/>
        <w:ind w:left="720" w:hanging="0"/>
        <w:jc w:val="both"/>
        <w:rPr>
          <w:rFonts w:ascii="Calibri" w:hAnsi="Calibri" w:eastAsia="Times New Roman" w:cs="Calibri" w:cstheme="minorHAnsi"/>
          <w:b w:val="false"/>
          <w:b w:val="false"/>
          <w:bCs w:val="false"/>
          <w:color w:val="auto"/>
          <w:kern w:val="0"/>
          <w:sz w:val="20"/>
          <w:szCs w:val="20"/>
          <w:lang w:val="pt-BR" w:eastAsia="pt-BR" w:bidi="ar-SA"/>
        </w:rPr>
      </w:pPr>
      <w:r>
        <w:rPr>
          <w:rFonts w:eastAsia="Times New Roman" w:cs="Calibri" w:cstheme="minorHAnsi"/>
          <w:b w:val="false"/>
          <w:bCs w:val="false"/>
          <w:color w:val="auto"/>
          <w:kern w:val="0"/>
          <w:sz w:val="20"/>
          <w:szCs w:val="20"/>
          <w:lang w:val="pt-BR" w:eastAsia="pt-BR" w:bidi="ar-SA"/>
        </w:rPr>
      </w:r>
    </w:p>
    <w:p>
      <w:pPr>
        <w:pStyle w:val="ListParagraph"/>
        <w:ind w:left="720" w:hanging="0"/>
        <w:jc w:val="both"/>
        <w:rPr>
          <w:rFonts w:ascii="Calibri" w:hAnsi="Calibri" w:eastAsia="Times New Roman" w:cs="Calibri" w:cstheme="minorHAnsi"/>
          <w:b w:val="false"/>
          <w:b w:val="false"/>
          <w:bCs w:val="false"/>
          <w:color w:val="auto"/>
          <w:kern w:val="0"/>
          <w:sz w:val="20"/>
          <w:szCs w:val="20"/>
          <w:lang w:val="pt-BR" w:eastAsia="pt-BR" w:bidi="ar-SA"/>
        </w:rPr>
      </w:pPr>
      <w:r>
        <w:rPr>
          <w:rFonts w:eastAsia="Times New Roman" w:cs="Calibri" w:cstheme="minorHAnsi"/>
          <w:b w:val="false"/>
          <w:bCs w:val="false"/>
          <w:color w:val="auto"/>
          <w:kern w:val="0"/>
          <w:sz w:val="20"/>
          <w:szCs w:val="20"/>
          <w:lang w:val="pt-BR" w:eastAsia="pt-BR" w:bidi="ar-SA"/>
        </w:rPr>
      </w:r>
    </w:p>
    <w:p>
      <w:pPr>
        <w:pStyle w:val="ListParagraph"/>
        <w:ind w:hanging="0"/>
        <w:jc w:val="both"/>
        <w:rPr>
          <w:rFonts w:ascii="Calibri" w:hAnsi="Calibri" w:eastAsia="Times New Roman" w:cs="Calibri" w:cstheme="minorHAnsi"/>
          <w:b w:val="false"/>
          <w:b w:val="false"/>
          <w:bCs w:val="false"/>
          <w:color w:val="auto"/>
          <w:kern w:val="0"/>
          <w:sz w:val="20"/>
          <w:szCs w:val="20"/>
          <w:lang w:val="pt-BR" w:eastAsia="pt-BR" w:bidi="ar-SA"/>
        </w:rPr>
      </w:pPr>
      <w:r>
        <w:rPr>
          <w:rFonts w:eastAsia="Times New Roman" w:cs="Calibri" w:cstheme="minorHAnsi"/>
          <w:b w:val="false"/>
          <w:bCs w:val="false"/>
          <w:color w:val="auto"/>
          <w:kern w:val="0"/>
          <w:sz w:val="20"/>
          <w:szCs w:val="20"/>
          <w:u w:val="single"/>
          <w:lang w:val="pt-BR" w:eastAsia="pt-BR" w:bidi="ar-SA"/>
        </w:rPr>
        <w:t>Observação</w:t>
      </w:r>
      <w:r>
        <w:rPr>
          <w:rFonts w:eastAsia="Times New Roman" w:cs="Calibri" w:cstheme="minorHAnsi"/>
          <w:b w:val="false"/>
          <w:bCs w:val="false"/>
          <w:color w:val="auto"/>
          <w:kern w:val="0"/>
          <w:sz w:val="20"/>
          <w:szCs w:val="20"/>
          <w:lang w:val="pt-BR" w:eastAsia="pt-BR" w:bidi="ar-SA"/>
        </w:rPr>
        <w:t>:</w:t>
      </w:r>
    </w:p>
    <w:p>
      <w:pPr>
        <w:pStyle w:val="ListParagraph"/>
        <w:ind w:hanging="0"/>
        <w:jc w:val="both"/>
        <w:rPr>
          <w:rFonts w:ascii="Calibri" w:hAnsi="Calibri" w:eastAsia="Times New Roman" w:cs="Calibri" w:cstheme="minorHAnsi"/>
          <w:b w:val="false"/>
          <w:b w:val="false"/>
          <w:bCs w:val="false"/>
          <w:color w:val="auto"/>
          <w:kern w:val="0"/>
          <w:sz w:val="20"/>
          <w:szCs w:val="20"/>
          <w:lang w:val="pt-BR" w:eastAsia="pt-BR" w:bidi="ar-SA"/>
        </w:rPr>
      </w:pPr>
      <w:r>
        <w:rPr>
          <w:rFonts w:eastAsia="Times New Roman" w:cs="Calibri" w:cstheme="minorHAnsi"/>
          <w:b w:val="false"/>
          <w:bCs w:val="false"/>
          <w:color w:val="auto"/>
          <w:kern w:val="0"/>
          <w:sz w:val="20"/>
          <w:szCs w:val="20"/>
          <w:lang w:val="pt-BR" w:eastAsia="pt-BR" w:bidi="ar-SA"/>
        </w:rPr>
        <w:t xml:space="preserve">Inicialmente o sistema realiza o cálculo pelo </w:t>
      </w:r>
      <w:r>
        <w:rPr>
          <w:rFonts w:eastAsia="Times New Roman" w:cs="Calibri" w:cstheme="minorHAnsi"/>
          <w:b/>
          <w:bCs/>
          <w:color w:val="auto"/>
          <w:kern w:val="0"/>
          <w:sz w:val="20"/>
          <w:szCs w:val="20"/>
          <w:lang w:val="pt-BR" w:eastAsia="pt-BR" w:bidi="ar-SA"/>
        </w:rPr>
        <w:t>Cód.Serviço(NBS)</w:t>
      </w:r>
      <w:r>
        <w:rPr>
          <w:rFonts w:eastAsia="Times New Roman" w:cs="Calibri" w:cstheme="minorHAnsi"/>
          <w:b w:val="false"/>
          <w:bCs w:val="false"/>
          <w:color w:val="auto"/>
          <w:kern w:val="0"/>
          <w:sz w:val="20"/>
          <w:szCs w:val="20"/>
          <w:lang w:val="pt-BR" w:eastAsia="pt-BR" w:bidi="ar-SA"/>
        </w:rPr>
        <w:t xml:space="preserve">, caso não encontre referencia na tabela do IBPT ou o campo esteja preenchido com zeros, o GeWeb utiliza o </w:t>
      </w:r>
      <w:r>
        <w:rPr>
          <w:rFonts w:eastAsia="Times New Roman" w:cs="Calibri" w:cstheme="minorHAnsi"/>
          <w:b/>
          <w:bCs/>
          <w:color w:val="auto"/>
          <w:kern w:val="0"/>
          <w:sz w:val="20"/>
          <w:szCs w:val="20"/>
          <w:lang w:val="pt-BR" w:eastAsia="pt-BR" w:bidi="ar-SA"/>
        </w:rPr>
        <w:t>Cód.Serviço(NFe)</w:t>
      </w:r>
      <w:r>
        <w:rPr>
          <w:rFonts w:eastAsia="Times New Roman" w:cs="Calibri" w:cstheme="minorHAnsi"/>
          <w:b w:val="false"/>
          <w:bCs w:val="false"/>
          <w:color w:val="auto"/>
          <w:kern w:val="0"/>
          <w:sz w:val="20"/>
          <w:szCs w:val="20"/>
          <w:lang w:val="pt-BR" w:eastAsia="pt-BR" w:bidi="ar-SA"/>
        </w:rPr>
        <w:t xml:space="preserve"> para realizar o cálculo com base na tabela do IBPT.</w:t>
      </w:r>
    </w:p>
    <w:p>
      <w:pPr>
        <w:pStyle w:val="ListParagraph"/>
        <w:ind w:left="720" w:hanging="0"/>
        <w:jc w:val="both"/>
        <w:rPr>
          <w:rFonts w:eastAsia="Times New Roman" w:cs="Calibri" w:cstheme="minorHAnsi"/>
          <w:b w:val="false"/>
          <w:b w:val="false"/>
          <w:bCs w:val="false"/>
          <w:sz w:val="20"/>
          <w:szCs w:val="20"/>
          <w:lang w:eastAsia="pt-BR"/>
        </w:rPr>
      </w:pPr>
      <w:r>
        <w:rPr>
          <w:rFonts w:eastAsia="Times New Roman" w:cs="Calibri" w:cstheme="minorHAnsi"/>
          <w:b w:val="false"/>
          <w:bCs w:val="false"/>
          <w:sz w:val="20"/>
          <w:szCs w:val="20"/>
          <w:lang w:eastAsia="pt-BR"/>
        </w:rPr>
      </w:r>
    </w:p>
    <w:p>
      <w:pPr>
        <w:pStyle w:val="ListParagraph"/>
        <w:ind w:left="720" w:hanging="0"/>
        <w:jc w:val="both"/>
        <w:rPr>
          <w:rFonts w:eastAsia="Times New Roman" w:cs="Calibri" w:cstheme="minorHAnsi"/>
          <w:b w:val="false"/>
          <w:b w:val="false"/>
          <w:bCs w:val="false"/>
          <w:sz w:val="20"/>
          <w:szCs w:val="20"/>
          <w:lang w:eastAsia="pt-BR"/>
        </w:rPr>
      </w:pPr>
      <w:r>
        <w:rPr>
          <w:rFonts w:eastAsia="Times New Roman" w:cs="Calibri" w:cstheme="minorHAnsi"/>
          <w:b w:val="false"/>
          <w:bCs w:val="false"/>
          <w:sz w:val="20"/>
          <w:szCs w:val="20"/>
          <w:lang w:eastAsia="pt-BR"/>
        </w:rPr>
      </w:r>
    </w:p>
    <w:p>
      <w:pPr>
        <w:pStyle w:val="ListParagraph"/>
        <w:ind w:left="720" w:hanging="0"/>
        <w:jc w:val="both"/>
        <w:rPr>
          <w:rFonts w:eastAsia="Times New Roman" w:cs="Calibri" w:cstheme="minorHAnsi"/>
          <w:b w:val="false"/>
          <w:b w:val="false"/>
          <w:bCs w:val="false"/>
          <w:sz w:val="20"/>
          <w:szCs w:val="20"/>
          <w:lang w:eastAsia="pt-BR"/>
        </w:rPr>
      </w:pPr>
      <w:r>
        <w:rPr>
          <w:rFonts w:eastAsia="Times New Roman" w:cs="Calibri" w:cstheme="minorHAnsi"/>
          <w:b w:val="false"/>
          <w:bCs w:val="false"/>
          <w:sz w:val="20"/>
          <w:szCs w:val="20"/>
          <w:lang w:eastAsia="pt-BR"/>
        </w:rPr>
      </w:r>
    </w:p>
    <w:p>
      <w:pPr>
        <w:pStyle w:val="ListParagraph"/>
        <w:ind w:left="720" w:hanging="0"/>
        <w:rPr>
          <w:rFonts w:eastAsia="Times New Roman" w:cs="Calibri" w:cstheme="minorHAnsi"/>
          <w:lang w:eastAsia="pt-BR"/>
        </w:rPr>
      </w:pPr>
      <w:r>
        <w:rPr>
          <w:rFonts w:eastAsia="Times New Roman" w:cs="Calibri" w:cstheme="minorHAnsi"/>
          <w:lang w:eastAsia="pt-BR"/>
        </w:rPr>
        <mc:AlternateContent>
          <mc:Choice Requires="wps">
            <w:drawing>
              <wp:anchor behindDoc="0" distT="0" distB="0" distL="0" distR="0" simplePos="0" locked="0" layoutInCell="1" allowOverlap="1" relativeHeight="63">
                <wp:simplePos x="0" y="0"/>
                <wp:positionH relativeFrom="column">
                  <wp:posOffset>34290</wp:posOffset>
                </wp:positionH>
                <wp:positionV relativeFrom="paragraph">
                  <wp:posOffset>8255</wp:posOffset>
                </wp:positionV>
                <wp:extent cx="6603365" cy="21590"/>
                <wp:effectExtent l="0" t="0" r="0" b="0"/>
                <wp:wrapNone/>
                <wp:docPr id="49" name="Forma3_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602760" cy="18360"/>
                        </a:xfrm>
                        <a:prstGeom prst="line">
                          <a:avLst/>
                        </a:prstGeom>
                        <a:ln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.7pt,0.65pt" to="522.55pt,2.05pt" ID="Forma3_1" stroked="t" style="position:absolute;flip:y">
                <v:stroke color="#3465a4" joinstyle="round" endcap="flat"/>
                <v:fill o:detectmouseclick="t" on="false"/>
              </v:line>
            </w:pict>
          </mc:Fallback>
        </mc:AlternateContent>
      </w:r>
    </w:p>
    <w:p>
      <w:pPr>
        <w:pStyle w:val="ListParagraph"/>
        <w:ind w:left="720" w:hanging="0"/>
        <w:rPr>
          <w:rFonts w:eastAsia="Times New Roman" w:cs="Calibri" w:cstheme="minorHAnsi"/>
          <w:lang w:eastAsia="pt-BR"/>
        </w:rPr>
      </w:pPr>
      <w:r>
        <w:rPr>
          <w:rFonts w:eastAsia="Times New Roman" w:cs="Calibri" w:cstheme="minorHAnsi"/>
          <w:lang w:eastAsia="pt-BR"/>
        </w:rPr>
      </w:r>
    </w:p>
    <w:p>
      <w:pPr>
        <w:pStyle w:val="ListParagraph"/>
        <w:ind w:hanging="0"/>
        <w:rPr>
          <w:rFonts w:eastAsia="Times New Roman" w:cs="Calibri" w:cstheme="minorHAnsi"/>
          <w:b/>
          <w:b/>
          <w:bCs/>
          <w:lang w:eastAsia="pt-BR"/>
        </w:rPr>
      </w:pPr>
      <w:r>
        <w:rPr>
          <w:rFonts w:eastAsia="Times New Roman" w:cs="Calibri" w:cstheme="minorHAnsi"/>
          <w:b/>
          <w:bCs/>
          <w:lang w:eastAsia="pt-BR"/>
        </w:rPr>
        <w:t>Cancelamento da NFS-e:</w:t>
      </w:r>
    </w:p>
    <w:p>
      <w:pPr>
        <w:pStyle w:val="ListParagraph"/>
        <w:ind w:hanging="0"/>
        <w:rPr>
          <w:sz w:val="20"/>
          <w:szCs w:val="20"/>
        </w:rPr>
      </w:pPr>
      <w:r>
        <w:rPr>
          <w:rFonts w:eastAsia="Times New Roman" w:cs="Calibri" w:cstheme="minorHAnsi"/>
          <w:sz w:val="20"/>
          <w:szCs w:val="20"/>
          <w:lang w:eastAsia="pt-BR"/>
        </w:rPr>
        <w:t>Para proceder com o cancelamento do documento, deve-se:</w:t>
      </w:r>
    </w:p>
    <w:p>
      <w:pPr>
        <w:pStyle w:val="ListParagraph"/>
        <w:ind w:hanging="0"/>
        <w:rPr>
          <w:sz w:val="20"/>
          <w:szCs w:val="20"/>
        </w:rPr>
      </w:pPr>
      <w:r>
        <w:drawing>
          <wp:anchor behindDoc="0" distT="0" distB="0" distL="0" distR="0" simplePos="0" locked="0" layoutInCell="1" allowOverlap="1" relativeHeight="53">
            <wp:simplePos x="0" y="0"/>
            <wp:positionH relativeFrom="column">
              <wp:posOffset>1461770</wp:posOffset>
            </wp:positionH>
            <wp:positionV relativeFrom="paragraph">
              <wp:posOffset>45085</wp:posOffset>
            </wp:positionV>
            <wp:extent cx="638175" cy="247015"/>
            <wp:effectExtent l="0" t="0" r="0" b="0"/>
            <wp:wrapNone/>
            <wp:docPr id="50" name="Figura3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Figura38" descr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247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Calibri" w:cstheme="minorHAnsi"/>
          <w:sz w:val="20"/>
          <w:szCs w:val="20"/>
          <w:lang w:eastAsia="pt-BR"/>
        </w:rPr>
        <w:t>1</w:t>
      </w:r>
      <w:r>
        <w:rPr>
          <w:rFonts w:eastAsia="Times New Roman" w:cs="Calibri" w:cstheme="minorHAnsi"/>
          <w:sz w:val="20"/>
          <w:szCs w:val="20"/>
          <w:lang w:eastAsia="pt-BR"/>
        </w:rPr>
        <w:t>- Acessar o movimento desejado</w:t>
      </w:r>
    </w:p>
    <w:p>
      <w:pPr>
        <w:pStyle w:val="ListParagraph"/>
        <w:ind w:left="720" w:hanging="0"/>
        <w:rPr>
          <w:rFonts w:eastAsia="Times New Roman" w:cs="Calibri" w:cstheme="minorHAnsi"/>
          <w:lang w:eastAsia="pt-BR"/>
        </w:rPr>
      </w:pPr>
      <w:r>
        <w:rPr>
          <w:rFonts w:eastAsia="Times New Roman" w:cs="Calibri" w:cstheme="minorHAnsi"/>
          <w:lang w:eastAsia="pt-BR"/>
        </w:rPr>
      </w:r>
    </w:p>
    <w:p>
      <w:pPr>
        <w:pStyle w:val="ListParagraph"/>
        <w:ind w:hanging="0"/>
        <w:rPr>
          <w:sz w:val="20"/>
          <w:szCs w:val="20"/>
        </w:rPr>
      </w:pPr>
      <w:r>
        <w:rPr>
          <w:rFonts w:eastAsia="Times New Roman" w:cs="Calibri" w:cstheme="minorHAnsi"/>
          <w:sz w:val="20"/>
          <w:szCs w:val="20"/>
          <w:lang w:eastAsia="pt-BR"/>
        </w:rPr>
        <w:t xml:space="preserve">2- Selecionar o botão: </w:t>
      </w:r>
    </w:p>
    <w:p>
      <w:pPr>
        <w:pStyle w:val="ListParagraph"/>
        <w:ind w:left="720" w:hanging="0"/>
        <w:rPr>
          <w:rFonts w:eastAsia="Times New Roman" w:cs="Calibri" w:cstheme="minorHAnsi"/>
          <w:lang w:eastAsia="pt-BR"/>
        </w:rPr>
      </w:pPr>
      <w:r>
        <w:rPr>
          <w:rFonts w:eastAsia="Times New Roman" w:cs="Calibri" w:cstheme="minorHAnsi"/>
          <w:lang w:eastAsia="pt-BR"/>
        </w:rPr>
        <w:drawing>
          <wp:anchor behindDoc="0" distT="0" distB="0" distL="0" distR="0" simplePos="0" locked="0" layoutInCell="1" allowOverlap="1" relativeHeight="54">
            <wp:simplePos x="0" y="0"/>
            <wp:positionH relativeFrom="column">
              <wp:posOffset>27305</wp:posOffset>
            </wp:positionH>
            <wp:positionV relativeFrom="paragraph">
              <wp:posOffset>16510</wp:posOffset>
            </wp:positionV>
            <wp:extent cx="3257550" cy="2047875"/>
            <wp:effectExtent l="0" t="0" r="0" b="0"/>
            <wp:wrapSquare wrapText="largest"/>
            <wp:docPr id="51" name="Figura3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Figura39" descr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ind w:left="720" w:hanging="0"/>
        <w:rPr>
          <w:sz w:val="20"/>
          <w:szCs w:val="20"/>
        </w:rPr>
      </w:pPr>
      <w:r>
        <w:rPr>
          <w:rFonts w:eastAsia="Times New Roman" w:cs="Calibri" w:cstheme="minorHAnsi"/>
          <w:sz w:val="20"/>
          <w:szCs w:val="20"/>
          <w:lang w:eastAsia="pt-BR"/>
        </w:rPr>
        <w:t>No campo “Obs” pode inserir informações    complementares, correspondentes ao cancelamento do documento.</w:t>
      </w:r>
    </w:p>
    <w:p>
      <w:pPr>
        <w:pStyle w:val="ListParagraph"/>
        <w:ind w:left="720" w:hanging="0"/>
        <w:rPr>
          <w:rFonts w:eastAsia="Times New Roman" w:cs="Calibri" w:cstheme="minorHAnsi"/>
          <w:lang w:eastAsia="pt-BR"/>
        </w:rPr>
      </w:pPr>
      <w:r>
        <w:rPr>
          <w:rFonts w:eastAsia="Times New Roman" w:cs="Calibri" w:cstheme="minorHAnsi"/>
          <w:lang w:eastAsia="pt-BR"/>
        </w:rPr>
      </w:r>
    </w:p>
    <w:p>
      <w:pPr>
        <w:pStyle w:val="ListParagraph"/>
        <w:ind w:left="720" w:hanging="0"/>
        <w:rPr>
          <w:sz w:val="20"/>
          <w:szCs w:val="20"/>
        </w:rPr>
      </w:pPr>
      <w:r>
        <w:rPr>
          <w:rFonts w:eastAsia="Times New Roman" w:cs="Calibri" w:cstheme="minorHAnsi"/>
          <w:sz w:val="20"/>
          <w:szCs w:val="20"/>
          <w:lang w:eastAsia="pt-BR"/>
        </w:rPr>
        <w:t>Posteriormente confirme a operação para concluir o cancelamento do documento.</w:t>
      </w:r>
    </w:p>
    <w:p>
      <w:pPr>
        <w:pStyle w:val="Normal"/>
        <w:shd w:val="clear" w:color="auto" w:fill="FFFFFF"/>
        <w:spacing w:lineRule="auto" w:line="240" w:before="0" w:after="0"/>
        <w:textAlignment w:val="baseline"/>
        <w:rPr>
          <w:sz w:val="20"/>
          <w:szCs w:val="20"/>
        </w:rPr>
      </w:pPr>
      <w:r>
        <w:rPr>
          <w:rFonts w:eastAsia="Times New Roman" w:cs="Calibri" w:cstheme="minorHAnsi"/>
          <w:b w:val="false"/>
          <w:bCs w:val="false"/>
          <w:sz w:val="20"/>
          <w:szCs w:val="20"/>
          <w:lang w:eastAsia="pt-BR"/>
        </w:rPr>
        <w:tab/>
        <w:t xml:space="preserve">Obs.: </w:t>
      </w:r>
      <w:r>
        <w:rPr>
          <w:rFonts w:eastAsia="Times New Roman" w:cs="Calibri" w:cstheme="minorHAnsi"/>
          <w:b/>
          <w:sz w:val="20"/>
          <w:szCs w:val="20"/>
          <w:lang w:eastAsia="pt-BR"/>
        </w:rPr>
        <w:t>Prazo de cancelamento de NFS-e</w:t>
      </w:r>
    </w:p>
    <w:p>
      <w:pPr>
        <w:pStyle w:val="Normal"/>
        <w:shd w:val="clear" w:color="auto" w:fill="FFFFFF"/>
        <w:spacing w:lineRule="auto" w:line="240" w:before="0" w:after="0"/>
        <w:textAlignment w:val="baseline"/>
        <w:rPr/>
      </w:pPr>
      <w:r>
        <w:rPr>
          <w:rFonts w:eastAsia="Times New Roman" w:cs="Calibri" w:cstheme="minorHAnsi"/>
          <w:b w:val="false"/>
          <w:bCs w:val="false"/>
          <w:sz w:val="20"/>
          <w:szCs w:val="20"/>
          <w:lang w:eastAsia="pt-BR"/>
        </w:rPr>
        <w:tab/>
        <w:t xml:space="preserve">→ é de 15 (quinze) dias contados a partir da </w:t>
        <w:tab/>
        <w:t xml:space="preserve">data de geração da NFS-e. Esta operação não </w:t>
        <w:tab/>
        <w:t xml:space="preserve">pode ser efetivada após o dia 5 (cinco) do mês </w:t>
        <w:tab/>
        <w:t>subsequente a sua emissão.</w:t>
      </w:r>
    </w:p>
    <w:p>
      <w:pPr>
        <w:pStyle w:val="Normal"/>
        <w:shd w:val="clear" w:color="auto" w:fill="FFFFFF"/>
        <w:spacing w:lineRule="auto" w:line="240" w:before="0" w:after="0"/>
        <w:textAlignment w:val="baseline"/>
        <w:rPr>
          <w:rFonts w:eastAsia="Times New Roman" w:cs="Calibri" w:cstheme="minorHAnsi"/>
          <w:b w:val="false"/>
          <w:b w:val="false"/>
          <w:bCs w:val="false"/>
          <w:sz w:val="20"/>
          <w:szCs w:val="20"/>
          <w:lang w:eastAsia="pt-BR"/>
        </w:rPr>
      </w:pPr>
      <w:r>
        <w:rPr>
          <w:rFonts w:eastAsia="Times New Roman" w:cs="Calibri" w:cstheme="minorHAnsi"/>
          <w:b w:val="false"/>
          <w:bCs w:val="false"/>
          <w:sz w:val="20"/>
          <w:szCs w:val="20"/>
          <w:lang w:eastAsia="pt-BR"/>
        </w:rPr>
      </w:r>
    </w:p>
    <w:p>
      <w:pPr>
        <w:pStyle w:val="Normal"/>
        <w:shd w:val="clear" w:color="auto" w:fill="FFFFFF"/>
        <w:spacing w:lineRule="auto" w:line="240" w:before="0" w:after="0"/>
        <w:textAlignment w:val="baseline"/>
        <w:rPr>
          <w:rFonts w:eastAsia="Times New Roman" w:cs="Calibri" w:cstheme="minorHAnsi"/>
          <w:b w:val="false"/>
          <w:b w:val="false"/>
          <w:bCs w:val="false"/>
          <w:sz w:val="20"/>
          <w:szCs w:val="20"/>
          <w:lang w:eastAsia="pt-BR"/>
        </w:rPr>
      </w:pPr>
      <w:r>
        <w:rPr>
          <w:rFonts w:eastAsia="Times New Roman" w:cs="Calibri" w:cstheme="minorHAnsi"/>
          <w:b w:val="false"/>
          <w:bCs w:val="false"/>
          <w:sz w:val="20"/>
          <w:szCs w:val="20"/>
          <w:lang w:eastAsia="pt-BR"/>
        </w:rPr>
      </w:r>
    </w:p>
    <w:p>
      <w:pPr>
        <w:pStyle w:val="Normal"/>
        <w:shd w:val="clear" w:color="auto" w:fill="FFFFFF"/>
        <w:spacing w:lineRule="auto" w:line="240" w:before="0" w:after="0"/>
        <w:textAlignment w:val="baseline"/>
        <w:rPr>
          <w:rFonts w:eastAsia="Times New Roman" w:cs="Calibri" w:cstheme="minorHAnsi"/>
          <w:b w:val="false"/>
          <w:b w:val="false"/>
          <w:bCs w:val="false"/>
          <w:sz w:val="20"/>
          <w:szCs w:val="20"/>
          <w:lang w:eastAsia="pt-BR"/>
        </w:rPr>
      </w:pPr>
      <w:r>
        <w:rPr>
          <w:rFonts w:eastAsia="Times New Roman" w:cs="Calibri" w:cstheme="minorHAnsi"/>
          <w:b w:val="false"/>
          <w:bCs w:val="false"/>
          <w:sz w:val="20"/>
          <w:szCs w:val="20"/>
          <w:lang w:eastAsia="pt-BR"/>
        </w:rPr>
      </w:r>
    </w:p>
    <w:p>
      <w:pPr>
        <w:pStyle w:val="Normal"/>
        <w:shd w:val="clear" w:color="auto" w:fill="FFFFFF"/>
        <w:spacing w:lineRule="auto" w:line="240" w:before="0" w:after="0"/>
        <w:textAlignment w:val="baseline"/>
        <w:rPr>
          <w:rFonts w:eastAsia="Times New Roman" w:cs="Calibri" w:cstheme="minorHAnsi"/>
          <w:b w:val="false"/>
          <w:b w:val="false"/>
          <w:bCs w:val="false"/>
          <w:sz w:val="20"/>
          <w:szCs w:val="20"/>
          <w:lang w:eastAsia="pt-BR"/>
        </w:rPr>
      </w:pPr>
      <w:r>
        <w:rPr>
          <w:rFonts w:eastAsia="Times New Roman" w:cs="Calibri" w:cstheme="minorHAnsi"/>
          <w:b w:val="false"/>
          <w:bCs w:val="false"/>
          <w:sz w:val="20"/>
          <w:szCs w:val="20"/>
          <w:lang w:eastAsia="pt-BR"/>
        </w:rPr>
      </w:r>
    </w:p>
    <w:p>
      <w:pPr>
        <w:pStyle w:val="Normal"/>
        <w:shd w:val="clear" w:color="auto" w:fill="FFFFFF"/>
        <w:spacing w:lineRule="auto" w:line="240" w:before="0" w:after="0"/>
        <w:textAlignment w:val="baseline"/>
        <w:rPr>
          <w:rFonts w:eastAsia="Times New Roman" w:cs="Calibri" w:cstheme="minorHAnsi"/>
          <w:b w:val="false"/>
          <w:b w:val="false"/>
          <w:bCs w:val="false"/>
          <w:sz w:val="20"/>
          <w:szCs w:val="20"/>
          <w:lang w:eastAsia="pt-BR"/>
        </w:rPr>
      </w:pPr>
      <w:r>
        <w:rPr>
          <w:rFonts w:eastAsia="Times New Roman" w:cs="Calibri" w:cstheme="minorHAnsi"/>
          <w:b w:val="false"/>
          <w:bCs w:val="false"/>
          <w:sz w:val="20"/>
          <w:szCs w:val="20"/>
          <w:lang w:eastAsia="pt-BR"/>
        </w:rPr>
      </w:r>
    </w:p>
    <w:p>
      <w:pPr>
        <w:pStyle w:val="Normal"/>
        <w:shd w:val="clear" w:color="auto" w:fill="FFFFFF"/>
        <w:spacing w:lineRule="auto" w:line="240" w:before="0" w:after="0"/>
        <w:textAlignment w:val="baseline"/>
        <w:rPr>
          <w:rFonts w:eastAsia="Times New Roman" w:cs="Calibri" w:cstheme="minorHAnsi"/>
          <w:b w:val="false"/>
          <w:b w:val="false"/>
          <w:bCs w:val="false"/>
          <w:sz w:val="20"/>
          <w:szCs w:val="20"/>
          <w:lang w:eastAsia="pt-BR"/>
        </w:rPr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64">
                <wp:simplePos x="0" y="0"/>
                <wp:positionH relativeFrom="column">
                  <wp:posOffset>34290</wp:posOffset>
                </wp:positionH>
                <wp:positionV relativeFrom="paragraph">
                  <wp:posOffset>8255</wp:posOffset>
                </wp:positionV>
                <wp:extent cx="6603365" cy="21590"/>
                <wp:effectExtent l="0" t="0" r="0" b="0"/>
                <wp:wrapNone/>
                <wp:docPr id="52" name="Forma3_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602760" cy="18360"/>
                        </a:xfrm>
                        <a:prstGeom prst="line">
                          <a:avLst/>
                        </a:prstGeom>
                        <a:ln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.7pt,0.65pt" to="522.55pt,2.05pt" ID="Forma3_2" stroked="t" style="position:absolute;flip:y">
                <v:stroke color="#3465a4" joinstyle="round" endcap="flat"/>
                <v:fill o:detectmouseclick="t" on="false"/>
              </v:line>
            </w:pict>
          </mc:Fallback>
        </mc:AlternateContent>
      </w:r>
    </w:p>
    <w:sectPr>
      <w:headerReference w:type="default" r:id="rId47"/>
      <w:type w:val="nextPage"/>
      <w:pgSz w:w="11906" w:h="16838"/>
      <w:pgMar w:left="720" w:right="720" w:header="708" w:top="1974" w:footer="0" w:bottom="72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tulo2"/>
      <w:spacing w:before="40" w:after="0"/>
      <w:ind w:firstLine="708"/>
      <w:jc w:val="right"/>
      <w:rPr/>
    </w:pPr>
    <w:r>
      <w:drawing>
        <wp:anchor behindDoc="1" distT="0" distB="0" distL="0" distR="0" simplePos="0" locked="0" layoutInCell="1" allowOverlap="1" relativeHeight="12">
          <wp:simplePos x="0" y="0"/>
          <wp:positionH relativeFrom="margin">
            <wp:align>left</wp:align>
          </wp:positionH>
          <wp:positionV relativeFrom="paragraph">
            <wp:posOffset>-258445</wp:posOffset>
          </wp:positionV>
          <wp:extent cx="2122805" cy="810895"/>
          <wp:effectExtent l="0" t="0" r="0" b="0"/>
          <wp:wrapNone/>
          <wp:docPr id="53" name="Imagem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" name="Imagem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22805" cy="8108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8"/>
      </w:rPr>
      <w:t>G</w:t>
    </w:r>
    <w:r>
      <w:rPr>
        <w:sz w:val="28"/>
      </w:rPr>
      <w:t>uia Rápido – NFS-e – SIGISS - Londrina-PR.</w:t>
    </w:r>
  </w:p>
  <w:p>
    <w:pPr>
      <w:pStyle w:val="Cabealho"/>
      <w:pBdr>
        <w:bottom w:val="single" w:sz="4" w:space="1" w:color="000000"/>
      </w:pBdr>
      <w:rPr/>
    </w:pPr>
    <w:r>
      <w:rPr/>
    </w:r>
  </w:p>
  <w:p>
    <w:pPr>
      <w:pStyle w:val="Cabealho"/>
      <w:pBdr>
        <w:bottom w:val="single" w:sz="4" w:space="1" w:color="000000"/>
      </w:pBdr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-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202a9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link w:val="Cabealho"/>
    <w:uiPriority w:val="99"/>
    <w:qFormat/>
    <w:rsid w:val="008202a9"/>
    <w:rPr/>
  </w:style>
  <w:style w:type="character" w:styleId="RodapChar" w:customStyle="1">
    <w:name w:val="Rodapé Char"/>
    <w:basedOn w:val="DefaultParagraphFont"/>
    <w:link w:val="Rodap"/>
    <w:uiPriority w:val="99"/>
    <w:qFormat/>
    <w:rsid w:val="008202a9"/>
    <w:rPr/>
  </w:style>
  <w:style w:type="character" w:styleId="Ttulo2Char" w:customStyle="1">
    <w:name w:val="Título 2 Char"/>
    <w:basedOn w:val="DefaultParagraphFont"/>
    <w:link w:val="Ttulo2"/>
    <w:uiPriority w:val="9"/>
    <w:qFormat/>
    <w:rsid w:val="008202a9"/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26"/>
      <w:szCs w:val="26"/>
    </w:rPr>
  </w:style>
  <w:style w:type="character" w:styleId="LinkdaInternet">
    <w:name w:val="Link da Internet"/>
    <w:basedOn w:val="DefaultParagraphFont"/>
    <w:uiPriority w:val="99"/>
    <w:unhideWhenUsed/>
    <w:rsid w:val="009f4125"/>
    <w:rPr>
      <w:color w:val="0563C1" w:themeColor="hyperlink"/>
      <w:u w:val="single"/>
    </w:rPr>
  </w:style>
  <w:style w:type="character" w:styleId="Marcas">
    <w:name w:val="Marc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8202a9"/>
    <w:pPr>
      <w:spacing w:before="0" w:after="160"/>
      <w:ind w:left="720" w:hanging="0"/>
      <w:contextualSpacing/>
    </w:pPr>
    <w:rPr/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Normal"/>
    <w:link w:val="CabealhoChar"/>
    <w:uiPriority w:val="99"/>
    <w:unhideWhenUsed/>
    <w:rsid w:val="008202a9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Rodap">
    <w:name w:val="Footer"/>
    <w:basedOn w:val="Normal"/>
    <w:link w:val="RodapChar"/>
    <w:uiPriority w:val="99"/>
    <w:unhideWhenUsed/>
    <w:rsid w:val="008202a9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442d5e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017fa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1.londrina.pr.gov.br/dados/images/stories/Storage/isslondrina/manuais/tutorial_autorizacao_nfse_e_rps_revisao_2014_12_09.pdf" TargetMode="External"/><Relationship Id="rId3" Type="http://schemas.openxmlformats.org/officeDocument/2006/relationships/image" Target="media/image1.jpeg"/><Relationship Id="rId4" Type="http://schemas.openxmlformats.org/officeDocument/2006/relationships/image" Target="media/image2.jpeg"/><Relationship Id="rId5" Type="http://schemas.openxmlformats.org/officeDocument/2006/relationships/image" Target="media/image3.jpeg"/><Relationship Id="rId6" Type="http://schemas.openxmlformats.org/officeDocument/2006/relationships/image" Target="media/image4.jpeg"/><Relationship Id="rId7" Type="http://schemas.openxmlformats.org/officeDocument/2006/relationships/image" Target="media/image5.jpeg"/><Relationship Id="rId8" Type="http://schemas.openxmlformats.org/officeDocument/2006/relationships/image" Target="media/image6.png"/><Relationship Id="rId9" Type="http://schemas.openxmlformats.org/officeDocument/2006/relationships/image" Target="media/image7.jpeg"/><Relationship Id="rId10" Type="http://schemas.openxmlformats.org/officeDocument/2006/relationships/image" Target="media/image8.jpeg"/><Relationship Id="rId11" Type="http://schemas.openxmlformats.org/officeDocument/2006/relationships/image" Target="media/image9.jpeg"/><Relationship Id="rId12" Type="http://schemas.openxmlformats.org/officeDocument/2006/relationships/image" Target="media/image10.jpeg"/><Relationship Id="rId13" Type="http://schemas.openxmlformats.org/officeDocument/2006/relationships/image" Target="media/image11.jpeg"/><Relationship Id="rId14" Type="http://schemas.openxmlformats.org/officeDocument/2006/relationships/image" Target="media/image12.jpeg"/><Relationship Id="rId15" Type="http://schemas.openxmlformats.org/officeDocument/2006/relationships/image" Target="media/image13.jpeg"/><Relationship Id="rId16" Type="http://schemas.openxmlformats.org/officeDocument/2006/relationships/image" Target="media/image14.jpeg"/><Relationship Id="rId17" Type="http://schemas.openxmlformats.org/officeDocument/2006/relationships/image" Target="media/image15.jpe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jpe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image" Target="media/image23.png"/><Relationship Id="rId26" Type="http://schemas.openxmlformats.org/officeDocument/2006/relationships/image" Target="media/image24.png"/><Relationship Id="rId27" Type="http://schemas.openxmlformats.org/officeDocument/2006/relationships/image" Target="media/image25.png"/><Relationship Id="rId28" Type="http://schemas.openxmlformats.org/officeDocument/2006/relationships/image" Target="media/image26.png"/><Relationship Id="rId29" Type="http://schemas.openxmlformats.org/officeDocument/2006/relationships/image" Target="media/image27.png"/><Relationship Id="rId30" Type="http://schemas.openxmlformats.org/officeDocument/2006/relationships/image" Target="media/image28.png"/><Relationship Id="rId31" Type="http://schemas.openxmlformats.org/officeDocument/2006/relationships/image" Target="media/image29.png"/><Relationship Id="rId32" Type="http://schemas.openxmlformats.org/officeDocument/2006/relationships/image" Target="media/image30.png"/><Relationship Id="rId33" Type="http://schemas.openxmlformats.org/officeDocument/2006/relationships/image" Target="media/image31.jpeg"/><Relationship Id="rId34" Type="http://schemas.openxmlformats.org/officeDocument/2006/relationships/image" Target="media/image32.png"/><Relationship Id="rId35" Type="http://schemas.openxmlformats.org/officeDocument/2006/relationships/image" Target="media/image33.gif"/><Relationship Id="rId36" Type="http://schemas.openxmlformats.org/officeDocument/2006/relationships/image" Target="media/image34.jpeg"/><Relationship Id="rId37" Type="http://schemas.openxmlformats.org/officeDocument/2006/relationships/image" Target="media/image35.gif"/><Relationship Id="rId38" Type="http://schemas.openxmlformats.org/officeDocument/2006/relationships/image" Target="media/image36.jpeg"/><Relationship Id="rId39" Type="http://schemas.openxmlformats.org/officeDocument/2006/relationships/image" Target="media/image37.png"/><Relationship Id="rId40" Type="http://schemas.openxmlformats.org/officeDocument/2006/relationships/image" Target="media/image38.jpeg"/><Relationship Id="rId41" Type="http://schemas.openxmlformats.org/officeDocument/2006/relationships/image" Target="media/image39.png"/><Relationship Id="rId42" Type="http://schemas.openxmlformats.org/officeDocument/2006/relationships/image" Target="media/image40.png"/><Relationship Id="rId43" Type="http://schemas.openxmlformats.org/officeDocument/2006/relationships/image" Target="media/image41.png"/><Relationship Id="rId44" Type="http://schemas.openxmlformats.org/officeDocument/2006/relationships/image" Target="media/image42.png"/><Relationship Id="rId45" Type="http://schemas.openxmlformats.org/officeDocument/2006/relationships/image" Target="media/image43.png"/><Relationship Id="rId46" Type="http://schemas.openxmlformats.org/officeDocument/2006/relationships/image" Target="media/image44.jpeg"/><Relationship Id="rId47" Type="http://schemas.openxmlformats.org/officeDocument/2006/relationships/header" Target="header1.xml"/><Relationship Id="rId48" Type="http://schemas.openxmlformats.org/officeDocument/2006/relationships/numbering" Target="numbering.xml"/><Relationship Id="rId49" Type="http://schemas.openxmlformats.org/officeDocument/2006/relationships/fontTable" Target="fontTable.xml"/><Relationship Id="rId50" Type="http://schemas.openxmlformats.org/officeDocument/2006/relationships/settings" Target="settings.xml"/><Relationship Id="rId51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45.png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Application>LibreOffice/6.4.6.2$Linux_X86_64 LibreOffice_project/40$Build-2</Application>
  <Pages>11</Pages>
  <Words>1172</Words>
  <Characters>6654</Characters>
  <CharactersWithSpaces>8037</CharactersWithSpaces>
  <Paragraphs>101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2019-03-21T12:15:00Z</dcterms:created>
  <dc:creator>Fabricio (GeWeb)</dc:creator>
  <dc:description/>
  <dc:language>pt-BR</dc:language>
  <cp:lastModifiedBy/>
  <cp:lastPrinted>2019-03-21T15:51:00Z</cp:lastPrinted>
  <dcterms:modified xsi:type="dcterms:W3CDTF">2020-10-14T12:22:35Z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