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360" w:lineRule="auto"/>
        <w:ind w:left="-1275.5905511811022" w:firstLine="0"/>
        <w:rPr>
          <w:rFonts w:ascii="Times" w:cs="Times" w:eastAsia="Times" w:hAnsi="Times"/>
        </w:rPr>
      </w:pPr>
      <w:bookmarkStart w:colFirst="0" w:colLast="0" w:name="_t6uqbs26spig" w:id="0"/>
      <w:bookmarkEnd w:id="0"/>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2376488</wp:posOffset>
            </wp:positionH>
            <wp:positionV relativeFrom="paragraph">
              <wp:posOffset>114300</wp:posOffset>
            </wp:positionV>
            <wp:extent cx="2083162" cy="575611"/>
            <wp:effectExtent b="0" l="0" r="0" t="0"/>
            <wp:wrapNone/>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083162" cy="575611"/>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-914399</wp:posOffset>
            </wp:positionH>
            <wp:positionV relativeFrom="paragraph">
              <wp:posOffset>409575</wp:posOffset>
            </wp:positionV>
            <wp:extent cx="8524875" cy="719138"/>
            <wp:effectExtent b="0" l="0" r="0" t="0"/>
            <wp:wrapNone/>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8524875" cy="719138"/>
                    </a:xfrm>
                    <a:prstGeom prst="rect"/>
                    <a:ln/>
                  </pic:spPr>
                </pic:pic>
              </a:graphicData>
            </a:graphic>
          </wp:anchor>
        </w:drawing>
      </w:r>
    </w:p>
    <w:p w:rsidR="00000000" w:rsidDel="00000000" w:rsidP="00000000" w:rsidRDefault="00000000" w:rsidRPr="00000000" w14:paraId="00000002">
      <w:pPr>
        <w:spacing w:line="360" w:lineRule="auto"/>
        <w:rPr/>
      </w:pPr>
      <w:r w:rsidDel="00000000" w:rsidR="00000000" w:rsidRPr="00000000">
        <w:rPr>
          <w:rtl w:val="0"/>
        </w:rPr>
      </w:r>
    </w:p>
    <w:p w:rsidR="00000000" w:rsidDel="00000000" w:rsidP="00000000" w:rsidRDefault="00000000" w:rsidRPr="00000000" w14:paraId="00000003">
      <w:pPr>
        <w:spacing w:line="360" w:lineRule="auto"/>
        <w:rPr>
          <w:rFonts w:ascii="Times" w:cs="Times" w:eastAsia="Times" w:hAnsi="Times"/>
          <w:sz w:val="40"/>
          <w:szCs w:val="40"/>
        </w:rPr>
      </w:pPr>
      <w:r w:rsidDel="00000000" w:rsidR="00000000" w:rsidRPr="00000000">
        <w:rPr>
          <w:rtl w:val="0"/>
        </w:rPr>
        <w:t xml:space="preserve">             </w:t>
      </w:r>
      <w:r w:rsidDel="00000000" w:rsidR="00000000" w:rsidRPr="00000000">
        <w:rPr>
          <w:rFonts w:ascii="Times" w:cs="Times" w:eastAsia="Times" w:hAnsi="Times"/>
          <w:sz w:val="40"/>
          <w:szCs w:val="40"/>
          <w:rtl w:val="0"/>
        </w:rPr>
        <w:t xml:space="preserve">Conscientização do desperdício da água no Campus Piripiri.</w:t>
      </w:r>
    </w:p>
    <w:p w:rsidR="00000000" w:rsidDel="00000000" w:rsidP="00000000" w:rsidRDefault="00000000" w:rsidRPr="00000000" w14:paraId="00000004">
      <w:pPr>
        <w:spacing w:line="360" w:lineRule="auto"/>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Componentes: Guilherme Marques Carneir</w:t>
      </w:r>
      <w:r w:rsidDel="00000000" w:rsidR="00000000" w:rsidRPr="00000000">
        <w:rPr>
          <w:rFonts w:ascii="Times" w:cs="Times" w:eastAsia="Times" w:hAnsi="Times"/>
          <w:b w:val="1"/>
          <w:sz w:val="24"/>
          <w:szCs w:val="24"/>
          <w:rtl w:val="0"/>
        </w:rPr>
        <w:t xml:space="preserve">o;Geovanna Araujo Santana Alves;</w:t>
      </w:r>
      <w:r w:rsidDel="00000000" w:rsidR="00000000" w:rsidRPr="00000000">
        <w:rPr>
          <w:rFonts w:ascii="Times" w:cs="Times" w:eastAsia="Times" w:hAnsi="Times"/>
          <w:b w:val="1"/>
          <w:sz w:val="26"/>
          <w:szCs w:val="26"/>
          <w:rtl w:val="0"/>
        </w:rPr>
        <w:t xml:space="preserve">Kayllanne Eduarda Neves Caldas; Francisco Das Chagas Dos Santos; Ketellyn Myrelly Coelho Da Silva; Mayra Letícia Oliveira Da Silva; Darlys Eduardo De Deus Aguiar.</w:t>
      </w:r>
    </w:p>
    <w:p w:rsidR="00000000" w:rsidDel="00000000" w:rsidP="00000000" w:rsidRDefault="00000000" w:rsidRPr="00000000" w14:paraId="00000005">
      <w:pPr>
        <w:spacing w:line="360" w:lineRule="auto"/>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Turma: 1 ano (B) Tarde.</w:t>
      </w:r>
    </w:p>
    <w:p w:rsidR="00000000" w:rsidDel="00000000" w:rsidP="00000000" w:rsidRDefault="00000000" w:rsidRPr="00000000" w14:paraId="00000006">
      <w:pPr>
        <w:spacing w:line="360" w:lineRule="auto"/>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Curso: Informática. </w:t>
      </w:r>
      <w:r w:rsidDel="00000000" w:rsidR="00000000" w:rsidRPr="00000000">
        <w:drawing>
          <wp:anchor allowOverlap="1" behindDoc="0" distB="114300" distT="114300" distL="114300" distR="114300" hidden="0" layoutInCell="1" locked="0" relativeHeight="0" simplePos="0">
            <wp:simplePos x="0" y="0"/>
            <wp:positionH relativeFrom="column">
              <wp:posOffset>-438149</wp:posOffset>
            </wp:positionH>
            <wp:positionV relativeFrom="paragraph">
              <wp:posOffset>160020</wp:posOffset>
            </wp:positionV>
            <wp:extent cx="8524875" cy="719138"/>
            <wp:effectExtent b="0" l="0" r="0" t="0"/>
            <wp:wrapNone/>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8524875" cy="719138"/>
                    </a:xfrm>
                    <a:prstGeom prst="rect"/>
                    <a:ln/>
                  </pic:spPr>
                </pic:pic>
              </a:graphicData>
            </a:graphic>
          </wp:anchor>
        </w:drawing>
      </w:r>
    </w:p>
    <w:p w:rsidR="00000000" w:rsidDel="00000000" w:rsidP="00000000" w:rsidRDefault="00000000" w:rsidRPr="00000000" w14:paraId="00000007">
      <w:pPr>
        <w:spacing w:line="360" w:lineRule="auto"/>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               Instituto Federal de Educação, Ciência e Tecnologia do Piauí “Campus Piripiri</w:t>
      </w:r>
    </w:p>
    <w:p w:rsidR="00000000" w:rsidDel="00000000" w:rsidP="00000000" w:rsidRDefault="00000000" w:rsidRPr="00000000" w14:paraId="00000008">
      <w:pPr>
        <w:spacing w:line="360" w:lineRule="auto"/>
        <w:rPr>
          <w:rFonts w:ascii="Times" w:cs="Times" w:eastAsia="Times" w:hAnsi="Times"/>
          <w:b w:val="1"/>
          <w:sz w:val="26"/>
          <w:szCs w:val="26"/>
        </w:rPr>
      </w:pPr>
      <w:r w:rsidDel="00000000" w:rsidR="00000000" w:rsidRPr="00000000">
        <w:rPr>
          <w:rtl w:val="0"/>
        </w:rPr>
      </w:r>
    </w:p>
    <w:p w:rsidR="00000000" w:rsidDel="00000000" w:rsidP="00000000" w:rsidRDefault="00000000" w:rsidRPr="00000000" w14:paraId="00000009">
      <w:pPr>
        <w:pStyle w:val="Subtitle"/>
        <w:spacing w:after="0" w:line="276" w:lineRule="auto"/>
        <w:rPr>
          <w:b w:val="1"/>
          <w:color w:val="000000"/>
          <w:sz w:val="42"/>
          <w:szCs w:val="42"/>
        </w:rPr>
      </w:pPr>
      <w:bookmarkStart w:colFirst="0" w:colLast="0" w:name="_btq924f9fht2" w:id="1"/>
      <w:bookmarkEnd w:id="1"/>
      <w:r w:rsidDel="00000000" w:rsidR="00000000" w:rsidRPr="00000000">
        <w:rPr>
          <w:rFonts w:ascii="Times" w:cs="Times" w:eastAsia="Times" w:hAnsi="Times"/>
          <w:b w:val="1"/>
          <w:color w:val="000000"/>
          <w:sz w:val="42"/>
          <w:szCs w:val="42"/>
          <w:rtl w:val="0"/>
        </w:rPr>
        <w:t xml:space="preserve">Introdução</w:t>
      </w:r>
      <w:r w:rsidDel="00000000" w:rsidR="00000000" w:rsidRPr="00000000">
        <w:rPr>
          <w:b w:val="1"/>
          <w:color w:val="000000"/>
          <w:sz w:val="42"/>
          <w:szCs w:val="42"/>
          <w:rtl w:val="0"/>
        </w:rPr>
        <w:t xml:space="preserve">:</w:t>
      </w:r>
    </w:p>
    <w:p w:rsidR="00000000" w:rsidDel="00000000" w:rsidP="00000000" w:rsidRDefault="00000000" w:rsidRPr="00000000" w14:paraId="0000000A">
      <w:pPr>
        <w:pStyle w:val="Subtitle"/>
        <w:spacing w:line="360" w:lineRule="auto"/>
        <w:rPr>
          <w:sz w:val="24"/>
          <w:szCs w:val="24"/>
        </w:rPr>
      </w:pPr>
      <w:bookmarkStart w:colFirst="0" w:colLast="0" w:name="_phbsqyrv9k6c" w:id="2"/>
      <w:bookmarkEnd w:id="2"/>
      <w:r w:rsidDel="00000000" w:rsidR="00000000" w:rsidRPr="00000000">
        <w:rPr>
          <w:rFonts w:ascii="Times" w:cs="Times" w:eastAsia="Times" w:hAnsi="Times"/>
          <w:b w:val="1"/>
          <w:color w:val="000000"/>
          <w:sz w:val="24"/>
          <w:szCs w:val="24"/>
          <w:rtl w:val="0"/>
        </w:rPr>
        <w:t xml:space="preserve"> </w:t>
      </w:r>
      <w:r w:rsidDel="00000000" w:rsidR="00000000" w:rsidRPr="00000000">
        <w:rPr>
          <w:rFonts w:ascii="Times" w:cs="Times" w:eastAsia="Times" w:hAnsi="Times"/>
          <w:color w:val="000000"/>
          <w:sz w:val="24"/>
          <w:szCs w:val="24"/>
          <w:rtl w:val="0"/>
        </w:rPr>
        <w:t xml:space="preserve">O desperdício de água no Brasil é um tema alarmante que merece nossa atenção. Apesar de ser um país rico em  *recursos hídricos, com vastos rios e lagos, a gestão da água ainda enfrenta grandes desafios. A falta de infraestrutura e hábitos inadequados da população traz grandes problemas à nossa sociedade em geral. Além disso, a agricultura, que consome a maior parte da água do país, muitas vezes utiliza técnicas ineficientes que agravam o problema. A conscientização sobre o uso responsável da água é essencial para garantir que esse recurso esteja disponível para as futuras gerações e para a preservação dos ecossistemas. É fundamental promover práticas sustentáveis e implementar políticas públicas eficazes para combater o desperdício e proteger nossas gerações futuras, sem que ocorra grandes resultados alarmantes.</w:t>
      </w:r>
      <w:r w:rsidDel="00000000" w:rsidR="00000000" w:rsidRPr="00000000">
        <w:rPr>
          <w:rtl w:val="0"/>
        </w:rPr>
      </w:r>
    </w:p>
    <w:p w:rsidR="00000000" w:rsidDel="00000000" w:rsidP="00000000" w:rsidRDefault="00000000" w:rsidRPr="00000000" w14:paraId="0000000B">
      <w:pPr>
        <w:pStyle w:val="Subtitle"/>
        <w:spacing w:after="0" w:line="360" w:lineRule="auto"/>
        <w:rPr>
          <w:rFonts w:ascii="Times" w:cs="Times" w:eastAsia="Times" w:hAnsi="Times"/>
          <w:b w:val="1"/>
          <w:color w:val="000000"/>
          <w:sz w:val="42"/>
          <w:szCs w:val="42"/>
        </w:rPr>
      </w:pPr>
      <w:bookmarkStart w:colFirst="0" w:colLast="0" w:name="_xomui94kbqr" w:id="3"/>
      <w:bookmarkEnd w:id="3"/>
      <w:r w:rsidDel="00000000" w:rsidR="00000000" w:rsidRPr="00000000">
        <w:rPr>
          <w:rFonts w:ascii="Times" w:cs="Times" w:eastAsia="Times" w:hAnsi="Times"/>
          <w:b w:val="1"/>
          <w:color w:val="000000"/>
          <w:sz w:val="42"/>
          <w:szCs w:val="42"/>
          <w:rtl w:val="0"/>
        </w:rPr>
        <w:t xml:space="preserve"> Metodologia:</w:t>
      </w:r>
    </w:p>
    <w:p w:rsidR="00000000" w:rsidDel="00000000" w:rsidP="00000000" w:rsidRDefault="00000000" w:rsidRPr="00000000" w14:paraId="0000000C">
      <w:pPr>
        <w:rPr>
          <w:rFonts w:ascii="Times" w:cs="Times" w:eastAsia="Times" w:hAnsi="Times"/>
          <w:sz w:val="24"/>
          <w:szCs w:val="24"/>
        </w:rPr>
      </w:pPr>
      <w:r w:rsidDel="00000000" w:rsidR="00000000" w:rsidRPr="00000000">
        <w:rPr>
          <w:rFonts w:ascii="Times" w:cs="Times" w:eastAsia="Times" w:hAnsi="Times"/>
          <w:sz w:val="24"/>
          <w:szCs w:val="24"/>
          <w:rtl w:val="0"/>
        </w:rPr>
        <w:t xml:space="preserve">Para compormos o nosso trabalho,utilizamos uma pesquisa avaliativa no recinto, para nossa fundamentação teórica. Fizemos um levantamento de dados nas estruturas do IFPI de Piripiri, registrando os focos de água em ambientes parados, para ter uma dimensão dos desperdícios causados no ambiente. Constatamos grandes focos nos bebedouros e nas torneiras. Quanto aos procedimentos técnicos, fizemos uma maquete e cartazes de conscientização ao público alvo.    </w:t>
      </w:r>
      <w:r w:rsidDel="00000000" w:rsidR="00000000" w:rsidRPr="00000000">
        <w:rPr>
          <w:rtl w:val="0"/>
        </w:rPr>
      </w:r>
    </w:p>
    <w:p w:rsidR="00000000" w:rsidDel="00000000" w:rsidP="00000000" w:rsidRDefault="00000000" w:rsidRPr="00000000" w14:paraId="0000000D">
      <w:pPr>
        <w:rPr>
          <w:rFonts w:ascii="Times" w:cs="Times" w:eastAsia="Times" w:hAnsi="Times"/>
        </w:rPr>
      </w:pPr>
      <w:r w:rsidDel="00000000" w:rsidR="00000000" w:rsidRPr="00000000">
        <w:rPr>
          <w:rtl w:val="0"/>
        </w:rPr>
      </w:r>
    </w:p>
    <w:p w:rsidR="00000000" w:rsidDel="00000000" w:rsidP="00000000" w:rsidRDefault="00000000" w:rsidRPr="00000000" w14:paraId="0000000E">
      <w:pPr>
        <w:pStyle w:val="Subtitle"/>
        <w:spacing w:after="0" w:lineRule="auto"/>
        <w:rPr>
          <w:rFonts w:ascii="Times" w:cs="Times" w:eastAsia="Times" w:hAnsi="Times"/>
          <w:b w:val="1"/>
          <w:color w:val="000000"/>
          <w:sz w:val="44"/>
          <w:szCs w:val="44"/>
        </w:rPr>
      </w:pPr>
      <w:bookmarkStart w:colFirst="0" w:colLast="0" w:name="_xez49cpx12l3" w:id="4"/>
      <w:bookmarkEnd w:id="4"/>
      <w:r w:rsidDel="00000000" w:rsidR="00000000" w:rsidRPr="00000000">
        <w:rPr>
          <w:rFonts w:ascii="Times" w:cs="Times" w:eastAsia="Times" w:hAnsi="Times"/>
          <w:b w:val="1"/>
          <w:color w:val="000000"/>
          <w:sz w:val="44"/>
          <w:szCs w:val="44"/>
          <w:rtl w:val="0"/>
        </w:rPr>
        <w:t xml:space="preserve">Resultados/Considerações finais </w:t>
      </w:r>
    </w:p>
    <w:p w:rsidR="00000000" w:rsidDel="00000000" w:rsidP="00000000" w:rsidRDefault="00000000" w:rsidRPr="00000000" w14:paraId="0000000F">
      <w:pPr>
        <w:rPr>
          <w:rFonts w:ascii="Times" w:cs="Times" w:eastAsia="Times" w:hAnsi="Times"/>
          <w:sz w:val="24"/>
          <w:szCs w:val="24"/>
        </w:rPr>
      </w:pPr>
      <w:r w:rsidDel="00000000" w:rsidR="00000000" w:rsidRPr="00000000">
        <w:rPr>
          <w:rFonts w:ascii="Times" w:cs="Times" w:eastAsia="Times" w:hAnsi="Times"/>
          <w:sz w:val="24"/>
          <w:szCs w:val="24"/>
          <w:rtl w:val="0"/>
        </w:rPr>
        <w:t xml:space="preserve">A questão do desperdício de água é um problema que vem gerando grandes preocupações nos últimos anos. Apresentamos um modelo de projeto ao IFPI de Piripiri, a fim de mitigar os danos causados no ambiente. Os objetivos do projeto não tiveram um resultado satisfatório, mas houve uma melhora nos aspectos iniciais, a qual apresentava grandes problemas, como vazamentos e canos quebrados. A falta de verba para financiar o projeto foi um dos problemas enfrentados na resolução da pesquisa, tendo dificuldades para realizar as nossas ideias propostas, a qual era para melhorar os sistemas de irrigação e encanamentos dos banheiros, pias e bebedouros.  As principais sugestões são: Melhorar o consumo dos recursos hídricos no ambiente do IFPI de Piripiri. Enfatizar a conscientização dos alunos,professores e gestores da instituição, a qual deve ter um uso racional da água.</w:t>
      </w:r>
    </w:p>
    <w:p w:rsidR="00000000" w:rsidDel="00000000" w:rsidP="00000000" w:rsidRDefault="00000000" w:rsidRPr="00000000" w14:paraId="00000010">
      <w:pPr>
        <w:rPr/>
      </w:pPr>
      <w:r w:rsidDel="00000000" w:rsidR="00000000" w:rsidRPr="00000000">
        <w:rPr>
          <w:rFonts w:ascii="Times" w:cs="Times" w:eastAsia="Times" w:hAnsi="Times"/>
          <w:sz w:val="24"/>
          <w:szCs w:val="24"/>
          <w:rtl w:val="0"/>
        </w:rPr>
        <w:t xml:space="preserve">Aspectos positivos: A melhoria do desperdício da água, assim economizando nos recursos públicos do Campus                            </w:t>
      </w:r>
      <w:r w:rsidDel="00000000" w:rsidR="00000000" w:rsidRPr="00000000">
        <w:rPr>
          <w:rtl w:val="0"/>
        </w:rPr>
      </w:r>
    </w:p>
    <w:p w:rsidR="00000000" w:rsidDel="00000000" w:rsidP="00000000" w:rsidRDefault="00000000" w:rsidRPr="00000000" w14:paraId="00000011">
      <w:pPr>
        <w:pStyle w:val="Subtitle"/>
        <w:rPr>
          <w:rFonts w:ascii="Times" w:cs="Times" w:eastAsia="Times" w:hAnsi="Times"/>
          <w:b w:val="1"/>
          <w:color w:val="000000"/>
          <w:sz w:val="44"/>
          <w:szCs w:val="44"/>
        </w:rPr>
      </w:pPr>
      <w:bookmarkStart w:colFirst="0" w:colLast="0" w:name="_em91et48aqnw" w:id="5"/>
      <w:bookmarkEnd w:id="5"/>
      <w:r w:rsidDel="00000000" w:rsidR="00000000" w:rsidRPr="00000000">
        <w:rPr>
          <w:rFonts w:ascii="Times" w:cs="Times" w:eastAsia="Times" w:hAnsi="Times"/>
          <w:b w:val="1"/>
          <w:color w:val="000000"/>
          <w:sz w:val="44"/>
          <w:szCs w:val="44"/>
          <w:rtl w:val="0"/>
        </w:rPr>
        <w:t xml:space="preserve"> </w:t>
      </w:r>
    </w:p>
    <w:p w:rsidR="00000000" w:rsidDel="00000000" w:rsidP="00000000" w:rsidRDefault="00000000" w:rsidRPr="00000000" w14:paraId="00000012">
      <w:pPr>
        <w:rPr/>
      </w:pPr>
      <w:r w:rsidDel="00000000" w:rsidR="00000000" w:rsidRPr="00000000">
        <w:rPr>
          <w:rtl w:val="0"/>
        </w:rPr>
      </w:r>
    </w:p>
    <w:sectPr>
      <w:pgSz w:h="16834" w:w="11909" w:orient="portrait"/>
      <w:pgMar w:bottom="566.9291338582677" w:top="0" w:left="425.1968503937008"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