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nviewy3q553" w:id="0"/>
      <w:bookmarkEnd w:id="0"/>
      <w:r w:rsidDel="00000000" w:rsidR="00000000" w:rsidRPr="00000000">
        <w:rPr>
          <w:rtl w:val="0"/>
        </w:rPr>
        <w:t xml:space="preserve">Execução e Evidências dos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ima71hxccn" w:id="1"/>
      <w:bookmarkEnd w:id="1"/>
      <w:r w:rsidDel="00000000" w:rsidR="00000000" w:rsidRPr="00000000">
        <w:rPr>
          <w:rtl w:val="0"/>
        </w:rPr>
        <w:t xml:space="preserve">Casos de Teste Unitários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 001 - Validação de estrutura de e-mail no cadastro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71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Validação de preço positivo no produto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1b491ez26la" w:id="2"/>
      <w:bookmarkEnd w:id="2"/>
      <w:r w:rsidDel="00000000" w:rsidR="00000000" w:rsidRPr="00000000">
        <w:rPr>
          <w:rtl w:val="0"/>
        </w:rPr>
        <w:t xml:space="preserve">Casos de Teste de 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001 - Autenticação e autorização de acesso às rotas protegidas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271266" cy="46815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266" cy="46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503095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5030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25540" cy="51387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540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248358" cy="299906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358" cy="299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4953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Atualização de dados do usuário com validação de unicidade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lg3gvaa1z9h" w:id="3"/>
      <w:bookmarkEnd w:id="3"/>
      <w:r w:rsidDel="00000000" w:rsidR="00000000" w:rsidRPr="00000000">
        <w:rPr>
          <w:rtl w:val="0"/>
        </w:rPr>
        <w:t xml:space="preserve">Casos de Teste END-TO-END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001 - Produtos favoritos salvos na lista após novo login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Consistência no cálculo e soma do carrinho de compras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