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C97BB4" w14:textId="3B2CF858" w:rsidR="00BC551F" w:rsidRDefault="002F7350" w:rsidP="002F7350">
      <w:pPr>
        <w:pStyle w:val="Title"/>
        <w:rPr>
          <w:lang w:val="en-US"/>
        </w:rPr>
      </w:pPr>
      <w:r>
        <w:rPr>
          <w:lang w:val="en-US"/>
        </w:rPr>
        <w:t>Power Ledger</w:t>
      </w:r>
    </w:p>
    <w:p w14:paraId="69E976DF" w14:textId="5CB8DDD1" w:rsidR="002F7350" w:rsidRDefault="00EE7CD4" w:rsidP="002F7350">
      <w:pPr>
        <w:rPr>
          <w:lang w:val="en-US"/>
        </w:rPr>
      </w:pPr>
      <w:r>
        <w:rPr>
          <w:lang w:val="en-US"/>
        </w:rPr>
        <w:t>-</w:t>
      </w:r>
      <w:r w:rsidR="00726455" w:rsidRPr="00726455">
        <w:rPr>
          <w:lang w:val="en-US"/>
        </w:rPr>
        <w:t>https://powerledger.io/blockchain-technology/</w:t>
      </w:r>
    </w:p>
    <w:p w14:paraId="331FFDCD" w14:textId="07ACD5DD" w:rsidR="00726455" w:rsidRDefault="00726455" w:rsidP="002F7350">
      <w:pPr>
        <w:rPr>
          <w:lang w:val="en-US"/>
        </w:rPr>
      </w:pPr>
      <w:r>
        <w:rPr>
          <w:lang w:val="en-US"/>
        </w:rPr>
        <w:t>-</w:t>
      </w:r>
      <w:r w:rsidRPr="00726455">
        <w:rPr>
          <w:lang w:val="en-US"/>
        </w:rPr>
        <w:t>https://hub.easycrypto.com/power-ledger-powr</w:t>
      </w:r>
    </w:p>
    <w:p w14:paraId="52255BE2" w14:textId="4D67EF6D" w:rsidR="00726455" w:rsidRDefault="00726455" w:rsidP="002F7350">
      <w:pPr>
        <w:rPr>
          <w:lang w:val="en-US"/>
        </w:rPr>
      </w:pPr>
      <w:r>
        <w:rPr>
          <w:lang w:val="en-US"/>
        </w:rPr>
        <w:t>-</w:t>
      </w:r>
      <w:r w:rsidR="008C0C48" w:rsidRPr="008C0C48">
        <w:rPr>
          <w:lang w:val="en-US"/>
        </w:rPr>
        <w:t>https://www.newsfilecorp.com/release/215723/Powerledger-and-Energie-Steiermark-Launch-the-First-of-Its-Kind-BlockchainEnabled-Energy-Trading-Solution-Across-Austria</w:t>
      </w:r>
    </w:p>
    <w:p w14:paraId="17DE9F4F" w14:textId="68028B9E" w:rsidR="00EF71DC" w:rsidRDefault="00EF71DC" w:rsidP="002F7350">
      <w:pPr>
        <w:rPr>
          <w:lang w:val="en-US"/>
        </w:rPr>
      </w:pPr>
      <w:r>
        <w:rPr>
          <w:lang w:val="en-US"/>
        </w:rPr>
        <w:t>-</w:t>
      </w:r>
      <w:r w:rsidRPr="00EF71DC">
        <w:rPr>
          <w:lang w:val="en-US"/>
        </w:rPr>
        <w:t>https://cloud.google.com/customers/power-ledger/</w:t>
      </w:r>
    </w:p>
    <w:p w14:paraId="23B83BB0" w14:textId="7B50DE73" w:rsidR="00EF71DC" w:rsidRDefault="00EF71DC" w:rsidP="002F7350">
      <w:pPr>
        <w:rPr>
          <w:lang w:val="en-US"/>
        </w:rPr>
      </w:pPr>
      <w:r>
        <w:rPr>
          <w:lang w:val="en-US"/>
        </w:rPr>
        <w:t>-</w:t>
      </w:r>
      <w:r w:rsidRPr="00EF71DC">
        <w:rPr>
          <w:lang w:val="en-US"/>
        </w:rPr>
        <w:t>https://www.businessinsider.com/cofounder-of-power-ledger-explains-how-blockchain-can-help-realize-a-decentralized-and-democratized-energy-future-2021-4</w:t>
      </w:r>
    </w:p>
    <w:p w14:paraId="55D29BC8" w14:textId="77777777" w:rsidR="00EE7CD4" w:rsidRPr="002F7350" w:rsidRDefault="00EE7CD4" w:rsidP="002F7350">
      <w:pPr>
        <w:rPr>
          <w:lang w:val="en-US"/>
        </w:rPr>
      </w:pPr>
    </w:p>
    <w:p w14:paraId="46ABED0C" w14:textId="77777777" w:rsidR="002F7350" w:rsidRPr="002F7350" w:rsidRDefault="002F7350" w:rsidP="002F7350">
      <w:r w:rsidRPr="002F7350">
        <w:t>Current Pain Points and Opportunities</w:t>
      </w:r>
    </w:p>
    <w:p w14:paraId="4CB1C139" w14:textId="77777777" w:rsidR="002F7350" w:rsidRPr="002F7350" w:rsidRDefault="002F7350" w:rsidP="002F7350">
      <w:r w:rsidRPr="002F7350">
        <w:t>Power Ledger aims to address several critical issues in the energy sector:</w:t>
      </w:r>
    </w:p>
    <w:p w14:paraId="0F067DF8" w14:textId="6C51FCAE" w:rsidR="002F7350" w:rsidRPr="002F7350" w:rsidRDefault="002F7350" w:rsidP="002F7350">
      <w:pPr>
        <w:numPr>
          <w:ilvl w:val="0"/>
          <w:numId w:val="1"/>
        </w:numPr>
      </w:pPr>
      <w:r w:rsidRPr="002F7350">
        <w:rPr>
          <w:b/>
          <w:bCs/>
        </w:rPr>
        <w:t>Centralized Energy Distribution</w:t>
      </w:r>
      <w:r w:rsidRPr="002F7350">
        <w:t>: The traditional energy grid is centralized, leading to inefficiencies, wasted energy, and increased costs. This model often fails to accommodate the growing number of decentralized renewable energy sources like solar panels and wind turbines</w:t>
      </w:r>
      <w:r>
        <w:t>.</w:t>
      </w:r>
    </w:p>
    <w:p w14:paraId="071B4513" w14:textId="62E52331" w:rsidR="002F7350" w:rsidRPr="002F7350" w:rsidRDefault="002F7350" w:rsidP="002F7350"/>
    <w:p w14:paraId="3C35A34C" w14:textId="77777777" w:rsidR="002F7350" w:rsidRPr="002F7350" w:rsidRDefault="002F7350" w:rsidP="002F7350">
      <w:pPr>
        <w:numPr>
          <w:ilvl w:val="0"/>
          <w:numId w:val="1"/>
        </w:numPr>
      </w:pPr>
      <w:r w:rsidRPr="002F7350">
        <w:rPr>
          <w:b/>
          <w:bCs/>
        </w:rPr>
        <w:t>Inconsistent Energy Supply</w:t>
      </w:r>
      <w:r w:rsidRPr="002F7350">
        <w:t>: Renewable energy sources can be intermittent, causing challenges in maintaining a stable energy supply. This inconsistency can deter consumers from investing in renewable technologies.</w:t>
      </w:r>
    </w:p>
    <w:p w14:paraId="70C679B1" w14:textId="77777777" w:rsidR="002F7350" w:rsidRPr="002F7350" w:rsidRDefault="002F7350" w:rsidP="002F7350">
      <w:pPr>
        <w:numPr>
          <w:ilvl w:val="0"/>
          <w:numId w:val="1"/>
        </w:numPr>
      </w:pPr>
      <w:r w:rsidRPr="002F7350">
        <w:rPr>
          <w:b/>
          <w:bCs/>
        </w:rPr>
        <w:t>Lack of Transparency</w:t>
      </w:r>
      <w:r w:rsidRPr="002F7350">
        <w:t>: Current systems lack transparency in energy trading, making it difficult for consumers to understand pricing and source verification.</w:t>
      </w:r>
    </w:p>
    <w:p w14:paraId="09376866" w14:textId="77777777" w:rsidR="002F7350" w:rsidRPr="002F7350" w:rsidRDefault="002F7350" w:rsidP="002F7350">
      <w:pPr>
        <w:numPr>
          <w:ilvl w:val="0"/>
          <w:numId w:val="1"/>
        </w:numPr>
      </w:pPr>
      <w:r w:rsidRPr="002F7350">
        <w:rPr>
          <w:b/>
          <w:bCs/>
        </w:rPr>
        <w:t>Market Inefficiencies</w:t>
      </w:r>
      <w:r w:rsidRPr="002F7350">
        <w:t>: The existing market structure often prevents direct transactions between energy producers (prosumers) and consumers, limiting opportunities for peer-to-peer trading and fair pricing.</w:t>
      </w:r>
    </w:p>
    <w:p w14:paraId="2DACD684" w14:textId="77777777" w:rsidR="002F7350" w:rsidRPr="002F7350" w:rsidRDefault="002F7350" w:rsidP="002F7350">
      <w:r w:rsidRPr="002F7350">
        <w:t>Proposed Blockchain-Based Solution</w:t>
      </w:r>
    </w:p>
    <w:p w14:paraId="5AAE480A" w14:textId="77777777" w:rsidR="002F7350" w:rsidRPr="002F7350" w:rsidRDefault="002F7350" w:rsidP="002F7350">
      <w:r w:rsidRPr="002F7350">
        <w:t>Why Blockchain Can Help</w:t>
      </w:r>
    </w:p>
    <w:p w14:paraId="6B0E8969" w14:textId="77777777" w:rsidR="002F7350" w:rsidRPr="002F7350" w:rsidRDefault="002F7350" w:rsidP="002F7350">
      <w:r w:rsidRPr="002F7350">
        <w:t>Blockchain technology can provide a decentralized, transparent, and secure platform for energy trading. It enables:</w:t>
      </w:r>
    </w:p>
    <w:p w14:paraId="27BA82EC" w14:textId="77777777" w:rsidR="002F7350" w:rsidRPr="002F7350" w:rsidRDefault="002F7350" w:rsidP="002F7350">
      <w:pPr>
        <w:numPr>
          <w:ilvl w:val="0"/>
          <w:numId w:val="2"/>
        </w:numPr>
      </w:pPr>
      <w:r w:rsidRPr="002F7350">
        <w:rPr>
          <w:b/>
          <w:bCs/>
        </w:rPr>
        <w:t>Peer-to-Peer Transactions</w:t>
      </w:r>
      <w:r w:rsidRPr="002F7350">
        <w:t>: Consumers can buy and sell excess energy directly, eliminating intermediaries and reducing costs.</w:t>
      </w:r>
    </w:p>
    <w:p w14:paraId="5F7CDE98" w14:textId="7B786B1E" w:rsidR="002F7350" w:rsidRPr="002F7350" w:rsidRDefault="002F7350" w:rsidP="00ED343B">
      <w:pPr>
        <w:numPr>
          <w:ilvl w:val="0"/>
          <w:numId w:val="2"/>
        </w:numPr>
      </w:pPr>
      <w:r w:rsidRPr="002F7350">
        <w:rPr>
          <w:b/>
          <w:bCs/>
        </w:rPr>
        <w:t>Real-Time Tracking</w:t>
      </w:r>
      <w:r w:rsidRPr="002F7350">
        <w:t>: Blockchain allows for real-time tracking of energy generation and consumption, enhancing transparency and trust among users</w:t>
      </w:r>
      <w:hyperlink r:id="rId5" w:tgtFrame="_blank" w:history="1"/>
      <w:r w:rsidRPr="002F7350">
        <w:t>.</w:t>
      </w:r>
    </w:p>
    <w:p w14:paraId="5474621C" w14:textId="77777777" w:rsidR="002F7350" w:rsidRPr="002F7350" w:rsidRDefault="002F7350" w:rsidP="002F7350">
      <w:r w:rsidRPr="002F7350">
        <w:t>How It Works</w:t>
      </w:r>
    </w:p>
    <w:p w14:paraId="0FE4A471" w14:textId="77777777" w:rsidR="002F7350" w:rsidRPr="002F7350" w:rsidRDefault="002F7350" w:rsidP="002F7350">
      <w:r w:rsidRPr="002F7350">
        <w:t>Power Ledger's platform operates on a customized Solana-based blockchain that supports high transaction speeds (over 50,000 transactions per second) while consuming less energy compared to traditional blockchains. Key components include:</w:t>
      </w:r>
    </w:p>
    <w:p w14:paraId="5185357A" w14:textId="77777777" w:rsidR="002F7350" w:rsidRPr="002F7350" w:rsidRDefault="002F7350" w:rsidP="002F7350">
      <w:pPr>
        <w:numPr>
          <w:ilvl w:val="0"/>
          <w:numId w:val="3"/>
        </w:numPr>
      </w:pPr>
      <w:r w:rsidRPr="002F7350">
        <w:rPr>
          <w:b/>
          <w:bCs/>
        </w:rPr>
        <w:lastRenderedPageBreak/>
        <w:t>Tokenization of Energy</w:t>
      </w:r>
      <w:r w:rsidRPr="002F7350">
        <w:t>: Energy units are tokenized as "Sparkz," allowing for easy trading within the network. The POWR token facilitates monetary exchanges.</w:t>
      </w:r>
    </w:p>
    <w:p w14:paraId="7E616C86" w14:textId="77777777" w:rsidR="002F7350" w:rsidRPr="002F7350" w:rsidRDefault="002F7350" w:rsidP="002F7350">
      <w:pPr>
        <w:numPr>
          <w:ilvl w:val="0"/>
          <w:numId w:val="3"/>
        </w:numPr>
      </w:pPr>
      <w:r w:rsidRPr="002F7350">
        <w:rPr>
          <w:b/>
          <w:bCs/>
        </w:rPr>
        <w:t>Smart Contracts</w:t>
      </w:r>
      <w:r w:rsidRPr="002F7350">
        <w:t>: Automated contracts execute transactions based on pre-defined conditions, ensuring efficiency and reducing the need for manual intervention.</w:t>
      </w:r>
    </w:p>
    <w:p w14:paraId="7A8D3D66" w14:textId="77777777" w:rsidR="002F7350" w:rsidRPr="002F7350" w:rsidRDefault="002F7350" w:rsidP="002F7350">
      <w:r w:rsidRPr="002F7350">
        <w:t>Tokenomics</w:t>
      </w:r>
    </w:p>
    <w:p w14:paraId="1779617A" w14:textId="77777777" w:rsidR="002F7350" w:rsidRPr="002F7350" w:rsidRDefault="002F7350" w:rsidP="002F7350">
      <w:r w:rsidRPr="002F7350">
        <w:t>Power Ledger employs two primary tokens:</w:t>
      </w:r>
    </w:p>
    <w:p w14:paraId="269D3CB2" w14:textId="77777777" w:rsidR="002F7350" w:rsidRPr="002F7350" w:rsidRDefault="002F7350" w:rsidP="002F7350">
      <w:pPr>
        <w:numPr>
          <w:ilvl w:val="0"/>
          <w:numId w:val="4"/>
        </w:numPr>
      </w:pPr>
      <w:r w:rsidRPr="002F7350">
        <w:rPr>
          <w:b/>
          <w:bCs/>
        </w:rPr>
        <w:t>POWR Token</w:t>
      </w:r>
      <w:r w:rsidRPr="002F7350">
        <w:t>: Used to access the network and facilitate trades.</w:t>
      </w:r>
    </w:p>
    <w:p w14:paraId="792E350E" w14:textId="77777777" w:rsidR="002F7350" w:rsidRPr="002F7350" w:rsidRDefault="002F7350" w:rsidP="002F7350">
      <w:pPr>
        <w:numPr>
          <w:ilvl w:val="0"/>
          <w:numId w:val="4"/>
        </w:numPr>
      </w:pPr>
      <w:r w:rsidRPr="002F7350">
        <w:rPr>
          <w:b/>
          <w:bCs/>
        </w:rPr>
        <w:t>Sparkz Token</w:t>
      </w:r>
      <w:r w:rsidRPr="002F7350">
        <w:t>: Represents units of energy (kWh), allowing users to trade energy without being directly affected by the volatility of the POWR token's market price.</w:t>
      </w:r>
    </w:p>
    <w:p w14:paraId="7CB6435B" w14:textId="77777777" w:rsidR="002F7350" w:rsidRPr="002F7350" w:rsidRDefault="002F7350" w:rsidP="002F7350">
      <w:r w:rsidRPr="002F7350">
        <w:t>Potential Challenges</w:t>
      </w:r>
    </w:p>
    <w:p w14:paraId="77430233" w14:textId="77777777" w:rsidR="002F7350" w:rsidRPr="002F7350" w:rsidRDefault="002F7350" w:rsidP="002F7350">
      <w:r w:rsidRPr="002F7350">
        <w:t>Despite its innovative approach, Power Ledger faces several challenges:</w:t>
      </w:r>
    </w:p>
    <w:p w14:paraId="60B86060" w14:textId="77777777" w:rsidR="002F7350" w:rsidRPr="002F7350" w:rsidRDefault="002F7350" w:rsidP="002F7350">
      <w:pPr>
        <w:numPr>
          <w:ilvl w:val="0"/>
          <w:numId w:val="5"/>
        </w:numPr>
      </w:pPr>
      <w:r w:rsidRPr="002F7350">
        <w:rPr>
          <w:b/>
          <w:bCs/>
        </w:rPr>
        <w:t>Technical Challenges</w:t>
      </w:r>
      <w:r w:rsidRPr="002F7350">
        <w:t>: Ensuring scalability and security as the user base grows is crucial. Transitioning from Ethereum to Solana also presents integration complexities.</w:t>
      </w:r>
    </w:p>
    <w:p w14:paraId="1C563AD6" w14:textId="77777777" w:rsidR="002F7350" w:rsidRPr="002F7350" w:rsidRDefault="002F7350" w:rsidP="002F7350">
      <w:pPr>
        <w:numPr>
          <w:ilvl w:val="0"/>
          <w:numId w:val="5"/>
        </w:numPr>
      </w:pPr>
      <w:r w:rsidRPr="002F7350">
        <w:rPr>
          <w:b/>
          <w:bCs/>
        </w:rPr>
        <w:t>Business Model Viability</w:t>
      </w:r>
      <w:r w:rsidRPr="002F7350">
        <w:t>: Establishing a sustainable revenue model while competing with traditional utilities may prove difficult.</w:t>
      </w:r>
    </w:p>
    <w:p w14:paraId="331BF62A" w14:textId="77777777" w:rsidR="002F7350" w:rsidRPr="002F7350" w:rsidRDefault="002F7350" w:rsidP="002F7350">
      <w:pPr>
        <w:numPr>
          <w:ilvl w:val="0"/>
          <w:numId w:val="5"/>
        </w:numPr>
      </w:pPr>
      <w:r w:rsidRPr="002F7350">
        <w:rPr>
          <w:b/>
          <w:bCs/>
        </w:rPr>
        <w:t>Regulatory Hurdles</w:t>
      </w:r>
      <w:r w:rsidRPr="002F7350">
        <w:t>: Navigating diverse regulatory environments across different countries could impede expansion efforts.</w:t>
      </w:r>
    </w:p>
    <w:p w14:paraId="6B21936F" w14:textId="0C7BDB2B" w:rsidR="002F7350" w:rsidRPr="002F7350" w:rsidRDefault="002F7350" w:rsidP="00B16304">
      <w:pPr>
        <w:numPr>
          <w:ilvl w:val="0"/>
          <w:numId w:val="5"/>
        </w:numPr>
      </w:pPr>
      <w:r w:rsidRPr="002F7350">
        <w:rPr>
          <w:b/>
          <w:bCs/>
        </w:rPr>
        <w:t>Ethical Considerations</w:t>
      </w:r>
      <w:r w:rsidRPr="002F7350">
        <w:t>: Ensuring equitable access to technology and preventing monopolistic practices in energy trading are essential for maintaining public trust</w:t>
      </w:r>
      <w:hyperlink r:id="rId6" w:tgtFrame="_blank" w:history="1"/>
      <w:r w:rsidRPr="002F7350">
        <w:t>.</w:t>
      </w:r>
    </w:p>
    <w:p w14:paraId="0097A84F" w14:textId="6872E7F9" w:rsidR="00EF71DC" w:rsidRDefault="00EF71DC">
      <w:pPr>
        <w:rPr>
          <w:lang w:val="en-US"/>
        </w:rPr>
      </w:pPr>
      <w:r>
        <w:rPr>
          <w:lang w:val="en-US"/>
        </w:rPr>
        <w:br w:type="page"/>
      </w:r>
    </w:p>
    <w:p w14:paraId="1B3A2196" w14:textId="610F34EE" w:rsidR="002F7350" w:rsidRDefault="00EF71DC" w:rsidP="00EF71DC">
      <w:pPr>
        <w:pStyle w:val="Title"/>
        <w:rPr>
          <w:lang w:val="en-US"/>
        </w:rPr>
      </w:pPr>
      <w:r>
        <w:rPr>
          <w:lang w:val="en-US"/>
        </w:rPr>
        <w:lastRenderedPageBreak/>
        <w:t>We Power</w:t>
      </w:r>
    </w:p>
    <w:p w14:paraId="498DFAE6" w14:textId="18232AEB" w:rsidR="00141AF4" w:rsidRDefault="0038575F" w:rsidP="00141AF4">
      <w:pPr>
        <w:rPr>
          <w:lang w:val="en-US"/>
        </w:rPr>
      </w:pPr>
      <w:r>
        <w:rPr>
          <w:lang w:val="en-US"/>
        </w:rPr>
        <w:t>-</w:t>
      </w:r>
      <w:r w:rsidRPr="0038575F">
        <w:rPr>
          <w:lang w:val="en-US"/>
        </w:rPr>
        <w:t>https://coinbureau.com/review/wepower-wpr/</w:t>
      </w:r>
    </w:p>
    <w:p w14:paraId="579BF641" w14:textId="7DA7419C" w:rsidR="0038575F" w:rsidRDefault="0038575F" w:rsidP="00141AF4">
      <w:pPr>
        <w:rPr>
          <w:lang w:val="en-US"/>
        </w:rPr>
      </w:pPr>
      <w:r>
        <w:rPr>
          <w:lang w:val="en-US"/>
        </w:rPr>
        <w:t>-</w:t>
      </w:r>
      <w:r w:rsidRPr="0038575F">
        <w:rPr>
          <w:lang w:val="en-US"/>
        </w:rPr>
        <w:t>https://www.ledgerinsights.com/blockchain-firm-wepower-enables-corporates-to-source-renewable-energy-easily/</w:t>
      </w:r>
    </w:p>
    <w:p w14:paraId="7E9E3B6F" w14:textId="1197374C" w:rsidR="0038575F" w:rsidRDefault="0038575F" w:rsidP="00141AF4">
      <w:pPr>
        <w:rPr>
          <w:lang w:val="en-US"/>
        </w:rPr>
      </w:pPr>
      <w:r>
        <w:rPr>
          <w:lang w:val="en-US"/>
        </w:rPr>
        <w:t>-</w:t>
      </w:r>
      <w:r w:rsidRPr="0038575F">
        <w:rPr>
          <w:lang w:val="en-US"/>
        </w:rPr>
        <w:t>https://www.greentechmedia.com/articles/read/wepower-expansion-hints-at-blockchain-adoption-in-energy-trading</w:t>
      </w:r>
    </w:p>
    <w:p w14:paraId="3D476754" w14:textId="77777777" w:rsidR="00141AF4" w:rsidRPr="00141AF4" w:rsidRDefault="00141AF4" w:rsidP="00141AF4">
      <w:r w:rsidRPr="00141AF4">
        <w:t>Current Pain Points and Opportunities</w:t>
      </w:r>
    </w:p>
    <w:p w14:paraId="7753E2B2" w14:textId="77777777" w:rsidR="00141AF4" w:rsidRPr="00141AF4" w:rsidRDefault="00141AF4" w:rsidP="00141AF4">
      <w:r w:rsidRPr="00141AF4">
        <w:t>WePower is designed to tackle several pressing challenges in the energy sector:</w:t>
      </w:r>
    </w:p>
    <w:p w14:paraId="682CB70E" w14:textId="77777777" w:rsidR="00141AF4" w:rsidRPr="00141AF4" w:rsidRDefault="00141AF4" w:rsidP="00141AF4">
      <w:pPr>
        <w:numPr>
          <w:ilvl w:val="0"/>
          <w:numId w:val="6"/>
        </w:numPr>
      </w:pPr>
      <w:r w:rsidRPr="00141AF4">
        <w:rPr>
          <w:b/>
          <w:bCs/>
        </w:rPr>
        <w:t>Complexity in Renewable Energy Procurement</w:t>
      </w:r>
      <w:r w:rsidRPr="00141AF4">
        <w:t>: Traditional Power Purchase Agreements (PPAs) are often rigid, requiring long-term commitments that can be cumbersome for businesses. This complexity can deter companies from sourcing renewable energy.</w:t>
      </w:r>
    </w:p>
    <w:p w14:paraId="16777F9C" w14:textId="77777777" w:rsidR="00141AF4" w:rsidRPr="00141AF4" w:rsidRDefault="00141AF4" w:rsidP="00141AF4">
      <w:pPr>
        <w:numPr>
          <w:ilvl w:val="0"/>
          <w:numId w:val="6"/>
        </w:numPr>
      </w:pPr>
      <w:r w:rsidRPr="00141AF4">
        <w:rPr>
          <w:b/>
          <w:bCs/>
        </w:rPr>
        <w:t>Lack of Flexibility</w:t>
      </w:r>
      <w:r w:rsidRPr="00141AF4">
        <w:t>: Companies often need flexibility in their energy procurement to adapt to changing demands. The inability to easily resell excess energy can lead to inefficiencies and wasted resources.</w:t>
      </w:r>
    </w:p>
    <w:p w14:paraId="01675041" w14:textId="77777777" w:rsidR="00141AF4" w:rsidRPr="00141AF4" w:rsidRDefault="00141AF4" w:rsidP="00141AF4">
      <w:pPr>
        <w:numPr>
          <w:ilvl w:val="0"/>
          <w:numId w:val="6"/>
        </w:numPr>
      </w:pPr>
      <w:r w:rsidRPr="00141AF4">
        <w:rPr>
          <w:b/>
          <w:bCs/>
        </w:rPr>
        <w:t>Transparency Issues</w:t>
      </w:r>
      <w:r w:rsidRPr="00141AF4">
        <w:t>: The conventional energy market lacks transparency, making it difficult for consumers and businesses to track their energy consumption and the sources of their energy.</w:t>
      </w:r>
    </w:p>
    <w:p w14:paraId="737E7326" w14:textId="77777777" w:rsidR="00141AF4" w:rsidRPr="00141AF4" w:rsidRDefault="00141AF4" w:rsidP="00141AF4">
      <w:pPr>
        <w:numPr>
          <w:ilvl w:val="0"/>
          <w:numId w:val="6"/>
        </w:numPr>
      </w:pPr>
      <w:r w:rsidRPr="00141AF4">
        <w:rPr>
          <w:b/>
          <w:bCs/>
        </w:rPr>
        <w:t>Market Access for Small Producers</w:t>
      </w:r>
      <w:r w:rsidRPr="00141AF4">
        <w:t>: Small-scale renewable energy producers often struggle to access the market, limiting their ability to sell excess energy they generate.</w:t>
      </w:r>
    </w:p>
    <w:p w14:paraId="55147915" w14:textId="77777777" w:rsidR="00141AF4" w:rsidRPr="00141AF4" w:rsidRDefault="00141AF4" w:rsidP="00141AF4">
      <w:r w:rsidRPr="00141AF4">
        <w:t>Proposed Blockchain-Based Solution</w:t>
      </w:r>
    </w:p>
    <w:p w14:paraId="0D75FED0" w14:textId="77777777" w:rsidR="00141AF4" w:rsidRPr="00141AF4" w:rsidRDefault="00141AF4" w:rsidP="00141AF4">
      <w:r w:rsidRPr="00141AF4">
        <w:t>Why Blockchain Can Help</w:t>
      </w:r>
    </w:p>
    <w:p w14:paraId="02BD1F6C" w14:textId="77777777" w:rsidR="00141AF4" w:rsidRPr="00141AF4" w:rsidRDefault="00141AF4" w:rsidP="00141AF4">
      <w:r w:rsidRPr="00141AF4">
        <w:t>Blockchain technology can significantly enhance WePower's operations by providing a decentralized platform that ensures transparency, security, and efficiency in energy trading. Key benefits include:</w:t>
      </w:r>
    </w:p>
    <w:p w14:paraId="2C6B2C01" w14:textId="77777777" w:rsidR="00141AF4" w:rsidRPr="00141AF4" w:rsidRDefault="00141AF4" w:rsidP="00141AF4">
      <w:pPr>
        <w:numPr>
          <w:ilvl w:val="0"/>
          <w:numId w:val="7"/>
        </w:numPr>
      </w:pPr>
      <w:r w:rsidRPr="00141AF4">
        <w:rPr>
          <w:b/>
          <w:bCs/>
        </w:rPr>
        <w:t>Decentralized Trading</w:t>
      </w:r>
      <w:r w:rsidRPr="00141AF4">
        <w:t>: By enabling peer-to-peer transactions, blockchain allows direct trading between energy producers and consumers, reducing reliance on intermediaries.</w:t>
      </w:r>
    </w:p>
    <w:p w14:paraId="2683FDEE" w14:textId="77777777" w:rsidR="00141AF4" w:rsidRPr="00141AF4" w:rsidRDefault="00141AF4" w:rsidP="00141AF4">
      <w:pPr>
        <w:numPr>
          <w:ilvl w:val="0"/>
          <w:numId w:val="7"/>
        </w:numPr>
      </w:pPr>
      <w:r w:rsidRPr="00141AF4">
        <w:rPr>
          <w:b/>
          <w:bCs/>
        </w:rPr>
        <w:t>Smart Contracts</w:t>
      </w:r>
      <w:r w:rsidRPr="00141AF4">
        <w:t>: Automating agreements through smart contracts ensures that transactions are executed according to pre-defined conditions, enhancing operational efficiency.</w:t>
      </w:r>
    </w:p>
    <w:p w14:paraId="30B15C98" w14:textId="77777777" w:rsidR="00141AF4" w:rsidRPr="00141AF4" w:rsidRDefault="00141AF4" w:rsidP="00141AF4">
      <w:r w:rsidRPr="00141AF4">
        <w:t>How It Works</w:t>
      </w:r>
    </w:p>
    <w:p w14:paraId="1F39F17D" w14:textId="77777777" w:rsidR="00141AF4" w:rsidRPr="00141AF4" w:rsidRDefault="00141AF4" w:rsidP="00141AF4">
      <w:r w:rsidRPr="00141AF4">
        <w:t>WePower operates a blockchain-based platform that connects renewable energy producers, consumers, and investors. The process involves:</w:t>
      </w:r>
    </w:p>
    <w:p w14:paraId="0CF1F9B7" w14:textId="77777777" w:rsidR="00141AF4" w:rsidRPr="00141AF4" w:rsidRDefault="00141AF4" w:rsidP="00141AF4">
      <w:pPr>
        <w:numPr>
          <w:ilvl w:val="0"/>
          <w:numId w:val="8"/>
        </w:numPr>
      </w:pPr>
      <w:r w:rsidRPr="00141AF4">
        <w:rPr>
          <w:b/>
          <w:bCs/>
        </w:rPr>
        <w:t>Tokenization of Energy Contracts</w:t>
      </w:r>
      <w:r w:rsidRPr="00141AF4">
        <w:t>: Energy contracts are tokenized, allowing fractional ownership and easy trading of renewable energy. This enables users to buy or sell energy in smaller increments.</w:t>
      </w:r>
    </w:p>
    <w:p w14:paraId="3A05A8E3" w14:textId="77777777" w:rsidR="00141AF4" w:rsidRPr="00141AF4" w:rsidRDefault="00141AF4" w:rsidP="00141AF4">
      <w:pPr>
        <w:numPr>
          <w:ilvl w:val="0"/>
          <w:numId w:val="8"/>
        </w:numPr>
      </w:pPr>
      <w:r w:rsidRPr="00141AF4">
        <w:rPr>
          <w:b/>
          <w:bCs/>
        </w:rPr>
        <w:lastRenderedPageBreak/>
        <w:t>Integration with IoT</w:t>
      </w:r>
      <w:r w:rsidRPr="00141AF4">
        <w:t>: Future integration with IoT devices could facilitate automated trading of renewable energy based on real-time consumption data.</w:t>
      </w:r>
    </w:p>
    <w:p w14:paraId="062CEA47" w14:textId="77777777" w:rsidR="00141AF4" w:rsidRPr="00141AF4" w:rsidRDefault="00141AF4" w:rsidP="00141AF4">
      <w:r w:rsidRPr="00141AF4">
        <w:t>Tokenomics</w:t>
      </w:r>
    </w:p>
    <w:p w14:paraId="04246928" w14:textId="77777777" w:rsidR="00141AF4" w:rsidRPr="00141AF4" w:rsidRDefault="00141AF4" w:rsidP="00141AF4">
      <w:r w:rsidRPr="00141AF4">
        <w:t>The WePower platform utilizes its native token, WPR, which serves multiple functions:</w:t>
      </w:r>
    </w:p>
    <w:p w14:paraId="03E2E253" w14:textId="77777777" w:rsidR="00141AF4" w:rsidRPr="00141AF4" w:rsidRDefault="00141AF4" w:rsidP="00141AF4">
      <w:pPr>
        <w:numPr>
          <w:ilvl w:val="0"/>
          <w:numId w:val="9"/>
        </w:numPr>
      </w:pPr>
      <w:r w:rsidRPr="00141AF4">
        <w:rPr>
          <w:b/>
          <w:bCs/>
        </w:rPr>
        <w:t>Energy Transactions</w:t>
      </w:r>
      <w:r w:rsidRPr="00141AF4">
        <w:t>: WPR tokens are used for trading green energy on the platform.</w:t>
      </w:r>
    </w:p>
    <w:p w14:paraId="321145DF" w14:textId="77777777" w:rsidR="00141AF4" w:rsidRPr="00141AF4" w:rsidRDefault="00141AF4" w:rsidP="00141AF4">
      <w:pPr>
        <w:numPr>
          <w:ilvl w:val="0"/>
          <w:numId w:val="9"/>
        </w:numPr>
      </w:pPr>
      <w:r w:rsidRPr="00141AF4">
        <w:rPr>
          <w:b/>
          <w:bCs/>
        </w:rPr>
        <w:t>Investment Facilitation</w:t>
      </w:r>
      <w:r w:rsidRPr="00141AF4">
        <w:t>: Users can invest in green projects using WPR tokens, creating a marketplace for financing new renewable energy initiatives.</w:t>
      </w:r>
    </w:p>
    <w:p w14:paraId="5BB24CEF" w14:textId="77777777" w:rsidR="00141AF4" w:rsidRPr="00141AF4" w:rsidRDefault="00141AF4" w:rsidP="00141AF4">
      <w:r w:rsidRPr="00141AF4">
        <w:t>Potential Challenges</w:t>
      </w:r>
    </w:p>
    <w:p w14:paraId="623E4D41" w14:textId="77777777" w:rsidR="00141AF4" w:rsidRPr="00141AF4" w:rsidRDefault="00141AF4" w:rsidP="00141AF4">
      <w:r w:rsidRPr="00141AF4">
        <w:t>WePower faces several challenges that could impact its success:</w:t>
      </w:r>
    </w:p>
    <w:p w14:paraId="0B26AE0D" w14:textId="77777777" w:rsidR="00141AF4" w:rsidRPr="00141AF4" w:rsidRDefault="00141AF4" w:rsidP="00141AF4">
      <w:pPr>
        <w:numPr>
          <w:ilvl w:val="0"/>
          <w:numId w:val="10"/>
        </w:numPr>
      </w:pPr>
      <w:r w:rsidRPr="00141AF4">
        <w:rPr>
          <w:b/>
          <w:bCs/>
        </w:rPr>
        <w:t>Technical Limitations</w:t>
      </w:r>
      <w:r w:rsidRPr="00141AF4">
        <w:t>: Ensuring scalability and security as the user base grows is essential. The integration of blockchain with existing energy infrastructure may also pose technical hurdles.</w:t>
      </w:r>
    </w:p>
    <w:p w14:paraId="65EFF0BA" w14:textId="77777777" w:rsidR="00141AF4" w:rsidRPr="00141AF4" w:rsidRDefault="00141AF4" w:rsidP="00141AF4">
      <w:pPr>
        <w:numPr>
          <w:ilvl w:val="0"/>
          <w:numId w:val="10"/>
        </w:numPr>
      </w:pPr>
      <w:r w:rsidRPr="00141AF4">
        <w:rPr>
          <w:b/>
          <w:bCs/>
        </w:rPr>
        <w:t>Regulatory Compliance</w:t>
      </w:r>
      <w:r w:rsidRPr="00141AF4">
        <w:t>: Navigating the regulatory landscape across different countries can be complex and may hinder expansion efforts.</w:t>
      </w:r>
    </w:p>
    <w:p w14:paraId="40F2FEC4" w14:textId="77777777" w:rsidR="00141AF4" w:rsidRPr="00141AF4" w:rsidRDefault="00141AF4" w:rsidP="00141AF4">
      <w:pPr>
        <w:numPr>
          <w:ilvl w:val="0"/>
          <w:numId w:val="10"/>
        </w:numPr>
      </w:pPr>
      <w:r w:rsidRPr="00141AF4">
        <w:rPr>
          <w:b/>
          <w:bCs/>
        </w:rPr>
        <w:t>Market Competition</w:t>
      </w:r>
      <w:r w:rsidRPr="00141AF4">
        <w:t>: Competing against established utilities and other blockchain projects in the renewable space could pose significant challenges.</w:t>
      </w:r>
    </w:p>
    <w:p w14:paraId="45246DF5" w14:textId="16D91C25" w:rsidR="005247F9" w:rsidRDefault="00141AF4" w:rsidP="00141AF4">
      <w:pPr>
        <w:numPr>
          <w:ilvl w:val="0"/>
          <w:numId w:val="10"/>
        </w:numPr>
      </w:pPr>
      <w:r w:rsidRPr="00141AF4">
        <w:rPr>
          <w:b/>
          <w:bCs/>
        </w:rPr>
        <w:t>Consumer Adoption</w:t>
      </w:r>
      <w:r w:rsidRPr="00141AF4">
        <w:t>: Gaining trust and encouraging adoption among consumers who are accustomed to traditional energy procurement methods will require strategic marketing and education efforts.</w:t>
      </w:r>
    </w:p>
    <w:p w14:paraId="0C363698" w14:textId="70A7C8FD" w:rsidR="00141AF4" w:rsidRDefault="005247F9" w:rsidP="005247F9">
      <w:r>
        <w:br w:type="page"/>
      </w:r>
    </w:p>
    <w:p w14:paraId="154B98BD" w14:textId="4AA0A538" w:rsidR="005247F9" w:rsidRDefault="005247F9" w:rsidP="005247F9">
      <w:pPr>
        <w:pStyle w:val="Title"/>
      </w:pPr>
      <w:r>
        <w:lastRenderedPageBreak/>
        <w:t>Grid+</w:t>
      </w:r>
    </w:p>
    <w:p w14:paraId="66A9E778" w14:textId="2DCE8540" w:rsidR="005247F9" w:rsidRDefault="00434F8F" w:rsidP="005247F9">
      <w:r>
        <w:t>-</w:t>
      </w:r>
      <w:r w:rsidRPr="00434F8F">
        <w:t>https://gridplus.io/</w:t>
      </w:r>
    </w:p>
    <w:p w14:paraId="2FD071B2" w14:textId="77777777" w:rsidR="00434F8F" w:rsidRDefault="00434F8F" w:rsidP="005247F9"/>
    <w:p w14:paraId="6537A9CF" w14:textId="77777777" w:rsidR="00434F8F" w:rsidRPr="00434F8F" w:rsidRDefault="00434F8F" w:rsidP="00434F8F">
      <w:r w:rsidRPr="00434F8F">
        <w:t>Current Pain Points and Opportunities</w:t>
      </w:r>
    </w:p>
    <w:p w14:paraId="237A6276" w14:textId="77777777" w:rsidR="00434F8F" w:rsidRPr="00434F8F" w:rsidRDefault="00434F8F" w:rsidP="00434F8F">
      <w:r w:rsidRPr="00434F8F">
        <w:t>Grid+ addresses several significant challenges in the energy sector:</w:t>
      </w:r>
    </w:p>
    <w:p w14:paraId="292010CD" w14:textId="77777777" w:rsidR="00434F8F" w:rsidRPr="00434F8F" w:rsidRDefault="00434F8F" w:rsidP="00434F8F">
      <w:pPr>
        <w:numPr>
          <w:ilvl w:val="0"/>
          <w:numId w:val="11"/>
        </w:numPr>
      </w:pPr>
      <w:r w:rsidRPr="00434F8F">
        <w:rPr>
          <w:b/>
          <w:bCs/>
        </w:rPr>
        <w:t>Inefficiencies in Energy Distribution</w:t>
      </w:r>
      <w:r w:rsidRPr="00434F8F">
        <w:t>: Traditional energy distribution systems are often centralized, leading to inefficiencies and higher costs for consumers. This model struggles to integrate decentralized renewable energy sources effectively.</w:t>
      </w:r>
    </w:p>
    <w:p w14:paraId="4E314A56" w14:textId="77777777" w:rsidR="00434F8F" w:rsidRPr="00434F8F" w:rsidRDefault="00434F8F" w:rsidP="00434F8F">
      <w:pPr>
        <w:numPr>
          <w:ilvl w:val="0"/>
          <w:numId w:val="11"/>
        </w:numPr>
      </w:pPr>
      <w:r w:rsidRPr="00434F8F">
        <w:rPr>
          <w:b/>
          <w:bCs/>
        </w:rPr>
        <w:t>Lack of Consumer Control</w:t>
      </w:r>
      <w:r w:rsidRPr="00434F8F">
        <w:t>: Consumers typically have limited options regarding their energy sources and pricing structures, leading to dissatisfaction and a lack of engagement in energy markets.</w:t>
      </w:r>
    </w:p>
    <w:p w14:paraId="53FD921E" w14:textId="77777777" w:rsidR="00434F8F" w:rsidRPr="00434F8F" w:rsidRDefault="00434F8F" w:rsidP="00434F8F">
      <w:pPr>
        <w:numPr>
          <w:ilvl w:val="0"/>
          <w:numId w:val="11"/>
        </w:numPr>
      </w:pPr>
      <w:r w:rsidRPr="00434F8F">
        <w:rPr>
          <w:b/>
          <w:bCs/>
        </w:rPr>
        <w:t>High Transaction Costs</w:t>
      </w:r>
      <w:r w:rsidRPr="00434F8F">
        <w:t>: The existing energy trading systems often involve multiple intermediaries, resulting in increased transaction costs and reduced profitability for both producers and consumers.</w:t>
      </w:r>
    </w:p>
    <w:p w14:paraId="41DB70AD" w14:textId="77777777" w:rsidR="00434F8F" w:rsidRPr="00434F8F" w:rsidRDefault="00434F8F" w:rsidP="00434F8F">
      <w:pPr>
        <w:numPr>
          <w:ilvl w:val="0"/>
          <w:numId w:val="11"/>
        </w:numPr>
      </w:pPr>
      <w:r w:rsidRPr="00434F8F">
        <w:rPr>
          <w:b/>
          <w:bCs/>
        </w:rPr>
        <w:t>Market Access for Small Producers</w:t>
      </w:r>
      <w:r w:rsidRPr="00434F8F">
        <w:t>: Smaller renewable energy producers face barriers to entering the market, limiting their ability to sell excess energy generated.</w:t>
      </w:r>
    </w:p>
    <w:p w14:paraId="1A7E6648" w14:textId="77777777" w:rsidR="00434F8F" w:rsidRPr="00434F8F" w:rsidRDefault="00434F8F" w:rsidP="00434F8F">
      <w:r w:rsidRPr="00434F8F">
        <w:t>Proposed Blockchain-Based Solution</w:t>
      </w:r>
    </w:p>
    <w:p w14:paraId="7E268BEE" w14:textId="77777777" w:rsidR="00434F8F" w:rsidRPr="00434F8F" w:rsidRDefault="00434F8F" w:rsidP="00434F8F">
      <w:r w:rsidRPr="00434F8F">
        <w:t>Why Blockchain Can Help</w:t>
      </w:r>
    </w:p>
    <w:p w14:paraId="27D31702" w14:textId="77777777" w:rsidR="00434F8F" w:rsidRPr="00434F8F" w:rsidRDefault="00434F8F" w:rsidP="00434F8F">
      <w:r w:rsidRPr="00434F8F">
        <w:t>Blockchain technology offers a decentralized, transparent, and secure framework for energy trading, which can significantly enhance Grid+'s operations by:</w:t>
      </w:r>
    </w:p>
    <w:p w14:paraId="682670C8" w14:textId="77777777" w:rsidR="00434F8F" w:rsidRPr="00434F8F" w:rsidRDefault="00434F8F" w:rsidP="00434F8F">
      <w:pPr>
        <w:numPr>
          <w:ilvl w:val="0"/>
          <w:numId w:val="12"/>
        </w:numPr>
      </w:pPr>
      <w:r w:rsidRPr="00434F8F">
        <w:rPr>
          <w:b/>
          <w:bCs/>
        </w:rPr>
        <w:t>Facilitating Peer-to-Peer Trading</w:t>
      </w:r>
      <w:r w:rsidRPr="00434F8F">
        <w:t>: By enabling direct transactions between producers and consumers, blockchain reduces reliance on intermediaries and lowers costs.</w:t>
      </w:r>
    </w:p>
    <w:p w14:paraId="25C18652" w14:textId="77777777" w:rsidR="00434F8F" w:rsidRPr="00434F8F" w:rsidRDefault="00434F8F" w:rsidP="00434F8F">
      <w:pPr>
        <w:numPr>
          <w:ilvl w:val="0"/>
          <w:numId w:val="12"/>
        </w:numPr>
      </w:pPr>
      <w:r w:rsidRPr="00434F8F">
        <w:rPr>
          <w:b/>
          <w:bCs/>
        </w:rPr>
        <w:t>Enhancing Transparency</w:t>
      </w:r>
      <w:r w:rsidRPr="00434F8F">
        <w:t>: Blockchain provides an immutable ledger that tracks every transaction, ensuring transparency in pricing and source verification.</w:t>
      </w:r>
    </w:p>
    <w:p w14:paraId="0C4AAD37" w14:textId="77777777" w:rsidR="00434F8F" w:rsidRPr="00434F8F" w:rsidRDefault="00434F8F" w:rsidP="00434F8F">
      <w:r w:rsidRPr="00434F8F">
        <w:t>How It Works</w:t>
      </w:r>
    </w:p>
    <w:p w14:paraId="27E3DE04" w14:textId="77777777" w:rsidR="00434F8F" w:rsidRPr="00434F8F" w:rsidRDefault="00434F8F" w:rsidP="00434F8F">
      <w:r w:rsidRPr="00434F8F">
        <w:t>Grid+ operates a blockchain-based platform that connects consumers directly with energy producers. Key components include:</w:t>
      </w:r>
    </w:p>
    <w:p w14:paraId="6BC8FA6B" w14:textId="77777777" w:rsidR="00434F8F" w:rsidRPr="00434F8F" w:rsidRDefault="00434F8F" w:rsidP="00434F8F">
      <w:pPr>
        <w:numPr>
          <w:ilvl w:val="0"/>
          <w:numId w:val="13"/>
        </w:numPr>
      </w:pPr>
      <w:r w:rsidRPr="00434F8F">
        <w:rPr>
          <w:b/>
          <w:bCs/>
        </w:rPr>
        <w:t>Smart Contracts</w:t>
      </w:r>
      <w:r w:rsidRPr="00434F8F">
        <w:t>: These automate transactions based on predefined conditions, ensuring efficient execution without manual intervention.</w:t>
      </w:r>
    </w:p>
    <w:p w14:paraId="183BD934" w14:textId="77777777" w:rsidR="00434F8F" w:rsidRPr="00434F8F" w:rsidRDefault="00434F8F" w:rsidP="00434F8F">
      <w:pPr>
        <w:numPr>
          <w:ilvl w:val="0"/>
          <w:numId w:val="13"/>
        </w:numPr>
      </w:pPr>
      <w:r w:rsidRPr="00434F8F">
        <w:rPr>
          <w:b/>
          <w:bCs/>
        </w:rPr>
        <w:t>Tokenization of Energy</w:t>
      </w:r>
      <w:r w:rsidRPr="00434F8F">
        <w:t>: Energy is tokenized into tradable units, allowing users to buy or sell energy in smaller increments, thus increasing market accessibility.</w:t>
      </w:r>
    </w:p>
    <w:p w14:paraId="4B085CF5" w14:textId="77777777" w:rsidR="00434F8F" w:rsidRPr="00434F8F" w:rsidRDefault="00434F8F" w:rsidP="00434F8F">
      <w:r w:rsidRPr="00434F8F">
        <w:t>Tokenomics</w:t>
      </w:r>
    </w:p>
    <w:p w14:paraId="1AE2FE45" w14:textId="77777777" w:rsidR="00434F8F" w:rsidRPr="00434F8F" w:rsidRDefault="00434F8F" w:rsidP="00434F8F">
      <w:r w:rsidRPr="00434F8F">
        <w:t>Grid+ utilizes its native token, which serves multiple functions:</w:t>
      </w:r>
    </w:p>
    <w:p w14:paraId="114159B0" w14:textId="77777777" w:rsidR="00434F8F" w:rsidRPr="00434F8F" w:rsidRDefault="00434F8F" w:rsidP="00434F8F">
      <w:pPr>
        <w:numPr>
          <w:ilvl w:val="0"/>
          <w:numId w:val="14"/>
        </w:numPr>
      </w:pPr>
      <w:r w:rsidRPr="00434F8F">
        <w:rPr>
          <w:b/>
          <w:bCs/>
        </w:rPr>
        <w:t>Transaction Facilitation</w:t>
      </w:r>
      <w:r w:rsidRPr="00434F8F">
        <w:t>: The token is used for trading energy on the platform, enabling seamless transactions between users.</w:t>
      </w:r>
    </w:p>
    <w:p w14:paraId="131A6665" w14:textId="77777777" w:rsidR="00434F8F" w:rsidRPr="00434F8F" w:rsidRDefault="00434F8F" w:rsidP="00434F8F">
      <w:pPr>
        <w:numPr>
          <w:ilvl w:val="0"/>
          <w:numId w:val="14"/>
        </w:numPr>
      </w:pPr>
      <w:r w:rsidRPr="00434F8F">
        <w:rPr>
          <w:b/>
          <w:bCs/>
        </w:rPr>
        <w:lastRenderedPageBreak/>
        <w:t>Incentivizing Participation</w:t>
      </w:r>
      <w:r w:rsidRPr="00434F8F">
        <w:t>: Users can earn tokens by participating in the network, such as by providing excess energy or engaging in trading activities.</w:t>
      </w:r>
    </w:p>
    <w:p w14:paraId="76D6DFAB" w14:textId="77777777" w:rsidR="00434F8F" w:rsidRPr="00434F8F" w:rsidRDefault="00434F8F" w:rsidP="00434F8F">
      <w:r w:rsidRPr="00434F8F">
        <w:t>Potential Challenges</w:t>
      </w:r>
    </w:p>
    <w:p w14:paraId="2C4F9F0E" w14:textId="77777777" w:rsidR="00434F8F" w:rsidRPr="00434F8F" w:rsidRDefault="00434F8F" w:rsidP="00434F8F">
      <w:r w:rsidRPr="00434F8F">
        <w:t>Despite its promising approach, Grid+ faces several challenges:</w:t>
      </w:r>
    </w:p>
    <w:p w14:paraId="0595A059" w14:textId="77777777" w:rsidR="00434F8F" w:rsidRPr="00434F8F" w:rsidRDefault="00434F8F" w:rsidP="00434F8F">
      <w:pPr>
        <w:numPr>
          <w:ilvl w:val="0"/>
          <w:numId w:val="15"/>
        </w:numPr>
      </w:pPr>
      <w:r w:rsidRPr="00434F8F">
        <w:rPr>
          <w:b/>
          <w:bCs/>
        </w:rPr>
        <w:t>Technical Scalability</w:t>
      </w:r>
      <w:r w:rsidRPr="00434F8F">
        <w:t>: Ensuring the platform can handle a growing number of users and transactions without compromising performance is critical.</w:t>
      </w:r>
    </w:p>
    <w:p w14:paraId="58353C04" w14:textId="77777777" w:rsidR="00434F8F" w:rsidRPr="00434F8F" w:rsidRDefault="00434F8F" w:rsidP="00434F8F">
      <w:pPr>
        <w:numPr>
          <w:ilvl w:val="0"/>
          <w:numId w:val="15"/>
        </w:numPr>
      </w:pPr>
      <w:r w:rsidRPr="00434F8F">
        <w:rPr>
          <w:b/>
          <w:bCs/>
        </w:rPr>
        <w:t>Regulatory Compliance</w:t>
      </w:r>
      <w:r w:rsidRPr="00434F8F">
        <w:t>: Navigating diverse regulatory environments across different regions can pose significant hurdles for expansion.</w:t>
      </w:r>
    </w:p>
    <w:p w14:paraId="0D4C3C73" w14:textId="77777777" w:rsidR="00434F8F" w:rsidRPr="00434F8F" w:rsidRDefault="00434F8F" w:rsidP="00434F8F">
      <w:pPr>
        <w:numPr>
          <w:ilvl w:val="0"/>
          <w:numId w:val="15"/>
        </w:numPr>
      </w:pPr>
      <w:r w:rsidRPr="00434F8F">
        <w:rPr>
          <w:b/>
          <w:bCs/>
        </w:rPr>
        <w:t>Market Competition</w:t>
      </w:r>
      <w:r w:rsidRPr="00434F8F">
        <w:t>: Competing against established utilities and other blockchain projects may challenge Grid+'s market penetration efforts.</w:t>
      </w:r>
    </w:p>
    <w:p w14:paraId="40B7B6D5" w14:textId="77777777" w:rsidR="00434F8F" w:rsidRPr="00434F8F" w:rsidRDefault="00434F8F" w:rsidP="00434F8F">
      <w:pPr>
        <w:numPr>
          <w:ilvl w:val="0"/>
          <w:numId w:val="15"/>
        </w:numPr>
      </w:pPr>
      <w:r w:rsidRPr="00434F8F">
        <w:rPr>
          <w:b/>
          <w:bCs/>
        </w:rPr>
        <w:t>Consumer Trust</w:t>
      </w:r>
      <w:r w:rsidRPr="00434F8F">
        <w:t>: Building trust among consumers who are accustomed to traditional energy models will require effective education and marketing strategies.</w:t>
      </w:r>
    </w:p>
    <w:p w14:paraId="6D86EC7E" w14:textId="77777777" w:rsidR="005247F9" w:rsidRPr="005247F9" w:rsidRDefault="005247F9" w:rsidP="005247F9"/>
    <w:p w14:paraId="1A2CA20E" w14:textId="77777777" w:rsidR="00141AF4" w:rsidRPr="00141AF4" w:rsidRDefault="00141AF4" w:rsidP="00141AF4">
      <w:pPr>
        <w:rPr>
          <w:lang w:val="en-US"/>
        </w:rPr>
      </w:pPr>
    </w:p>
    <w:sectPr w:rsidR="00141AF4" w:rsidRPr="00141A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A0446"/>
    <w:multiLevelType w:val="multilevel"/>
    <w:tmpl w:val="421A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835B08"/>
    <w:multiLevelType w:val="multilevel"/>
    <w:tmpl w:val="1186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FF35C3"/>
    <w:multiLevelType w:val="multilevel"/>
    <w:tmpl w:val="7136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2D1B82"/>
    <w:multiLevelType w:val="multilevel"/>
    <w:tmpl w:val="084E0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4F037D"/>
    <w:multiLevelType w:val="multilevel"/>
    <w:tmpl w:val="12FA4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D44924"/>
    <w:multiLevelType w:val="multilevel"/>
    <w:tmpl w:val="7C84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187147"/>
    <w:multiLevelType w:val="multilevel"/>
    <w:tmpl w:val="00983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D32932"/>
    <w:multiLevelType w:val="multilevel"/>
    <w:tmpl w:val="2FB2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827CF1"/>
    <w:multiLevelType w:val="multilevel"/>
    <w:tmpl w:val="DF44D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201981"/>
    <w:multiLevelType w:val="multilevel"/>
    <w:tmpl w:val="1DB8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F4782C"/>
    <w:multiLevelType w:val="multilevel"/>
    <w:tmpl w:val="0278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36A1514"/>
    <w:multiLevelType w:val="multilevel"/>
    <w:tmpl w:val="C7A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80A1CA3"/>
    <w:multiLevelType w:val="multilevel"/>
    <w:tmpl w:val="97923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BF73FBD"/>
    <w:multiLevelType w:val="multilevel"/>
    <w:tmpl w:val="E47C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A7B21DC"/>
    <w:multiLevelType w:val="multilevel"/>
    <w:tmpl w:val="4C4C7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3540039">
    <w:abstractNumId w:val="8"/>
  </w:num>
  <w:num w:numId="2" w16cid:durableId="803961872">
    <w:abstractNumId w:val="3"/>
  </w:num>
  <w:num w:numId="3" w16cid:durableId="213541963">
    <w:abstractNumId w:val="5"/>
  </w:num>
  <w:num w:numId="4" w16cid:durableId="1315061533">
    <w:abstractNumId w:val="10"/>
  </w:num>
  <w:num w:numId="5" w16cid:durableId="1589267866">
    <w:abstractNumId w:val="0"/>
  </w:num>
  <w:num w:numId="6" w16cid:durableId="1450197417">
    <w:abstractNumId w:val="9"/>
  </w:num>
  <w:num w:numId="7" w16cid:durableId="2013754022">
    <w:abstractNumId w:val="7"/>
  </w:num>
  <w:num w:numId="8" w16cid:durableId="1157646488">
    <w:abstractNumId w:val="2"/>
  </w:num>
  <w:num w:numId="9" w16cid:durableId="213005064">
    <w:abstractNumId w:val="6"/>
  </w:num>
  <w:num w:numId="10" w16cid:durableId="2031182508">
    <w:abstractNumId w:val="14"/>
  </w:num>
  <w:num w:numId="11" w16cid:durableId="1722360507">
    <w:abstractNumId w:val="12"/>
  </w:num>
  <w:num w:numId="12" w16cid:durableId="1265919172">
    <w:abstractNumId w:val="4"/>
  </w:num>
  <w:num w:numId="13" w16cid:durableId="2074232745">
    <w:abstractNumId w:val="1"/>
  </w:num>
  <w:num w:numId="14" w16cid:durableId="1052583016">
    <w:abstractNumId w:val="11"/>
  </w:num>
  <w:num w:numId="15" w16cid:durableId="10848837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CA1"/>
    <w:rsid w:val="00141AF4"/>
    <w:rsid w:val="002A0085"/>
    <w:rsid w:val="002F7350"/>
    <w:rsid w:val="0038575F"/>
    <w:rsid w:val="00434F8F"/>
    <w:rsid w:val="005247F9"/>
    <w:rsid w:val="00537C5D"/>
    <w:rsid w:val="00726455"/>
    <w:rsid w:val="008C0C48"/>
    <w:rsid w:val="00A6720B"/>
    <w:rsid w:val="00BC551F"/>
    <w:rsid w:val="00DE4CA1"/>
    <w:rsid w:val="00EE7CD4"/>
    <w:rsid w:val="00EF71D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8FC61"/>
  <w15:chartTrackingRefBased/>
  <w15:docId w15:val="{C4223658-5A32-4695-9E2F-5956FDAC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4C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4C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4C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4C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4C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4C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4C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4C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4C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C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4C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4C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4C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4C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4C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4C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4C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4CA1"/>
    <w:rPr>
      <w:rFonts w:eastAsiaTheme="majorEastAsia" w:cstheme="majorBidi"/>
      <w:color w:val="272727" w:themeColor="text1" w:themeTint="D8"/>
    </w:rPr>
  </w:style>
  <w:style w:type="paragraph" w:styleId="Title">
    <w:name w:val="Title"/>
    <w:basedOn w:val="Normal"/>
    <w:next w:val="Normal"/>
    <w:link w:val="TitleChar"/>
    <w:uiPriority w:val="10"/>
    <w:qFormat/>
    <w:rsid w:val="00DE4C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4C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4C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4C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4CA1"/>
    <w:pPr>
      <w:spacing w:before="160"/>
      <w:jc w:val="center"/>
    </w:pPr>
    <w:rPr>
      <w:i/>
      <w:iCs/>
      <w:color w:val="404040" w:themeColor="text1" w:themeTint="BF"/>
    </w:rPr>
  </w:style>
  <w:style w:type="character" w:customStyle="1" w:styleId="QuoteChar">
    <w:name w:val="Quote Char"/>
    <w:basedOn w:val="DefaultParagraphFont"/>
    <w:link w:val="Quote"/>
    <w:uiPriority w:val="29"/>
    <w:rsid w:val="00DE4CA1"/>
    <w:rPr>
      <w:i/>
      <w:iCs/>
      <w:color w:val="404040" w:themeColor="text1" w:themeTint="BF"/>
    </w:rPr>
  </w:style>
  <w:style w:type="paragraph" w:styleId="ListParagraph">
    <w:name w:val="List Paragraph"/>
    <w:basedOn w:val="Normal"/>
    <w:uiPriority w:val="34"/>
    <w:qFormat/>
    <w:rsid w:val="00DE4CA1"/>
    <w:pPr>
      <w:ind w:left="720"/>
      <w:contextualSpacing/>
    </w:pPr>
  </w:style>
  <w:style w:type="character" w:styleId="IntenseEmphasis">
    <w:name w:val="Intense Emphasis"/>
    <w:basedOn w:val="DefaultParagraphFont"/>
    <w:uiPriority w:val="21"/>
    <w:qFormat/>
    <w:rsid w:val="00DE4CA1"/>
    <w:rPr>
      <w:i/>
      <w:iCs/>
      <w:color w:val="0F4761" w:themeColor="accent1" w:themeShade="BF"/>
    </w:rPr>
  </w:style>
  <w:style w:type="paragraph" w:styleId="IntenseQuote">
    <w:name w:val="Intense Quote"/>
    <w:basedOn w:val="Normal"/>
    <w:next w:val="Normal"/>
    <w:link w:val="IntenseQuoteChar"/>
    <w:uiPriority w:val="30"/>
    <w:qFormat/>
    <w:rsid w:val="00DE4C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4CA1"/>
    <w:rPr>
      <w:i/>
      <w:iCs/>
      <w:color w:val="0F4761" w:themeColor="accent1" w:themeShade="BF"/>
    </w:rPr>
  </w:style>
  <w:style w:type="character" w:styleId="IntenseReference">
    <w:name w:val="Intense Reference"/>
    <w:basedOn w:val="DefaultParagraphFont"/>
    <w:uiPriority w:val="32"/>
    <w:qFormat/>
    <w:rsid w:val="00DE4CA1"/>
    <w:rPr>
      <w:b/>
      <w:bCs/>
      <w:smallCaps/>
      <w:color w:val="0F4761" w:themeColor="accent1" w:themeShade="BF"/>
      <w:spacing w:val="5"/>
    </w:rPr>
  </w:style>
  <w:style w:type="character" w:styleId="Hyperlink">
    <w:name w:val="Hyperlink"/>
    <w:basedOn w:val="DefaultParagraphFont"/>
    <w:uiPriority w:val="99"/>
    <w:unhideWhenUsed/>
    <w:rsid w:val="002F7350"/>
    <w:rPr>
      <w:color w:val="467886" w:themeColor="hyperlink"/>
      <w:u w:val="single"/>
    </w:rPr>
  </w:style>
  <w:style w:type="character" w:styleId="UnresolvedMention">
    <w:name w:val="Unresolved Mention"/>
    <w:basedOn w:val="DefaultParagraphFont"/>
    <w:uiPriority w:val="99"/>
    <w:semiHidden/>
    <w:unhideWhenUsed/>
    <w:rsid w:val="002F73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759401">
      <w:bodyDiv w:val="1"/>
      <w:marLeft w:val="0"/>
      <w:marRight w:val="0"/>
      <w:marTop w:val="0"/>
      <w:marBottom w:val="0"/>
      <w:divBdr>
        <w:top w:val="none" w:sz="0" w:space="0" w:color="auto"/>
        <w:left w:val="none" w:sz="0" w:space="0" w:color="auto"/>
        <w:bottom w:val="none" w:sz="0" w:space="0" w:color="auto"/>
        <w:right w:val="none" w:sz="0" w:space="0" w:color="auto"/>
      </w:divBdr>
    </w:div>
    <w:div w:id="503591179">
      <w:bodyDiv w:val="1"/>
      <w:marLeft w:val="0"/>
      <w:marRight w:val="0"/>
      <w:marTop w:val="0"/>
      <w:marBottom w:val="0"/>
      <w:divBdr>
        <w:top w:val="none" w:sz="0" w:space="0" w:color="auto"/>
        <w:left w:val="none" w:sz="0" w:space="0" w:color="auto"/>
        <w:bottom w:val="none" w:sz="0" w:space="0" w:color="auto"/>
        <w:right w:val="none" w:sz="0" w:space="0" w:color="auto"/>
      </w:divBdr>
    </w:div>
    <w:div w:id="1142382757">
      <w:bodyDiv w:val="1"/>
      <w:marLeft w:val="0"/>
      <w:marRight w:val="0"/>
      <w:marTop w:val="0"/>
      <w:marBottom w:val="0"/>
      <w:divBdr>
        <w:top w:val="none" w:sz="0" w:space="0" w:color="auto"/>
        <w:left w:val="none" w:sz="0" w:space="0" w:color="auto"/>
        <w:bottom w:val="none" w:sz="0" w:space="0" w:color="auto"/>
        <w:right w:val="none" w:sz="0" w:space="0" w:color="auto"/>
      </w:divBdr>
      <w:divsChild>
        <w:div w:id="2006779381">
          <w:marLeft w:val="0"/>
          <w:marRight w:val="0"/>
          <w:marTop w:val="0"/>
          <w:marBottom w:val="0"/>
          <w:divBdr>
            <w:top w:val="single" w:sz="2" w:space="0" w:color="E5E7EB"/>
            <w:left w:val="single" w:sz="2" w:space="0" w:color="E5E7EB"/>
            <w:bottom w:val="single" w:sz="2" w:space="0" w:color="E5E7EB"/>
            <w:right w:val="single" w:sz="2" w:space="0" w:color="E5E7EB"/>
          </w:divBdr>
          <w:divsChild>
            <w:div w:id="1117287976">
              <w:marLeft w:val="0"/>
              <w:marRight w:val="0"/>
              <w:marTop w:val="0"/>
              <w:marBottom w:val="0"/>
              <w:divBdr>
                <w:top w:val="single" w:sz="2" w:space="0" w:color="auto"/>
                <w:left w:val="single" w:sz="2" w:space="2" w:color="auto"/>
                <w:bottom w:val="single" w:sz="2" w:space="0" w:color="auto"/>
                <w:right w:val="single" w:sz="2" w:space="2" w:color="auto"/>
              </w:divBdr>
            </w:div>
          </w:divsChild>
        </w:div>
        <w:div w:id="1988631465">
          <w:marLeft w:val="0"/>
          <w:marRight w:val="0"/>
          <w:marTop w:val="0"/>
          <w:marBottom w:val="0"/>
          <w:divBdr>
            <w:top w:val="single" w:sz="2" w:space="0" w:color="E5E7EB"/>
            <w:left w:val="single" w:sz="2" w:space="0" w:color="E5E7EB"/>
            <w:bottom w:val="single" w:sz="2" w:space="0" w:color="E5E7EB"/>
            <w:right w:val="single" w:sz="2" w:space="0" w:color="E5E7EB"/>
          </w:divBdr>
          <w:divsChild>
            <w:div w:id="2002586571">
              <w:marLeft w:val="0"/>
              <w:marRight w:val="0"/>
              <w:marTop w:val="0"/>
              <w:marBottom w:val="0"/>
              <w:divBdr>
                <w:top w:val="single" w:sz="2" w:space="0" w:color="auto"/>
                <w:left w:val="single" w:sz="2" w:space="2" w:color="auto"/>
                <w:bottom w:val="single" w:sz="2" w:space="0" w:color="auto"/>
                <w:right w:val="single" w:sz="2" w:space="2" w:color="auto"/>
              </w:divBdr>
            </w:div>
          </w:divsChild>
        </w:div>
        <w:div w:id="1419599744">
          <w:marLeft w:val="0"/>
          <w:marRight w:val="0"/>
          <w:marTop w:val="0"/>
          <w:marBottom w:val="0"/>
          <w:divBdr>
            <w:top w:val="single" w:sz="2" w:space="0" w:color="E5E7EB"/>
            <w:left w:val="single" w:sz="2" w:space="0" w:color="E5E7EB"/>
            <w:bottom w:val="single" w:sz="2" w:space="0" w:color="E5E7EB"/>
            <w:right w:val="single" w:sz="2" w:space="0" w:color="E5E7EB"/>
          </w:divBdr>
          <w:divsChild>
            <w:div w:id="316806945">
              <w:marLeft w:val="0"/>
              <w:marRight w:val="0"/>
              <w:marTop w:val="0"/>
              <w:marBottom w:val="0"/>
              <w:divBdr>
                <w:top w:val="single" w:sz="2" w:space="0" w:color="auto"/>
                <w:left w:val="single" w:sz="2" w:space="2" w:color="auto"/>
                <w:bottom w:val="single" w:sz="2" w:space="0" w:color="auto"/>
                <w:right w:val="single" w:sz="2" w:space="2" w:color="auto"/>
              </w:divBdr>
            </w:div>
          </w:divsChild>
        </w:div>
      </w:divsChild>
    </w:div>
    <w:div w:id="1353652396">
      <w:bodyDiv w:val="1"/>
      <w:marLeft w:val="0"/>
      <w:marRight w:val="0"/>
      <w:marTop w:val="0"/>
      <w:marBottom w:val="0"/>
      <w:divBdr>
        <w:top w:val="none" w:sz="0" w:space="0" w:color="auto"/>
        <w:left w:val="none" w:sz="0" w:space="0" w:color="auto"/>
        <w:bottom w:val="none" w:sz="0" w:space="0" w:color="auto"/>
        <w:right w:val="none" w:sz="0" w:space="0" w:color="auto"/>
      </w:divBdr>
      <w:divsChild>
        <w:div w:id="1965886069">
          <w:marLeft w:val="0"/>
          <w:marRight w:val="0"/>
          <w:marTop w:val="0"/>
          <w:marBottom w:val="0"/>
          <w:divBdr>
            <w:top w:val="single" w:sz="2" w:space="0" w:color="E5E7EB"/>
            <w:left w:val="single" w:sz="2" w:space="0" w:color="E5E7EB"/>
            <w:bottom w:val="single" w:sz="2" w:space="0" w:color="E5E7EB"/>
            <w:right w:val="single" w:sz="2" w:space="0" w:color="E5E7EB"/>
          </w:divBdr>
          <w:divsChild>
            <w:div w:id="190412875">
              <w:marLeft w:val="0"/>
              <w:marRight w:val="0"/>
              <w:marTop w:val="0"/>
              <w:marBottom w:val="0"/>
              <w:divBdr>
                <w:top w:val="single" w:sz="2" w:space="0" w:color="auto"/>
                <w:left w:val="single" w:sz="2" w:space="2" w:color="auto"/>
                <w:bottom w:val="single" w:sz="2" w:space="0" w:color="auto"/>
                <w:right w:val="single" w:sz="2" w:space="2" w:color="auto"/>
              </w:divBdr>
            </w:div>
          </w:divsChild>
        </w:div>
        <w:div w:id="1295795574">
          <w:marLeft w:val="0"/>
          <w:marRight w:val="0"/>
          <w:marTop w:val="0"/>
          <w:marBottom w:val="0"/>
          <w:divBdr>
            <w:top w:val="single" w:sz="2" w:space="0" w:color="E5E7EB"/>
            <w:left w:val="single" w:sz="2" w:space="0" w:color="E5E7EB"/>
            <w:bottom w:val="single" w:sz="2" w:space="0" w:color="E5E7EB"/>
            <w:right w:val="single" w:sz="2" w:space="0" w:color="E5E7EB"/>
          </w:divBdr>
          <w:divsChild>
            <w:div w:id="1303000440">
              <w:marLeft w:val="0"/>
              <w:marRight w:val="0"/>
              <w:marTop w:val="0"/>
              <w:marBottom w:val="0"/>
              <w:divBdr>
                <w:top w:val="single" w:sz="2" w:space="0" w:color="auto"/>
                <w:left w:val="single" w:sz="2" w:space="2" w:color="auto"/>
                <w:bottom w:val="single" w:sz="2" w:space="0" w:color="auto"/>
                <w:right w:val="single" w:sz="2" w:space="2" w:color="auto"/>
              </w:divBdr>
            </w:div>
          </w:divsChild>
        </w:div>
        <w:div w:id="2126541490">
          <w:marLeft w:val="0"/>
          <w:marRight w:val="0"/>
          <w:marTop w:val="0"/>
          <w:marBottom w:val="0"/>
          <w:divBdr>
            <w:top w:val="single" w:sz="2" w:space="0" w:color="E5E7EB"/>
            <w:left w:val="single" w:sz="2" w:space="0" w:color="E5E7EB"/>
            <w:bottom w:val="single" w:sz="2" w:space="0" w:color="E5E7EB"/>
            <w:right w:val="single" w:sz="2" w:space="0" w:color="E5E7EB"/>
          </w:divBdr>
          <w:divsChild>
            <w:div w:id="442071439">
              <w:marLeft w:val="0"/>
              <w:marRight w:val="0"/>
              <w:marTop w:val="0"/>
              <w:marBottom w:val="0"/>
              <w:divBdr>
                <w:top w:val="single" w:sz="2" w:space="0" w:color="auto"/>
                <w:left w:val="single" w:sz="2" w:space="2" w:color="auto"/>
                <w:bottom w:val="single" w:sz="2" w:space="0" w:color="auto"/>
                <w:right w:val="single" w:sz="2" w:space="2" w:color="auto"/>
              </w:divBdr>
            </w:div>
          </w:divsChild>
        </w:div>
      </w:divsChild>
    </w:div>
    <w:div w:id="1797942916">
      <w:bodyDiv w:val="1"/>
      <w:marLeft w:val="0"/>
      <w:marRight w:val="0"/>
      <w:marTop w:val="0"/>
      <w:marBottom w:val="0"/>
      <w:divBdr>
        <w:top w:val="none" w:sz="0" w:space="0" w:color="auto"/>
        <w:left w:val="none" w:sz="0" w:space="0" w:color="auto"/>
        <w:bottom w:val="none" w:sz="0" w:space="0" w:color="auto"/>
        <w:right w:val="none" w:sz="0" w:space="0" w:color="auto"/>
      </w:divBdr>
    </w:div>
    <w:div w:id="196025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R226tuKiElM" TargetMode="External"/><Relationship Id="rId5" Type="http://schemas.openxmlformats.org/officeDocument/2006/relationships/hyperlink" Target="https://www.youtube.com/watch?v=R226tuKiEl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Metadata/LabelInfo.xml><?xml version="1.0" encoding="utf-8"?>
<clbl:labelList xmlns:clbl="http://schemas.microsoft.com/office/2020/mipLabelMetadata">
  <clbl:label id="{c98a79ca-5a9a-4791-a243-f06afd67464d}" enabled="0" method="" siteId="{c98a79ca-5a9a-4791-a243-f06afd67464d}" removed="1"/>
</clbl:labelList>
</file>

<file path=docProps/app.xml><?xml version="1.0" encoding="utf-8"?>
<Properties xmlns="http://schemas.openxmlformats.org/officeDocument/2006/extended-properties" xmlns:vt="http://schemas.openxmlformats.org/officeDocument/2006/docPropsVTypes">
  <Template>Normal</Template>
  <TotalTime>6</TotalTime>
  <Pages>6</Pages>
  <Words>1471</Words>
  <Characters>8389</Characters>
  <Application>Microsoft Office Word</Application>
  <DocSecurity>0</DocSecurity>
  <Lines>69</Lines>
  <Paragraphs>19</Paragraphs>
  <ScaleCrop>false</ScaleCrop>
  <Company/>
  <LinksUpToDate>false</LinksUpToDate>
  <CharactersWithSpaces>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 York Yong</dc:creator>
  <cp:keywords/>
  <dc:description/>
  <cp:lastModifiedBy>YEO York Yong</cp:lastModifiedBy>
  <cp:revision>10</cp:revision>
  <dcterms:created xsi:type="dcterms:W3CDTF">2024-09-28T11:34:00Z</dcterms:created>
  <dcterms:modified xsi:type="dcterms:W3CDTF">2024-09-28T11:40:00Z</dcterms:modified>
</cp:coreProperties>
</file>