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工业设计实训 / 初期方案</w:t>
      </w:r>
    </w:p>
    <w:p>
      <w:pPr>
        <w:pStyle w:val="Title"/>
      </w:pPr>
      <w:r>
        <w:t>雨停 YUTING</w:t>
      </w:r>
    </w:p>
    <w:p>
      <w:pPr>
        <w:pStyle w:val="Heading1"/>
      </w:pPr>
      <w:r>
        <w:t>校园走廊模块化雨伞</w:t>
        <w:br/>
        <w:t>收纳与沥水装置</w:t>
      </w:r>
    </w:p>
    <w:p>
      <w:r>
        <w:t>让湿伞有处停放，让走廊保持有序。</w:t>
      </w:r>
    </w:p>
    <w:p>
      <w:r>
        <w:drawing>
          <wp:inline xmlns:a="http://schemas.openxmlformats.org/drawingml/2006/main" xmlns:pic="http://schemas.openxmlformats.org/drawingml/2006/picture">
            <wp:extent cx="6048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68766F"/>
          <w:sz w:val="16"/>
        </w:rPr>
        <w:t>AI辅助概念效果图；仅表达造型与材质，工程细节以结构示意及后续CAD为准。</w:t>
      </w:r>
    </w:p>
    <w:p>
      <w:r>
        <w:t>姓名：____________    班级：____________</w:t>
        <w:br/>
        <w:t>指导教师：____________    日期：2026年10月24日</w:t>
      </w:r>
    </w:p>
    <w:p>
      <w:r>
        <w:t>文件定位：用于选题评审、概念讨论与后续打样的初期设计资料。当前未开展实地调研；尺寸、容量、预算、评分和测试阈值均为设计假设，不能写作已验证成果。</w:t>
      </w:r>
    </w:p>
    <w:p>
      <w:r>
        <w:br w:type="page"/>
      </w:r>
    </w:p>
    <w:p>
      <w:pPr>
        <w:pStyle w:val="Heading1"/>
      </w:pPr>
      <w:r>
        <w:t>01  设计背景与调研计划</w:t>
      </w:r>
    </w:p>
    <w:p>
      <w:r>
        <w:t>选题来源于校园雨天走廊雨伞随意摆放的使用情境。产品聚焦教室门外的短时存伞，通过分区限位、集中接水与可拆清洁结构，减少靠墙倒伏、地面滴水和取放混乱等潜在问题。除用户提出的“随意摆放”现象外，其余影响需要现场观察确认。</w:t>
      </w:r>
    </w:p>
    <w:p>
      <w:r>
        <w:drawing>
          <wp:inline xmlns:a="http://schemas.openxmlformats.org/drawingml/2006/main" xmlns:pic="http://schemas.openxmlformats.org/drawingml/2006/picture">
            <wp:extent cx="4464000" cy="2531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53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68766F"/>
          <w:sz w:val="16"/>
        </w:rPr>
        <w:t>图1  问题场景示意，非现场照片。</w:t>
      </w:r>
    </w:p>
    <w:p>
      <w:pPr>
        <w:pStyle w:val="Heading2"/>
      </w:pPr>
      <w:r>
        <w:t>设计目标与使用边界</w:t>
      </w:r>
    </w:p>
    <w:p>
      <w:r>
        <w:t>服务学生、保洁和校方管理者；覆盖到达、收拢、存放、取回与清理的完整流程。首期应用于有遮蔽的室内走廊，排除电子锁、主动烘干、共享借伞和联网功能。编号只辅助辨认，不能保证防盗。</w:t>
      </w:r>
    </w:p>
    <w:p>
      <w:pPr>
        <w:pStyle w:val="Heading2"/>
      </w:pPr>
      <w:r>
        <w:t>拟定调研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方法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拟定样本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记录与用途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雨天观察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2处入口、2次雨天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到课/下课各20分钟；每5分钟记录长短伞峰值及滴水范围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访谈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学生6–8人；保洁2–3人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了解存伞意愿、拿错顾虑、清理时段与倒水位置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测量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2处点位；≥12把伞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走廊、门扇、墙体条件；伞长、宽、伞柄及湿态滴水量</w:t>
            </w:r>
          </w:p>
        </w:tc>
      </w:tr>
    </w:tbl>
    <w:p>
      <w:r>
        <w:t>注意：采用匿名编号，照片避免可识别的人脸，征得记录同意。便利样本只支持初步设计，不直接代表全校。</w:t>
      </w:r>
    </w:p>
    <w:p>
      <w:r>
        <w:br w:type="page"/>
      </w:r>
    </w:p>
    <w:p>
      <w:pPr>
        <w:pStyle w:val="Heading1"/>
      </w:pPr>
      <w:r>
        <w:t>02  需求转译与概念筛选</w:t>
      </w:r>
    </w:p>
    <w:p>
      <w:r>
        <w:t>核心需求为：长短伞兼容、正面顺手取放、滴水集中收集、易清洁、少占地并稳定。传统桶式结构容易混放，插孔式偏向长伞，壁挂式依赖墙体，一次性伞袋需要耗材补给。上述是结构类型分析，未开展品牌实测。</w:t>
      </w:r>
    </w:p>
    <w:p>
      <w:r>
        <w:drawing>
          <wp:inline xmlns:a="http://schemas.openxmlformats.org/drawingml/2006/main" xmlns:pic="http://schemas.openxmlformats.org/drawingml/2006/picture">
            <wp:extent cx="6083999" cy="2156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15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68766F"/>
          <w:sz w:val="16"/>
        </w:rPr>
        <w:t>图2  A壁挂折叠、B落地梳齿、C分仓可提；均为初期结构草图。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评价维度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权重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C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通行与空间适应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25%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长短伞兼容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25%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清理便利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20%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制造实现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15%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扩展与调整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15%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加权总分 / 5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100%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3.25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4.25</w:t>
            </w:r>
          </w:p>
        </w:tc>
        <w:tc>
          <w:tcPr>
            <w:tcW w:type="dxa" w:w="197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3.10</w:t>
            </w:r>
          </w:p>
        </w:tc>
      </w:tr>
    </w:tbl>
    <w:p>
      <w:r>
        <w:t>评分为1弱—5强，总分为权重与分数乘积之和。分数属于概念阶段判断，尚未经过用户验证。优先深化B方案，因为它能在开放结构内同时安排长短伞分区和可维护水路。通行与安全属于准入条件，不能由评分抵消。</w:t>
      </w:r>
    </w:p>
    <w:p>
      <w:r>
        <w:br w:type="page"/>
      </w:r>
    </w:p>
    <w:p>
      <w:pPr>
        <w:pStyle w:val="Heading1"/>
      </w:pPr>
      <w:r>
        <w:t>03  推荐方案与初步尺寸</w:t>
      </w:r>
    </w:p>
    <w:p>
      <w:r>
        <w:t>产品由承载框架、柔性梳齿条、短伞分格篮、底部承托格栅和抽拉接水盘组成。暖白框架减少视觉干扰，灰绿部件提示可操作区域。每个模块设6个长伞位和4个折叠伞位，可并排连接。</w:t>
      </w:r>
    </w:p>
    <w:p>
      <w:r>
        <w:drawing>
          <wp:inline xmlns:a="http://schemas.openxmlformats.org/drawingml/2006/main" xmlns:pic="http://schemas.openxmlformats.org/drawingml/2006/picture">
            <wp:extent cx="6083999" cy="22590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25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68766F"/>
          <w:sz w:val="16"/>
        </w:rPr>
        <w:t>图3  初步三视图与外廓尺寸；单位mm，未完成公差与人体工学验证。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部位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拟定参数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设计理由 / 待验证项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外廓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600×280×700mm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平衡容量与占地；需现场核查通行及稳定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长伞区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约350mm宽；节距55mm；卡条高650mm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伞尖底部承重，卡条只限位；湿态粗伞需验证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短伞篮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160×185×140mm；篮口高约470mm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2×2分隔；净空随壁厚和样伞修订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底部承托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距地约80mm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浅定位窝与小孔排水，避免伞尖穿入格栅</w:t>
            </w:r>
          </w:p>
        </w:tc>
      </w:tr>
    </w:tbl>
    <w:p>
      <w:pPr>
        <w:pStyle w:val="Heading2"/>
      </w:pPr>
      <w:r>
        <w:t>学生使用流程</w:t>
      </w:r>
    </w:p>
    <w:p>
      <w:r>
        <w:t>收拢雨伞 → 按伞型选择区域 → 长伞先落底再卡入限位，短伞放入浅篮 → 记住编号并辨认伞柄 → 从正面取回。伞柄保持外露；满位时指向其他存伞点，不继续挤放。</w:t>
      </w:r>
    </w:p>
    <w:p>
      <w:r>
        <w:br w:type="page"/>
      </w:r>
    </w:p>
    <w:p>
      <w:pPr>
        <w:pStyle w:val="Heading1"/>
      </w:pPr>
      <w:r>
        <w:t>04  结构与水路设计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08000" cy="2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lod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</w:tcPr>
          <w:p>
            <w:r>
              <w:drawing>
                <wp:inline xmlns:a="http://schemas.openxmlformats.org/drawingml/2006/main" xmlns:pic="http://schemas.openxmlformats.org/drawingml/2006/picture">
                  <wp:extent cx="2808000" cy="19156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915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图4  左：部件拆解示意；右：重力沥水与前向抽盘示意（非工程剖面）。</w:t>
      </w:r>
    </w:p>
    <w:p>
      <w:pPr>
        <w:pStyle w:val="Heading2"/>
      </w:pPr>
      <w:r>
        <w:t>装配与可维护性</w:t>
      </w:r>
    </w:p>
    <w:p>
      <w:r>
        <w:t>框架优先采用折弯钣金和标准紧固件。梳齿软条以压条固定，可更换；短伞篮和格栅可取出擦洗。接水盘设置抽拉止挡与提握边，侧面模块连接片不能侵入盘体运动路径。后部L形连接件与经校方确认的基层固定。无可用固定点时必须另做稳定方案。</w:t>
      </w:r>
    </w:p>
    <w:p>
      <w:pPr>
        <w:pStyle w:val="Heading2"/>
      </w:pPr>
      <w:r>
        <w:t>容量与水路</w:t>
      </w:r>
    </w:p>
    <w:p>
      <w:r>
        <w:t>长短伞水滴经底托进入全宽接水盘。盘体内尺寸暂按540×220×20mm，几何容积约2.38L；拟标1.5L工作水位，为晃动和内部结构预留余量。10把伞×50mL/把=0.5L仅为模拟试验假设，不能推断真实清理周期。</w:t>
      </w:r>
    </w:p>
    <w:p>
      <w:pPr>
        <w:pStyle w:val="Heading2"/>
      </w:pPr>
      <w:r>
        <w:t>保洁流程</w:t>
      </w:r>
    </w:p>
    <w:p>
      <w:r>
        <w:t>观察水位 → 确认无人取放 → 解开止挡 → 双手抽取并提握 → 到指定清洁点倾倒 → 擦洗 → 复位。抽盘期间停用，避免滴水落至空槽。盘满或发生渗漏时暂停使用。</w:t>
      </w:r>
    </w:p>
    <w:p>
      <w:r>
        <w:br w:type="page"/>
      </w:r>
    </w:p>
    <w:p>
      <w:pPr>
        <w:pStyle w:val="Heading1"/>
      </w:pPr>
      <w:r>
        <w:t>05  材料、空间布置与预算</w:t>
      </w:r>
    </w:p>
    <w:p>
      <w:r>
        <w:drawing>
          <wp:inline xmlns:a="http://schemas.openxmlformats.org/drawingml/2006/main" xmlns:pic="http://schemas.openxmlformats.org/drawingml/2006/picture">
            <wp:extent cx="6083999" cy="21145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11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color w:val="68766F"/>
          <w:sz w:val="16"/>
        </w:rPr>
        <w:t>图5  卡口、后部防倾倒和模块连接的局部构造；卡口12–18mm仅为试验范围。</w:t>
      </w:r>
    </w:p>
    <w:p>
      <w:r>
        <w:t>材料初选：框架为表面处理钢板，柔性限位件为TPE/硅胶，短伞篮为PP方向。原型可使用穿孔板或3D打印件，量产再评估注塑。湿区避免难擦窄缝，接触边圆滑；材料牌号、壁厚、圆角及耐蚀性待深化。</w:t>
      </w:r>
    </w:p>
    <w:p>
      <w:pPr>
        <w:pStyle w:val="Heading2"/>
      </w:pPr>
      <w:r>
        <w:t>布置与容量</w:t>
      </w:r>
    </w:p>
    <w:p>
      <w:r>
        <w:t>静态剩余走廊宽度=实测宽度−280mm−后墙间隙；还要核查人员停留、门扇开启与抽盘占用。前方操作区暂按500mm建模试验，不能视为合规净宽。若峰值20把中长伞12把、短伞8把，需2模块、沿墙长约1200mm。模块数=max(⌈长伞数/6⌉,⌈短伞数/4⌉)。若伞型比例失配，应修改分区而非无限增加模块。</w:t>
      </w:r>
    </w:p>
    <w:p>
      <w:pPr>
        <w:pStyle w:val="Heading2"/>
      </w:pPr>
      <w:r>
        <w:t>单台功能样机预算（非报价）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项目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估算 / 元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项目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估算 / 元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框架与底座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220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柔性卡条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短伞篮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65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格栅+接水盘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脚垫/连接/标识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55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组装与调试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小计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600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含15%预备费</w:t>
            </w:r>
          </w:p>
        </w:tc>
        <w:tc>
          <w:tcPr>
            <w:tcW w:type="dxa" w:w="2466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690</w:t>
            </w:r>
          </w:p>
        </w:tc>
      </w:tr>
    </w:tbl>
    <w:p>
      <w:r>
        <w:t>不含运输、外协最低订单、模具与正式检测费用。立项前至少取得两家加工报价。</w:t>
      </w:r>
    </w:p>
    <w:p>
      <w:r>
        <w:br w:type="page"/>
      </w:r>
    </w:p>
    <w:p>
      <w:pPr>
        <w:pStyle w:val="Heading1"/>
      </w:pPr>
      <w:r>
        <w:t>06  模型验证与推进安排</w:t>
      </w:r>
    </w:p>
    <w:p>
      <w:r>
        <w:t>第一步制作1:1纸板/泡沫形态模型，验证占地、触及和取放姿势；第二步制作功能样机，验证卡口、水路、盘体倾倒及连接稳定。所有项目当前均待测。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测试项目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拟定方法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初步通过目标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存取适配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≥12把样伞；10名学生首次使用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≥8/10人无需解释；记录失配伞型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水路/容量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10处各滴50mL；量杯校准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承水区外无明显漏水；水位标记准确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清理操作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2位保洁各3次；1.5L水位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抽取、倾倒、复位≤60秒；无明显洒水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稳定与连接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空/满载四向15N初筛后评估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不倾倒、无连接松脱；专业复核试验方法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高峰干涉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2模块、5人轮流并交叉使用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无明显夹手碰撞；记录排队与占道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耐用与卫生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卡口/盘体各200次；雨后巡检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无破损松脱；无难清积水与明显异味</w:t>
            </w:r>
          </w:p>
        </w:tc>
      </w:tr>
    </w:tbl>
    <w:p>
      <w:r>
        <w:t>15N和200次仅用于课程原型筛查，不构成公共设施安全认证或寿命结论。未通过工程及点位核查前，不在真实走廊投入使用。失败项应保留记录并反馈到下一版结构。</w:t>
      </w:r>
    </w:p>
    <w:p>
      <w:pPr>
        <w:pStyle w:val="Heading2"/>
      </w:pPr>
      <w:r>
        <w:t>四周深化计划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阶段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工作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第1周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观察、访谈、伞具与点位测量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照片、台账、需求修订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第2周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CAD与1:1形态模型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三视图、连接细节、尺寸修订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第3周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制作功能样机并测试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BOM、样机、测试记录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第4周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处理失败项，更新材料</w:t>
            </w:r>
          </w:p>
        </w:tc>
        <w:tc>
          <w:tcPr>
            <w:tcW w:type="dxa" w:w="3289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终版展板、模型照、设计说明</w:t>
            </w:r>
          </w:p>
        </w:tc>
      </w:tr>
    </w:tbl>
    <w:p>
      <w:r>
        <w:br w:type="page"/>
      </w:r>
    </w:p>
    <w:p>
      <w:pPr>
        <w:pStyle w:val="Heading1"/>
      </w:pPr>
      <w:r>
        <w:t>07  现场记录附件与资料说明</w:t>
      </w:r>
    </w:p>
    <w:p>
      <w:pPr>
        <w:pStyle w:val="Heading2"/>
      </w:pPr>
      <w:r>
        <w:t>学生访谈提纲</w:t>
      </w:r>
    </w:p>
    <w:p>
      <w:r>
        <w:t>□ 你通常把湿伞放在哪里，为什么？最困扰你的是什么？</w:t>
      </w:r>
    </w:p>
    <w:p>
      <w:r>
        <w:t>□ 你愿意把伞留在教室外吗？最担心什么？</w:t>
      </w:r>
    </w:p>
    <w:p>
      <w:r>
        <w:t>□ 你的雨伞收合后多长、多宽？伞柄是什么形态？</w:t>
      </w:r>
    </w:p>
    <w:p>
      <w:r>
        <w:t>□ 试用模型后，哪些操作不清楚或不舒服？</w:t>
      </w:r>
    </w:p>
    <w:p>
      <w:r>
        <w:t>□ 满位时你希望怎样处理？</w:t>
      </w:r>
    </w:p>
    <w:p>
      <w:r>
        <w:t>受访编号：________  伞型：________  同意记录：□</w:t>
        <w:br/>
        <w:t>关键原话：________________________________________________</w:t>
      </w:r>
    </w:p>
    <w:p>
      <w:pPr>
        <w:pStyle w:val="Heading2"/>
      </w:pPr>
      <w:r>
        <w:t>观察与保洁记录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字段</w:t>
            </w:r>
          </w:p>
        </w:tc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现场填写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地点 / 日期 / 天气</w:t>
            </w:r>
          </w:p>
        </w:tc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时段 / 照片编号</w:t>
            </w:r>
          </w:p>
        </w:tc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走廊宽 / 门扇范围</w:t>
            </w:r>
          </w:p>
        </w:tc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每5分钟长伞 / 短伞数</w:t>
            </w:r>
          </w:p>
        </w:tc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滴水范围 / 倒伏次数 / 取放耗时</w:t>
            </w:r>
          </w:p>
        </w:tc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_____________________________________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清理周期 / 倒水位置 / 抽盘体验</w:t>
            </w:r>
          </w:p>
        </w:tc>
        <w:tc>
          <w:tcPr>
            <w:tcW w:type="dxa" w:w="4933"/>
          </w:tcPr>
          <w:p>
            <w:pPr>
              <w:spacing w:after="80" w:before="60" w:line="264" w:lineRule="auto"/>
            </w:pPr>
            <w:r>
              <w:rPr>
                <w:sz w:val="18"/>
              </w:rPr>
              <w:t>_____________________________________</w:t>
            </w:r>
          </w:p>
        </w:tc>
      </w:tr>
    </w:tbl>
    <w:p>
      <w:pPr>
        <w:pStyle w:val="Heading2"/>
      </w:pPr>
      <w:r>
        <w:t>资料依据与方案状态</w:t>
      </w:r>
    </w:p>
    <w:p>
      <w:r>
        <w:t>需求来自本次对话中的校园走廊场景与工业设计专业背景。图表及结构示意为本方案整理绘制，产品效果图为AI辅助生成。未开展实地调研，未使用虚构问卷、访谈结论或用户引语。初步尺寸、成本、容量、评分与测试目标均须后续核实。</w:t>
      </w:r>
    </w:p>
    <w:p>
      <w:r>
        <w:t>规范核查线索：GB 55037—2022《建筑防火通用规范》、GB 55019—2021《建筑与市政工程无障碍通用规范》。尚未进行条文适用性或合规审查；可通过官方渠道核查：https://openstd.samr.gov.cn/bzgk/gb/。</w:t>
      </w:r>
    </w:p>
    <w:p>
      <w:r>
        <w:t>优先行动：拍一处雨天走廊现场 → 实测12把不同雨伞 → 做一个1:1纸板模型。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雨停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8766F"/>
        <w:sz w:val="16"/>
      </w:rPr>
      <w:t>YUTING  雨停  |  工业设计实训 · 初期方案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3C3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3C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3C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23C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雨停｜校园走廊模块化雨伞收纳与沥水装置｜初期设计说明书</dc:title>
  <dc:subject/>
  <dc:creator>工业设计实训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