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1" name="_x0000_s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-9524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" name="_x0000_s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3" name="_x0000_s10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9" o:spid="_x0000_s1127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100" o:spid="_x0000_s1128" type="#_x0000_t9" style="height:394970;mso-wrap-style:square;position:absolute;v-text-anchor:middle;visibility:visible;width:1371600" adj="1555" fillcolor="white" strokecolor="#8f8f8f" strokeweight="1pt"/>
                <v:shape id="_x0000_s1101" o:spid="_x0000_s1129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4" name="_x0000_s1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02" o:spid="_x0000_s1130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103" o:spid="_x0000_s1131" type="#_x0000_t9" style="height:394970;mso-wrap-style:square;position:absolute;v-text-anchor:middle;visibility:visible;width:1371600" adj="1555" fillcolor="white" strokecolor="#8f8f8f" strokeweight="1pt"/>
                <v:shape id="_x0000_s1104" o:spid="_x0000_s1132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5" name="_x0000_s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6" name="_x0000_s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7" name="_x0000_s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8" name="_x0000_s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9" name="_x0000_s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10" name="_x0000_s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11" name="_x0000_s1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11" o:spid="_x0000_s1133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112" o:spid="_x0000_s1134" type="#_x0000_t9" style="height:394970;mso-wrap-style:square;position:absolute;v-text-anchor:middle;visibility:visible;width:1371600" adj="1555" fillcolor="white" strokecolor="#8f8f8f" strokeweight="1pt"/>
                <v:shape id="_x0000_s1113" o:spid="_x0000_s1135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12" name="_x0000_s1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14" o:spid="_x0000_s1136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115" o:spid="_x0000_s1137" type="#_x0000_t9" style="height:394970;mso-wrap-style:square;position:absolute;v-text-anchor:middle;visibility:visible;width:1371600" adj="1555" fillcolor="white" strokecolor="#8f8f8f" strokeweight="1pt"/>
                <v:shape id="_x0000_s1116" o:spid="_x0000_s1138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13" name="_x0000_s1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17" o:spid="_x0000_s1139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118" o:spid="_x0000_s1140" type="#_x0000_t9" style="height:394970;mso-wrap-style:square;position:absolute;v-text-anchor:middle;visibility:visible;width:1371600" adj="1555" fillcolor="white" strokecolor="#8f8f8f" strokeweight="1pt"/>
                <v:shape id="_x0000_s1119" o:spid="_x0000_s1141" type="#_x0000_t75" style="height:367665;left:95535;mso-wrap-style:square;position:absolute;top:17770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14" name="_x0000_s1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20" o:spid="_x0000_s1142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121" o:spid="_x0000_s1143" type="#_x0000_t9" style="height:394970;mso-wrap-style:square;position:absolute;v-text-anchor:middle;visibility:visible;width:1371600" adj="1555" fillcolor="white" strokecolor="#8f8f8f" strokeweight="1pt"/>
                <v:shape id="_x0000_s1122" o:spid="_x0000_s1144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6516370</wp:posOffset>
            </wp:positionH>
            <wp:positionV relativeFrom="paragraph">
              <wp:posOffset>3397250</wp:posOffset>
            </wp:positionV>
            <wp:extent cx="414020" cy="414020"/>
            <wp:effectExtent l="0" t="0" r="5080" b="5080"/>
            <wp:wrapNone/>
            <wp:docPr id="15" name="_x0000_s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3399155</wp:posOffset>
            </wp:positionV>
            <wp:extent cx="414020" cy="414020"/>
            <wp:effectExtent l="0" t="0" r="5080" b="5080"/>
            <wp:wrapNone/>
            <wp:docPr id="16" name="_x0000_s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271780</wp:posOffset>
            </wp:positionV>
            <wp:extent cx="414020" cy="414020"/>
            <wp:effectExtent l="0" t="0" r="5080" b="5080"/>
            <wp:wrapNone/>
            <wp:docPr id="17" name="_x0000_s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274955</wp:posOffset>
            </wp:positionV>
            <wp:extent cx="414020" cy="414020"/>
            <wp:effectExtent l="0" t="0" r="5080" b="5080"/>
            <wp:wrapNone/>
            <wp:docPr id="18" name="_x0000_s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75B6B7B-9523-4F16-A695-E3DA2A2BAC6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170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