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8AE54" w14:textId="77777777" w:rsidR="00952789" w:rsidRDefault="00393BB3">
      <w:pPr>
        <w:pStyle w:val="NameStyle"/>
        <w:jc w:val="center"/>
      </w:pPr>
      <w:r>
        <w:t>Edward Spaay</w:t>
      </w:r>
    </w:p>
    <w:p w14:paraId="0444AA54" w14:textId="77777777" w:rsidR="00952789" w:rsidRDefault="00393BB3">
      <w:pPr>
        <w:pStyle w:val="TitleStyle"/>
        <w:jc w:val="center"/>
      </w:pPr>
      <w:r>
        <w:t>Security Solutions Architect | Infrastructure Security | Hardening, Compliance &amp; Vulnerability Management</w:t>
      </w:r>
    </w:p>
    <w:p w14:paraId="59471BE0" w14:textId="2282018D" w:rsidR="00952789" w:rsidRDefault="004541CC" w:rsidP="004541CC">
      <w:pPr>
        <w:pStyle w:val="ContactStyle"/>
      </w:pPr>
      <w:r w:rsidRPr="00EF29CD">
        <w:rPr>
          <w:b/>
          <w:bCs/>
        </w:rPr>
        <w:t>Sykesville</w:t>
      </w:r>
      <w:r w:rsidR="00393BB3" w:rsidRPr="00EF29CD">
        <w:rPr>
          <w:b/>
          <w:bCs/>
        </w:rPr>
        <w:t xml:space="preserve">, MD, USA </w:t>
      </w:r>
      <w:r w:rsidR="00393BB3" w:rsidRPr="00EF29CD">
        <w:rPr>
          <w:b/>
          <w:bCs/>
        </w:rPr>
        <w:t>|</w:t>
      </w:r>
      <w:r w:rsidR="00393BB3" w:rsidRPr="00EF29CD">
        <w:rPr>
          <w:b/>
          <w:bCs/>
        </w:rPr>
        <w:t xml:space="preserve"> US Citizen </w:t>
      </w:r>
      <w:r w:rsidR="00393BB3" w:rsidRPr="00EF29CD">
        <w:rPr>
          <w:b/>
          <w:bCs/>
        </w:rPr>
        <w:t xml:space="preserve">| </w:t>
      </w:r>
      <w:hyperlink r:id="rId6" w:history="1">
        <w:r w:rsidR="00CF0CFE" w:rsidRPr="00F6012D">
          <w:rPr>
            <w:rStyle w:val="Hyperlink"/>
            <w:b/>
            <w:bCs/>
          </w:rPr>
          <w:t>nebet52@outlook.com</w:t>
        </w:r>
      </w:hyperlink>
      <w:r w:rsidR="005E6F0F">
        <w:rPr>
          <w:b/>
          <w:bCs/>
        </w:rPr>
        <w:t xml:space="preserve"> </w:t>
      </w:r>
      <w:r w:rsidR="00632D2E">
        <w:rPr>
          <w:b/>
          <w:bCs/>
        </w:rPr>
        <w:t>|</w:t>
      </w:r>
      <w:r w:rsidR="00393BB3">
        <w:t xml:space="preserve"> </w:t>
      </w:r>
      <w:hyperlink r:id="rId7">
        <w:r w:rsidR="00CD252C">
          <w:rPr>
            <w:color w:val="0563C1"/>
            <w:u w:val="single"/>
          </w:rPr>
          <w:t>https://www.linkedin.com/in/edwards-engineer/</w:t>
        </w:r>
      </w:hyperlink>
      <w:r w:rsidR="00393BB3">
        <w:t xml:space="preserve">  |  </w:t>
      </w:r>
      <w:hyperlink r:id="rId8">
        <w:r w:rsidR="00CD252C">
          <w:rPr>
            <w:color w:val="0563C1"/>
            <w:u w:val="single"/>
          </w:rPr>
          <w:t>MissionSquare</w:t>
        </w:r>
      </w:hyperlink>
      <w:r w:rsidR="00393BB3">
        <w:t xml:space="preserve">  |  </w:t>
      </w:r>
      <w:hyperlink r:id="rId9">
        <w:r w:rsidR="00CD252C">
          <w:rPr>
            <w:color w:val="0563C1"/>
            <w:u w:val="single"/>
          </w:rPr>
          <w:t>https://github.com/yaa194098-tech/EdwardS</w:t>
        </w:r>
      </w:hyperlink>
    </w:p>
    <w:p w14:paraId="18054588" w14:textId="77777777" w:rsidR="00952789" w:rsidRDefault="00393BB3">
      <w:pPr>
        <w:pStyle w:val="SectionHeader"/>
        <w:pBdr>
          <w:bottom w:val="single" w:sz="8" w:space="2" w:color="9FB3D1"/>
        </w:pBdr>
      </w:pPr>
      <w:r>
        <w:t>EXECUTIVE PROFILE</w:t>
      </w:r>
    </w:p>
    <w:p w14:paraId="1D492E20" w14:textId="6AC700FC" w:rsidR="00952789" w:rsidRDefault="00393BB3">
      <w:pPr>
        <w:spacing w:after="100"/>
      </w:pPr>
      <w:r>
        <w:t>Security architect and senior security engineer with 18+ years of experience securing enterprise Windows infrastructure, Active Directory / Group Policy environments, and regulated platforms across commercial retirement services and large federal operations. Known for leading hardening and compliance programs across nine technologies, partnering with Enterprise Security and platform owners, driving 100% control adherence, and reducing high-risk vulnerability exposure through Tenable, Wiz, and ServiceNow rem</w:t>
      </w:r>
      <w:r>
        <w:t xml:space="preserve">ediation workflows. Deep background in CIS, NIST, DISA STIG, FISMA, security baselines, audit readiness, and cross-functional technical leadership, with </w:t>
      </w:r>
      <w:r w:rsidR="00F90E68">
        <w:t>added</w:t>
      </w:r>
      <w:r>
        <w:t xml:space="preserve"> </w:t>
      </w:r>
      <w:r w:rsidR="00F90E68">
        <w:t>direct</w:t>
      </w:r>
      <w:r>
        <w:t xml:space="preserve"> macOS hardening </w:t>
      </w:r>
      <w:r w:rsidR="00F90E68">
        <w:t>ability</w:t>
      </w:r>
      <w:r w:rsidR="007B7C6D">
        <w:t>.</w:t>
      </w:r>
    </w:p>
    <w:p w14:paraId="1B7B528D" w14:textId="60352CFC" w:rsidR="00952789" w:rsidRDefault="00393BB3">
      <w:pPr>
        <w:spacing w:after="40"/>
      </w:pPr>
      <w:r>
        <w:t>Security Architecture, Infrastructure Security, Enterprise Hardening, Active Directory, Group Policy, Windows Server, Identity &amp; Access Management, Least Privilege, Privileged Access, Security Baselines, Vulnerability Management, Tenable.sc, Tenable.io, Wiz, ServiceNow, CIS Benchmarks, NIST, DISA STIG, FISMA, Audit &amp; Compliance, Risk Remediation, Zero Trust, Technical Documentation, macOS Hardening, Security Operations</w:t>
      </w:r>
      <w:r w:rsidR="00B53C93">
        <w:t>.</w:t>
      </w:r>
    </w:p>
    <w:p w14:paraId="651AA54A" w14:textId="77777777" w:rsidR="00952789" w:rsidRDefault="00393BB3">
      <w:pPr>
        <w:pStyle w:val="SectionHeader"/>
        <w:pBdr>
          <w:bottom w:val="single" w:sz="8" w:space="2" w:color="9FB3D1"/>
        </w:pBdr>
      </w:pPr>
      <w:r>
        <w:t>SELECTED IMPACT</w:t>
      </w:r>
    </w:p>
    <w:p w14:paraId="4A43FF51" w14:textId="77777777" w:rsidR="00952789" w:rsidRDefault="00393BB3">
      <w:pPr>
        <w:spacing w:after="50"/>
        <w:ind w:left="288" w:hanging="230"/>
      </w:pPr>
      <w:r>
        <w:rPr>
          <w:b/>
        </w:rPr>
        <w:t xml:space="preserve">• </w:t>
      </w:r>
      <w:r>
        <w:t>Led security control implementation and hardening across 9 enterprise technologies, achieving and sustaining 100% compliance against defined CIS / NIST / STIG-aligned requirements.</w:t>
      </w:r>
    </w:p>
    <w:p w14:paraId="2DA6B4CC" w14:textId="77777777" w:rsidR="00952789" w:rsidRDefault="00393BB3">
      <w:pPr>
        <w:spacing w:after="50"/>
        <w:ind w:left="288" w:hanging="230"/>
      </w:pPr>
      <w:r>
        <w:rPr>
          <w:b/>
        </w:rPr>
        <w:t xml:space="preserve">• </w:t>
      </w:r>
      <w:r>
        <w:t>Engineered AD / GPO-based security architecture in a federal environment spanning approximately 100,000 servers across 12 domains and 19 enterprise data centers.</w:t>
      </w:r>
    </w:p>
    <w:p w14:paraId="6F72BEF0" w14:textId="77777777" w:rsidR="00952789" w:rsidRDefault="00393BB3">
      <w:pPr>
        <w:spacing w:after="50"/>
        <w:ind w:left="288" w:hanging="230"/>
      </w:pPr>
      <w:r>
        <w:rPr>
          <w:b/>
        </w:rPr>
        <w:t xml:space="preserve">• </w:t>
      </w:r>
      <w:r>
        <w:t>Improved risk posture through vulnerability management and remediation workflows that reduced high-risk exposure by roughly 30% while strengthening audit traceability and accountability.</w:t>
      </w:r>
    </w:p>
    <w:p w14:paraId="2013EC4F" w14:textId="77777777" w:rsidR="00952789" w:rsidRDefault="00393BB3">
      <w:pPr>
        <w:spacing w:after="50"/>
        <w:ind w:left="288" w:hanging="230"/>
      </w:pPr>
      <w:r>
        <w:rPr>
          <w:b/>
        </w:rPr>
        <w:t xml:space="preserve">• </w:t>
      </w:r>
      <w:r>
        <w:t>Recognized with the SSA Associate Commissioner’s Citation for critical support in rapid Microsoft Critical Alert assessment and deployment.</w:t>
      </w:r>
    </w:p>
    <w:p w14:paraId="375D5490" w14:textId="77777777" w:rsidR="00952789" w:rsidRDefault="00393BB3">
      <w:pPr>
        <w:pStyle w:val="SectionHeader"/>
        <w:pBdr>
          <w:bottom w:val="single" w:sz="8" w:space="2" w:color="9FB3D1"/>
        </w:pBdr>
      </w:pPr>
      <w:r>
        <w:t>PROFESSIONAL EXPERIENCE</w:t>
      </w:r>
    </w:p>
    <w:p w14:paraId="1281E531" w14:textId="44650BB8" w:rsidR="00952789" w:rsidRDefault="00393BB3">
      <w:pPr>
        <w:pStyle w:val="RoleStyle"/>
      </w:pPr>
      <w:r>
        <w:t xml:space="preserve">Senior Engineer, Infrastructure </w:t>
      </w:r>
      <w:r w:rsidR="00EF29CD">
        <w:t>Configuration |</w:t>
      </w:r>
      <w:r>
        <w:t xml:space="preserve"> </w:t>
      </w:r>
      <w:r w:rsidR="00C04DE7">
        <w:t>Jan</w:t>
      </w:r>
      <w:r w:rsidR="00B5048A">
        <w:t xml:space="preserve"> </w:t>
      </w:r>
      <w:r>
        <w:rPr>
          <w:i/>
        </w:rPr>
        <w:t>2016 –</w:t>
      </w:r>
      <w:r w:rsidR="00B53C93">
        <w:rPr>
          <w:i/>
        </w:rPr>
        <w:t xml:space="preserve"> </w:t>
      </w:r>
      <w:r w:rsidR="00C04DE7">
        <w:rPr>
          <w:i/>
        </w:rPr>
        <w:t>Nov</w:t>
      </w:r>
      <w:r w:rsidR="00B5048A">
        <w:rPr>
          <w:i/>
        </w:rPr>
        <w:t xml:space="preserve"> </w:t>
      </w:r>
      <w:r>
        <w:rPr>
          <w:i/>
        </w:rPr>
        <w:t>2025</w:t>
      </w:r>
    </w:p>
    <w:p w14:paraId="1C424A37" w14:textId="193C149C" w:rsidR="00952789" w:rsidRDefault="00393BB3">
      <w:pPr>
        <w:pStyle w:val="CompanyStyle"/>
      </w:pPr>
      <w:r>
        <w:t xml:space="preserve">MissionSquare </w:t>
      </w:r>
      <w:r w:rsidR="00C04DE7">
        <w:t>Retirement | Washington</w:t>
      </w:r>
      <w:r>
        <w:t>, DC</w:t>
      </w:r>
    </w:p>
    <w:p w14:paraId="3625E969" w14:textId="77777777" w:rsidR="00952789" w:rsidRDefault="00393BB3">
      <w:pPr>
        <w:spacing w:after="50"/>
        <w:ind w:left="288" w:hanging="230"/>
      </w:pPr>
      <w:r>
        <w:rPr>
          <w:b/>
        </w:rPr>
        <w:t xml:space="preserve">• </w:t>
      </w:r>
      <w:r>
        <w:t>Led enterprise hardening and compliance efforts across 9 technologies, coordinating with Enterprise Security, infrastructure managers, and platform owners to implement CIS, NIST, DISA STIG, and internal security controls.</w:t>
      </w:r>
    </w:p>
    <w:p w14:paraId="67783B48" w14:textId="77777777" w:rsidR="00952789" w:rsidRDefault="00393BB3">
      <w:pPr>
        <w:spacing w:after="50"/>
        <w:ind w:left="288" w:hanging="230"/>
      </w:pPr>
      <w:r>
        <w:rPr>
          <w:b/>
        </w:rPr>
        <w:t xml:space="preserve">• </w:t>
      </w:r>
      <w:r>
        <w:t>Architected and enforced AD / GPO-based security baselines for critical Windows infrastructure, including approximately 10 domain controllers, strengthening least-privilege, privileged access, and secure configuration management.</w:t>
      </w:r>
    </w:p>
    <w:p w14:paraId="0A8726B4" w14:textId="77777777" w:rsidR="00952789" w:rsidRDefault="00393BB3">
      <w:pPr>
        <w:spacing w:after="50"/>
        <w:ind w:left="288" w:hanging="230"/>
      </w:pPr>
      <w:r>
        <w:rPr>
          <w:b/>
        </w:rPr>
        <w:t xml:space="preserve">• </w:t>
      </w:r>
      <w:r>
        <w:t>Drove and supported 100% compliance against targeted control requirements by standardizing security baselines, remediation workflows, and operational guidance.</w:t>
      </w:r>
    </w:p>
    <w:p w14:paraId="7DE4904B" w14:textId="77777777" w:rsidR="00952789" w:rsidRDefault="00393BB3">
      <w:pPr>
        <w:spacing w:after="50"/>
        <w:ind w:left="288" w:hanging="230"/>
      </w:pPr>
      <w:r>
        <w:rPr>
          <w:b/>
        </w:rPr>
        <w:t xml:space="preserve">• </w:t>
      </w:r>
      <w:r>
        <w:t>Used Tenable.sc, Tenable.io, and Wiz to prioritize remediation, reduce high-risk vulnerabilities by approximately 30%, and improve visibility into enterprise security risk.</w:t>
      </w:r>
    </w:p>
    <w:p w14:paraId="44808355" w14:textId="77777777" w:rsidR="00952789" w:rsidRDefault="00393BB3">
      <w:pPr>
        <w:spacing w:after="50"/>
        <w:ind w:left="288" w:hanging="230"/>
      </w:pPr>
      <w:r>
        <w:rPr>
          <w:b/>
        </w:rPr>
        <w:t xml:space="preserve">• </w:t>
      </w:r>
      <w:r>
        <w:t>Integrated ServiceNow into vulnerability and compliance workflows so findings could be assigned, tracked, documented, and audited through closure.</w:t>
      </w:r>
    </w:p>
    <w:p w14:paraId="113B37E9" w14:textId="77777777" w:rsidR="00952789" w:rsidRDefault="00393BB3">
      <w:pPr>
        <w:spacing w:after="50"/>
        <w:ind w:left="288" w:hanging="230"/>
      </w:pPr>
      <w:r>
        <w:rPr>
          <w:b/>
        </w:rPr>
        <w:t xml:space="preserve">• </w:t>
      </w:r>
      <w:r>
        <w:t>Served as the company’s macOS hardening SME for 6 years; authored support instructions and security guidance for Service Desk personnel and marketing users supporting a 14-device Apple environment.</w:t>
      </w:r>
    </w:p>
    <w:p w14:paraId="27DCABEE" w14:textId="77777777" w:rsidR="00952789" w:rsidRDefault="00393BB3">
      <w:pPr>
        <w:spacing w:after="50"/>
        <w:ind w:left="288" w:hanging="230"/>
      </w:pPr>
      <w:r>
        <w:rPr>
          <w:b/>
        </w:rPr>
        <w:t xml:space="preserve">• </w:t>
      </w:r>
      <w:r>
        <w:t>Produced security standards, hardening guides, and implementation documentation used by engineering and support teams to improve consistency, supportability, and audit readiness.</w:t>
      </w:r>
    </w:p>
    <w:p w14:paraId="6B6EA501" w14:textId="77777777" w:rsidR="00DA265D" w:rsidRDefault="00DA265D">
      <w:pPr>
        <w:spacing w:after="200" w:line="276" w:lineRule="auto"/>
        <w:rPr>
          <w:b/>
          <w:color w:val="1C1C1C"/>
        </w:rPr>
      </w:pPr>
      <w:r>
        <w:br w:type="page"/>
      </w:r>
    </w:p>
    <w:p w14:paraId="57BC8B79" w14:textId="06B3EDA2" w:rsidR="00952789" w:rsidRDefault="00393BB3">
      <w:pPr>
        <w:pStyle w:val="RoleStyle"/>
      </w:pPr>
      <w:r>
        <w:lastRenderedPageBreak/>
        <w:t>Senior Security Engineer (Contractor, Multiple Roles)</w:t>
      </w:r>
      <w:r>
        <w:t xml:space="preserve"> |</w:t>
      </w:r>
      <w:r>
        <w:t xml:space="preserve"> </w:t>
      </w:r>
      <w:r>
        <w:rPr>
          <w:i/>
        </w:rPr>
        <w:t>1999 – 2014</w:t>
      </w:r>
    </w:p>
    <w:p w14:paraId="773F7BC4" w14:textId="1719862A" w:rsidR="00952789" w:rsidRDefault="00393BB3">
      <w:pPr>
        <w:pStyle w:val="CompanyStyle"/>
      </w:pPr>
      <w:r>
        <w:t>Social Security Administration (</w:t>
      </w:r>
      <w:r w:rsidR="00C04DE7">
        <w:t>SSA) | Federal</w:t>
      </w:r>
      <w:r>
        <w:t xml:space="preserve"> Security Engineering</w:t>
      </w:r>
    </w:p>
    <w:p w14:paraId="597C1419" w14:textId="367F4832" w:rsidR="00952789" w:rsidRDefault="00393BB3">
      <w:pPr>
        <w:spacing w:after="50"/>
        <w:ind w:left="288" w:hanging="230"/>
      </w:pPr>
      <w:r>
        <w:rPr>
          <w:b/>
        </w:rPr>
        <w:t xml:space="preserve">• </w:t>
      </w:r>
      <w:r>
        <w:t xml:space="preserve">Supported SSA security engineering initiatives for 14+ years and was repeatedly </w:t>
      </w:r>
      <w:r w:rsidR="00C04DE7">
        <w:t>kept</w:t>
      </w:r>
      <w:r>
        <w:t xml:space="preserve"> across follow-on contracts based on performance, domain knowledge, and delivery in a fast-moving federal environment.</w:t>
      </w:r>
    </w:p>
    <w:p w14:paraId="081BF3B4" w14:textId="77777777" w:rsidR="00952789" w:rsidRDefault="00393BB3">
      <w:pPr>
        <w:spacing w:after="50"/>
        <w:ind w:left="288" w:hanging="230"/>
      </w:pPr>
      <w:r>
        <w:rPr>
          <w:b/>
        </w:rPr>
        <w:t xml:space="preserve">• </w:t>
      </w:r>
      <w:r>
        <w:t>Engineered AD / GPO-driven security architecture for Windows environments covering approximately 100,000 servers across 12 federal domains.</w:t>
      </w:r>
    </w:p>
    <w:p w14:paraId="3360F418" w14:textId="77777777" w:rsidR="00952789" w:rsidRDefault="00393BB3">
      <w:pPr>
        <w:spacing w:after="50"/>
        <w:ind w:left="288" w:hanging="230"/>
      </w:pPr>
      <w:r>
        <w:rPr>
          <w:b/>
        </w:rPr>
        <w:t xml:space="preserve">• </w:t>
      </w:r>
      <w:r>
        <w:t>Implemented and supported CIS / NIST / FISMA / DISA STIG-aligned configuration baselines that standardized secure server builds across 19 enterprise data centers.</w:t>
      </w:r>
    </w:p>
    <w:p w14:paraId="2980FCEF" w14:textId="77777777" w:rsidR="00952789" w:rsidRDefault="00393BB3">
      <w:pPr>
        <w:spacing w:after="50"/>
        <w:ind w:left="288" w:hanging="230"/>
      </w:pPr>
      <w:r>
        <w:rPr>
          <w:b/>
        </w:rPr>
        <w:t xml:space="preserve">• </w:t>
      </w:r>
      <w:r>
        <w:t>Helped achieve and sustain full coverage of targeted CIS-aligned controls across a large-scale, highly regulated server estate.</w:t>
      </w:r>
    </w:p>
    <w:p w14:paraId="547429D9" w14:textId="77777777" w:rsidR="00952789" w:rsidRDefault="00393BB3">
      <w:pPr>
        <w:spacing w:after="50"/>
        <w:ind w:left="288" w:hanging="230"/>
      </w:pPr>
      <w:r>
        <w:rPr>
          <w:b/>
        </w:rPr>
        <w:t xml:space="preserve">• </w:t>
      </w:r>
      <w:r>
        <w:t>Built patching and remediation workflows that reduced high-risk vulnerability exposure by roughly 30% and improved audit outcomes.</w:t>
      </w:r>
    </w:p>
    <w:p w14:paraId="07765F8C" w14:textId="77777777" w:rsidR="00952789" w:rsidRDefault="00393BB3">
      <w:pPr>
        <w:spacing w:after="50"/>
        <w:ind w:left="288" w:hanging="230"/>
      </w:pPr>
      <w:r>
        <w:rPr>
          <w:b/>
        </w:rPr>
        <w:t xml:space="preserve">• </w:t>
      </w:r>
      <w:r>
        <w:t>Led Microsoft Critical Alert Team (CAT) patch deployment efforts, coordinating rapid assessment and rollout of critical Microsoft updates across SSA server infrastructure.</w:t>
      </w:r>
    </w:p>
    <w:p w14:paraId="633C3F0C" w14:textId="77777777" w:rsidR="00952789" w:rsidRDefault="00393BB3">
      <w:pPr>
        <w:spacing w:after="50"/>
        <w:ind w:left="288" w:hanging="230"/>
      </w:pPr>
      <w:r>
        <w:rPr>
          <w:b/>
        </w:rPr>
        <w:t xml:space="preserve">• </w:t>
      </w:r>
      <w:r>
        <w:t>Received the 2005 SSA Associate Commissioner’s Citation for critical support helping assure rapid assessment and deployment of Microsoft Critical Alerts to the agency.</w:t>
      </w:r>
    </w:p>
    <w:p w14:paraId="194B8A40" w14:textId="77777777" w:rsidR="00952789" w:rsidRDefault="00393BB3">
      <w:pPr>
        <w:pStyle w:val="SectionHeader"/>
        <w:pBdr>
          <w:bottom w:val="single" w:sz="8" w:space="2" w:color="9FB3D1"/>
        </w:pBdr>
      </w:pPr>
      <w:r>
        <w:t>TECHNICAL STACK &amp; DOMAIN STRENGTHS</w:t>
      </w:r>
    </w:p>
    <w:p w14:paraId="02037965" w14:textId="77777777" w:rsidR="00952789" w:rsidRDefault="00393BB3">
      <w:pPr>
        <w:spacing w:after="60"/>
      </w:pPr>
      <w:r>
        <w:rPr>
          <w:b/>
        </w:rPr>
        <w:t xml:space="preserve">Platforms: </w:t>
      </w:r>
      <w:r>
        <w:t>Windows Server, Active Directory, Group Policy, macOS</w:t>
      </w:r>
    </w:p>
    <w:p w14:paraId="5A54B763" w14:textId="77777777" w:rsidR="00952789" w:rsidRDefault="00393BB3">
      <w:pPr>
        <w:spacing w:after="60"/>
      </w:pPr>
      <w:r>
        <w:rPr>
          <w:b/>
        </w:rPr>
        <w:t xml:space="preserve">Security / Compliance: </w:t>
      </w:r>
      <w:r>
        <w:t>CIS Benchmarks, NIST, DISA STIG, FISMA, security baselines, control implementation, audit readiness, remediation management</w:t>
      </w:r>
    </w:p>
    <w:p w14:paraId="7F0C246F" w14:textId="77777777" w:rsidR="00952789" w:rsidRDefault="00393BB3">
      <w:pPr>
        <w:spacing w:after="60"/>
      </w:pPr>
      <w:r>
        <w:rPr>
          <w:b/>
        </w:rPr>
        <w:t xml:space="preserve">Tools / Workflow: </w:t>
      </w:r>
      <w:r>
        <w:t>Tenable.sc, Tenable.io, Wiz, ServiceNow, documentation authoring, remediation tracking</w:t>
      </w:r>
    </w:p>
    <w:p w14:paraId="0FDEB482" w14:textId="77777777" w:rsidR="00952789" w:rsidRDefault="00393BB3">
      <w:pPr>
        <w:spacing w:after="60"/>
      </w:pPr>
      <w:r>
        <w:rPr>
          <w:b/>
        </w:rPr>
        <w:t xml:space="preserve">Current Growth Areas: </w:t>
      </w:r>
      <w:r>
        <w:t>CISSP preparation, Python-based security automation, compliance automation patterns, AI security governance research</w:t>
      </w:r>
    </w:p>
    <w:p w14:paraId="6DBF8E34" w14:textId="77777777" w:rsidR="00952789" w:rsidRDefault="00393BB3">
      <w:pPr>
        <w:pStyle w:val="SectionHeader"/>
        <w:pBdr>
          <w:bottom w:val="single" w:sz="8" w:space="2" w:color="9FB3D1"/>
        </w:pBdr>
      </w:pPr>
      <w:r>
        <w:t>EDUCATION &amp; PROFESSIONAL DEVELOPMENT</w:t>
      </w:r>
    </w:p>
    <w:p w14:paraId="68BF5CD2" w14:textId="4CEDA283" w:rsidR="00952789" w:rsidRDefault="00393BB3">
      <w:pPr>
        <w:spacing w:after="40"/>
      </w:pPr>
      <w:r>
        <w:rPr>
          <w:b/>
        </w:rPr>
        <w:t xml:space="preserve">CISSP: </w:t>
      </w:r>
      <w:r>
        <w:t xml:space="preserve">In progress / actively </w:t>
      </w:r>
      <w:r w:rsidR="00C04DE7">
        <w:t>preparing.</w:t>
      </w:r>
    </w:p>
    <w:p w14:paraId="1058CEEA" w14:textId="4246D779" w:rsidR="00952789" w:rsidRDefault="00393BB3">
      <w:pPr>
        <w:spacing w:after="40"/>
      </w:pPr>
      <w:r>
        <w:rPr>
          <w:b/>
        </w:rPr>
        <w:t xml:space="preserve">Education: </w:t>
      </w:r>
      <w:r w:rsidR="00015CF9" w:rsidRPr="00015CF9">
        <w:rPr>
          <w:bCs/>
        </w:rPr>
        <w:t xml:space="preserve">Western High, Diploma, </w:t>
      </w:r>
      <w:r>
        <w:t>Computer Science coursework, Broward College</w:t>
      </w:r>
    </w:p>
    <w:p w14:paraId="3A06ACB1" w14:textId="66828554" w:rsidR="00952789" w:rsidRDefault="00393BB3">
      <w:pPr>
        <w:pStyle w:val="SmallNote"/>
      </w:pPr>
      <w:r>
        <w:t>Earlier network and infrastructure engineering experience</w:t>
      </w:r>
      <w:r w:rsidR="000B34E8">
        <w:t>,</w:t>
      </w:r>
      <w:r w:rsidR="00AD525B">
        <w:t xml:space="preserve"> </w:t>
      </w:r>
      <w:r>
        <w:t>reflected across LinkedIn profile history.</w:t>
      </w:r>
    </w:p>
    <w:sectPr w:rsidR="00952789"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9766124">
    <w:abstractNumId w:val="8"/>
  </w:num>
  <w:num w:numId="2" w16cid:durableId="510533509">
    <w:abstractNumId w:val="6"/>
  </w:num>
  <w:num w:numId="3" w16cid:durableId="1383678346">
    <w:abstractNumId w:val="5"/>
  </w:num>
  <w:num w:numId="4" w16cid:durableId="680083178">
    <w:abstractNumId w:val="4"/>
  </w:num>
  <w:num w:numId="5" w16cid:durableId="1117875266">
    <w:abstractNumId w:val="7"/>
  </w:num>
  <w:num w:numId="6" w16cid:durableId="1954820421">
    <w:abstractNumId w:val="3"/>
  </w:num>
  <w:num w:numId="7" w16cid:durableId="999429604">
    <w:abstractNumId w:val="2"/>
  </w:num>
  <w:num w:numId="8" w16cid:durableId="947197539">
    <w:abstractNumId w:val="1"/>
  </w:num>
  <w:num w:numId="9" w16cid:durableId="1158887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CF9"/>
    <w:rsid w:val="00034616"/>
    <w:rsid w:val="0006063C"/>
    <w:rsid w:val="000B34E8"/>
    <w:rsid w:val="0015074B"/>
    <w:rsid w:val="001B206B"/>
    <w:rsid w:val="0029639D"/>
    <w:rsid w:val="002F3C67"/>
    <w:rsid w:val="00326F90"/>
    <w:rsid w:val="00393BB3"/>
    <w:rsid w:val="004541CC"/>
    <w:rsid w:val="005E6F0F"/>
    <w:rsid w:val="00632D2E"/>
    <w:rsid w:val="007B7C6D"/>
    <w:rsid w:val="00952789"/>
    <w:rsid w:val="00974C15"/>
    <w:rsid w:val="00AA1D8D"/>
    <w:rsid w:val="00AD525B"/>
    <w:rsid w:val="00B47730"/>
    <w:rsid w:val="00B5048A"/>
    <w:rsid w:val="00B53C93"/>
    <w:rsid w:val="00BC48E9"/>
    <w:rsid w:val="00C04DE7"/>
    <w:rsid w:val="00CB0664"/>
    <w:rsid w:val="00CD252C"/>
    <w:rsid w:val="00CF0CFE"/>
    <w:rsid w:val="00DA265D"/>
    <w:rsid w:val="00EF29CD"/>
    <w:rsid w:val="00F90E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C334983-32A8-41B2-BAAB-9BA09AC0F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hAnsi="Calibri"/>
      <w:color w:val="1E1E1E"/>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meStyle">
    <w:name w:val="NameStyle"/>
    <w:basedOn w:val="Normal"/>
    <w:pPr>
      <w:spacing w:after="40" w:line="252" w:lineRule="auto"/>
    </w:pPr>
    <w:rPr>
      <w:b/>
      <w:color w:val="183868"/>
      <w:sz w:val="36"/>
    </w:rPr>
  </w:style>
  <w:style w:type="paragraph" w:customStyle="1" w:styleId="TitleStyle">
    <w:name w:val="TitleStyle"/>
    <w:basedOn w:val="Normal"/>
    <w:pPr>
      <w:spacing w:after="40" w:line="252" w:lineRule="auto"/>
    </w:pPr>
    <w:rPr>
      <w:b/>
      <w:color w:val="3B5998"/>
      <w:sz w:val="23"/>
    </w:rPr>
  </w:style>
  <w:style w:type="paragraph" w:customStyle="1" w:styleId="ContactStyle">
    <w:name w:val="ContactStyle"/>
    <w:basedOn w:val="Normal"/>
    <w:pPr>
      <w:spacing w:after="160" w:line="252" w:lineRule="auto"/>
    </w:pPr>
    <w:rPr>
      <w:color w:val="4B4B4B"/>
      <w:sz w:val="19"/>
    </w:rPr>
  </w:style>
  <w:style w:type="paragraph" w:customStyle="1" w:styleId="SectionHeader">
    <w:name w:val="SectionHeader"/>
    <w:basedOn w:val="Normal"/>
    <w:pPr>
      <w:spacing w:before="160" w:line="252" w:lineRule="auto"/>
    </w:pPr>
    <w:rPr>
      <w:b/>
      <w:color w:val="183868"/>
    </w:rPr>
  </w:style>
  <w:style w:type="paragraph" w:customStyle="1" w:styleId="RoleStyle">
    <w:name w:val="RoleStyle"/>
    <w:basedOn w:val="Normal"/>
    <w:pPr>
      <w:spacing w:before="120" w:after="0" w:line="252" w:lineRule="auto"/>
    </w:pPr>
    <w:rPr>
      <w:b/>
      <w:color w:val="1C1C1C"/>
    </w:rPr>
  </w:style>
  <w:style w:type="paragraph" w:customStyle="1" w:styleId="CompanyStyle">
    <w:name w:val="CompanyStyle"/>
    <w:basedOn w:val="Normal"/>
    <w:pPr>
      <w:spacing w:after="0" w:line="252" w:lineRule="auto"/>
    </w:pPr>
    <w:rPr>
      <w:b/>
      <w:color w:val="3B3B3B"/>
      <w:sz w:val="20"/>
    </w:rPr>
  </w:style>
  <w:style w:type="paragraph" w:customStyle="1" w:styleId="SmallNote">
    <w:name w:val="SmallNote"/>
    <w:basedOn w:val="Normal"/>
    <w:pPr>
      <w:spacing w:before="80" w:after="0" w:line="252" w:lineRule="auto"/>
    </w:pPr>
    <w:rPr>
      <w:color w:val="505050"/>
      <w:sz w:val="19"/>
    </w:rPr>
  </w:style>
  <w:style w:type="character" w:styleId="Hyperlink">
    <w:name w:val="Hyperlink"/>
    <w:basedOn w:val="DefaultParagraphFont"/>
    <w:uiPriority w:val="99"/>
    <w:unhideWhenUsed/>
    <w:rsid w:val="00CF0CFE"/>
    <w:rPr>
      <w:color w:val="0000FF" w:themeColor="hyperlink"/>
      <w:u w:val="single"/>
    </w:rPr>
  </w:style>
  <w:style w:type="character" w:styleId="UnresolvedMention">
    <w:name w:val="Unresolved Mention"/>
    <w:basedOn w:val="DefaultParagraphFont"/>
    <w:uiPriority w:val="99"/>
    <w:semiHidden/>
    <w:unhideWhenUsed/>
    <w:rsid w:val="00CF0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edward-l-8604001b0/" TargetMode="External"/><Relationship Id="rId3" Type="http://schemas.openxmlformats.org/officeDocument/2006/relationships/styles" Target="styles.xml"/><Relationship Id="rId7" Type="http://schemas.openxmlformats.org/officeDocument/2006/relationships/hyperlink" Target="https://www.linkedin.com/in/edwards-engine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ebet52@outlook.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yaa194098-tech/Edw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715</Words>
  <Characters>5108</Characters>
  <Application>Microsoft Office Word</Application>
  <DocSecurity>0</DocSecurity>
  <Lines>74</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Edward S</cp:lastModifiedBy>
  <cp:revision>19</cp:revision>
  <dcterms:created xsi:type="dcterms:W3CDTF">2013-12-23T23:15:00Z</dcterms:created>
  <dcterms:modified xsi:type="dcterms:W3CDTF">2026-03-24T18:13:00Z</dcterms:modified>
  <cp:category/>
</cp:coreProperties>
</file>