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Fonts w:hint="cs"/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945C3C" w:rsidRDefault="00945C3C" w:rsidP="008601C3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</w:t>
      </w:r>
      <w:r w:rsidR="008601C3">
        <w:rPr>
          <w:rFonts w:hint="cs"/>
          <w:b/>
          <w:bCs/>
          <w:i/>
          <w:rtl/>
        </w:rPr>
        <w:t>4</w:t>
      </w:r>
      <w:r>
        <w:rPr>
          <w:rFonts w:hint="cs"/>
          <w:b/>
          <w:bCs/>
          <w:i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432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>.</w:t>
      </w:r>
    </w:p>
    <w:p w:rsidR="005779BD" w:rsidRDefault="005432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779BD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779BD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779BD">
        <w:rPr>
          <w:rFonts w:eastAsiaTheme="minorEastAsia" w:hint="cs"/>
          <w:i/>
          <w:iCs/>
          <w:rtl/>
        </w:rPr>
        <w:t xml:space="preserve"> </w:t>
      </w:r>
      <w:r w:rsidR="005779BD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5432BD" w:rsidP="00F679AE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679AE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679AE"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1B3EAA" w:rsidRDefault="001B3EAA" w:rsidP="00945C3C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 w:rsidRPr="002238D6">
        <w:rPr>
          <w:rFonts w:hint="cs"/>
          <w:b/>
          <w:bCs/>
          <w:i/>
          <w:rtl/>
        </w:rPr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</w:t>
      </w:r>
      <w:proofErr w:type="spellStart"/>
      <w:r>
        <w:rPr>
          <w:rFonts w:hint="cs"/>
          <w:i/>
          <w:rtl/>
        </w:rPr>
        <w:t>לפכיך</w:t>
      </w:r>
      <w:proofErr w:type="spellEnd"/>
      <w:r>
        <w:rPr>
          <w:rFonts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2238D6" w:rsidRDefault="002238D6" w:rsidP="002238D6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2238D6" w:rsidRDefault="002238D6" w:rsidP="002238D6">
      <w:pPr>
        <w:rPr>
          <w:rFonts w:hint="cs"/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2238D6" w:rsidRDefault="006D35C1" w:rsidP="006D35C1">
      <w:pPr>
        <w:rPr>
          <w:rFonts w:eastAsiaTheme="minorEastAsia" w:hint="cs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6D35C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D35C1" w:rsidRDefault="006D35C1" w:rsidP="000F382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 w:rsidR="000F3820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3820"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F3820">
        <w:rPr>
          <w:rFonts w:eastAsiaTheme="minorEastAsia" w:hint="cs"/>
          <w:i/>
          <w:rtl/>
        </w:rPr>
        <w:t>)</w:t>
      </w:r>
    </w:p>
    <w:p w:rsidR="000F3820" w:rsidRDefault="000F3820" w:rsidP="000F382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0F3820" w:rsidRPr="000F3820" w:rsidRDefault="000F3820" w:rsidP="000F382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945C3C" w:rsidRDefault="00945C3C" w:rsidP="008601C3">
      <w:pPr>
        <w:rPr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5432BD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8601C3">
      <w:pPr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="008601C3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143053" w:rsidRDefault="00143053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43053" w:rsidRDefault="00143053" w:rsidP="005A49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נניח בשלילה כי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סופי,</w:t>
      </w:r>
      <w:r w:rsidR="005A49D1">
        <w:rPr>
          <w:rFonts w:eastAsiaTheme="minorEastAsia" w:hint="cs"/>
          <w:i/>
          <w:rtl/>
        </w:rPr>
        <w:t xml:space="preserve"> ז"א ש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=n</m:t>
        </m:r>
      </m:oMath>
      <w:r w:rsidR="005A49D1">
        <w:rPr>
          <w:rFonts w:eastAsiaTheme="minorEastAsia" w:hint="cs"/>
          <w:i/>
          <w:rtl/>
        </w:rPr>
        <w:t xml:space="preserve"> כאשר </w:t>
      </w:r>
      <w:r w:rsidR="005A49D1">
        <w:rPr>
          <w:rFonts w:eastAsiaTheme="minorEastAsia"/>
          <w:i/>
        </w:rPr>
        <w:t>n</w:t>
      </w:r>
      <w:r w:rsidR="005A49D1">
        <w:rPr>
          <w:rFonts w:eastAsiaTheme="minorEastAsia" w:hint="cs"/>
          <w:i/>
          <w:rtl/>
        </w:rPr>
        <w:t xml:space="preserve"> טבעי וסופי.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כי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 ובכך נגיע לסתירה להנחה.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הטענה ברורה </w:t>
      </w:r>
      <w:proofErr w:type="spellStart"/>
      <w:r>
        <w:rPr>
          <w:rFonts w:eastAsiaTheme="minorEastAsia" w:hint="cs"/>
          <w:i/>
          <w:rtl/>
        </w:rPr>
        <w:t>הסניגלטון</w:t>
      </w:r>
      <w:proofErr w:type="spellEnd"/>
      <w:r>
        <w:rPr>
          <w:rFonts w:eastAsiaTheme="minorEastAsia" w:hint="cs"/>
          <w:i/>
          <w:rtl/>
        </w:rPr>
        <w:t xml:space="preserve"> הרי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</w:p>
    <w:p w:rsidR="005A49D1" w:rsidRDefault="005A49D1" w:rsidP="005A49D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AA2AAF" w:rsidRDefault="005A49D1" w:rsidP="00AA2AAF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</m:t>
        </m:r>
        <m:r>
          <w:rPr>
            <w:rFonts w:ascii="Cambria Math" w:eastAsiaTheme="minorEastAsia" w:hAnsi="Cambria Math"/>
          </w:rPr>
          <m:t>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AA2AAF"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A2AAF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 w:rsidR="00AA2AAF"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 w:rsidR="00AA2AAF">
        <w:rPr>
          <w:rFonts w:eastAsiaTheme="minorEastAsia" w:hint="cs"/>
          <w:i/>
          <w:rtl/>
        </w:rPr>
        <w:t xml:space="preserve"> .</w:t>
      </w:r>
    </w:p>
    <w:p w:rsidR="00AA2AAF" w:rsidRDefault="00AA2AAF" w:rsidP="00AA2AA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אינו </w:t>
      </w:r>
      <w:proofErr w:type="spellStart"/>
      <w:r>
        <w:rPr>
          <w:rFonts w:eastAsiaTheme="minorEastAsia" w:hint="cs"/>
          <w:i/>
          <w:rtl/>
        </w:rPr>
        <w:t>סינגלטון</w:t>
      </w:r>
      <w:proofErr w:type="spellEnd"/>
      <w:r>
        <w:rPr>
          <w:rFonts w:eastAsiaTheme="minorEastAsia" w:hint="cs"/>
          <w:i/>
          <w:rtl/>
        </w:rPr>
        <w:t>. ולכן הנחת השלילה שגויה.</w:t>
      </w:r>
    </w:p>
    <w:p w:rsidR="00143053" w:rsidRPr="008601C3" w:rsidRDefault="00AA2AAF" w:rsidP="008601C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6BEB" w:rsidRDefault="00976BEB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976BEB" w:rsidRDefault="00976BEB" w:rsidP="004201C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 w:rsidR="004201C0"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 w:rsidR="004201C0"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4201C0"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ההכלה.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שהיא סדורה </w:t>
      </w:r>
      <w:proofErr w:type="spellStart"/>
      <w:r>
        <w:rPr>
          <w:rFonts w:eastAsiaTheme="minorEastAsia" w:hint="cs"/>
          <w:rtl/>
        </w:rPr>
        <w:t>לינארית</w:t>
      </w:r>
      <w:proofErr w:type="spellEnd"/>
      <w:r>
        <w:rPr>
          <w:rFonts w:eastAsiaTheme="minorEastAsia" w:hint="cs"/>
          <w:rtl/>
        </w:rPr>
        <w:t xml:space="preserve"> על ידי ההכלה.</w:t>
      </w:r>
    </w:p>
    <w:p w:rsidR="004201C0" w:rsidRDefault="004201C0" w:rsidP="004201C0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4201C0" w:rsidRDefault="004201C0" w:rsidP="004201C0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4201C0" w:rsidRDefault="004201C0" w:rsidP="00CD0DD8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D0DD8">
        <w:rPr>
          <w:rFonts w:hint="cs"/>
          <w:rtl/>
        </w:rPr>
        <w:t xml:space="preserve"> אינו ריק כי הוא פילטר</w:t>
      </w:r>
      <w:r>
        <w:rPr>
          <w:rFonts w:hint="cs"/>
          <w:rtl/>
        </w:rPr>
        <w:t>)</w:t>
      </w:r>
      <w:r w:rsidR="00CD0DD8">
        <w:rPr>
          <w:rFonts w:hint="cs"/>
          <w:rtl/>
        </w:rPr>
        <w:t>. כמו כן,</w:t>
      </w:r>
    </w:p>
    <w:p w:rsidR="00CD0DD8" w:rsidRDefault="00CD0DD8" w:rsidP="00CD0DD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CD0DD8" w:rsidRPr="004201C0" w:rsidRDefault="00CD0DD8" w:rsidP="00CD0DD8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lastRenderedPageBreak/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</w:t>
      </w:r>
    </w:p>
    <w:p w:rsidR="00945C3C" w:rsidRDefault="00945C3C" w:rsidP="00945C3C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/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C3C"/>
    <w:rsid w:val="000F3820"/>
    <w:rsid w:val="00120C01"/>
    <w:rsid w:val="00143053"/>
    <w:rsid w:val="001B3EAA"/>
    <w:rsid w:val="002238D6"/>
    <w:rsid w:val="004201C0"/>
    <w:rsid w:val="005432BD"/>
    <w:rsid w:val="005779BD"/>
    <w:rsid w:val="005A49D1"/>
    <w:rsid w:val="006D35C1"/>
    <w:rsid w:val="007B3CE3"/>
    <w:rsid w:val="008601C3"/>
    <w:rsid w:val="00910B00"/>
    <w:rsid w:val="00945C3C"/>
    <w:rsid w:val="00976BEB"/>
    <w:rsid w:val="00A5792D"/>
    <w:rsid w:val="00AA2AAF"/>
    <w:rsid w:val="00AA7B67"/>
    <w:rsid w:val="00CD0DD8"/>
    <w:rsid w:val="00E74F0E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765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2018-04-25T09:08:00Z</dcterms:created>
  <dcterms:modified xsi:type="dcterms:W3CDTF">2018-04-26T08:11:00Z</dcterms:modified>
</cp:coreProperties>
</file>