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מועד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הגשה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rtl w:val="0"/>
        </w:rPr>
        <w:t xml:space="preserve">7.7.2024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ind w:right="35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3750"/>
        <w:gridCol w:w="3315"/>
        <w:tblGridChange w:id="0">
          <w:tblGrid>
            <w:gridCol w:w="2175"/>
            <w:gridCol w:w="3750"/>
            <w:gridCol w:w="3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הפרסונה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divergent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convergent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ירדן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מהנדס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after="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מנייר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2-3 </w:t>
            </w:r>
            <w:r w:rsidDel="00000000" w:rsidR="00000000" w:rsidRPr="00000000">
              <w:rPr>
                <w:rtl w:val="1"/>
              </w:rPr>
              <w:t xml:space="preserve">מסכים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אבירם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פישמן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הפרסונה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divergent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convergent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יעקב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שיטרית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הפרסונה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divergent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convergent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מגדלוביץ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פרסונה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divergent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convergent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אדר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כהן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מנייר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2-3 </w:t>
            </w:r>
            <w:r w:rsidDel="00000000" w:rsidR="00000000" w:rsidRPr="00000000">
              <w:rPr>
                <w:rtl w:val="1"/>
              </w:rPr>
              <w:t xml:space="preserve">מסכים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מצליח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הגדרת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פרסונה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divergent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convergent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</w:t>
            </w:r>
          </w:p>
        </w:tc>
      </w:tr>
    </w:tbl>
    <w:p w:rsidR="00000000" w:rsidDel="00000000" w:rsidP="00000000" w:rsidRDefault="00000000" w:rsidRPr="00000000" w14:paraId="0000001D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1"/>
        </w:rPr>
        <w:t xml:space="preserve"> 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רשמו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השאלות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והתשובות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שערכתם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עוזי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בהרצאה</w:t>
      </w:r>
      <w:r w:rsidDel="00000000" w:rsidR="00000000" w:rsidRPr="00000000">
        <w:rPr>
          <w:color w:val="ff0000"/>
          <w:rtl w:val="1"/>
        </w:rPr>
        <w:t xml:space="preserve"> 5. </w:t>
      </w:r>
      <w:r w:rsidDel="00000000" w:rsidR="00000000" w:rsidRPr="00000000">
        <w:rPr>
          <w:color w:val="38761d"/>
          <w:rtl w:val="1"/>
        </w:rPr>
        <w:t xml:space="preserve">ציירו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empathy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bidi w:val="1"/>
        <w:spacing w:after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בצעו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תהליך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divergent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thinking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רשמו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הרעיונות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שעלו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bidi w:val="1"/>
        <w:spacing w:after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בצעו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תהליך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convergent</w:t>
      </w:r>
      <w:r w:rsidDel="00000000" w:rsidR="00000000" w:rsidRPr="00000000">
        <w:rPr>
          <w:color w:val="38761d"/>
          <w:rtl w:val="0"/>
        </w:rPr>
        <w:t xml:space="preserve">  </w:t>
      </w:r>
      <w:r w:rsidDel="00000000" w:rsidR="00000000" w:rsidRPr="00000000">
        <w:rPr>
          <w:color w:val="38761d"/>
          <w:rtl w:val="0"/>
        </w:rPr>
        <w:t xml:space="preserve">thinking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רשמו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השיפורים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שעלו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spacing w:after="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1"/>
        </w:rPr>
        <w:t xml:space="preserve">רשמו</w:t>
      </w:r>
      <w:r w:rsidDel="00000000" w:rsidR="00000000" w:rsidRPr="00000000">
        <w:rPr>
          <w:color w:val="38761d"/>
          <w:u w:val="single"/>
          <w:rtl w:val="1"/>
        </w:rPr>
        <w:t xml:space="preserve"> 5 </w:t>
      </w:r>
      <w:r w:rsidDel="00000000" w:rsidR="00000000" w:rsidRPr="00000000">
        <w:rPr>
          <w:color w:val="38761d"/>
          <w:u w:val="single"/>
          <w:rtl w:val="1"/>
        </w:rPr>
        <w:t xml:space="preserve">דרישות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פונקציונליות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מרכזיות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ו</w:t>
      </w:r>
      <w:r w:rsidDel="00000000" w:rsidR="00000000" w:rsidRPr="00000000">
        <w:rPr>
          <w:color w:val="38761d"/>
          <w:u w:val="single"/>
          <w:rtl w:val="1"/>
        </w:rPr>
        <w:t xml:space="preserve">-5 </w:t>
      </w:r>
      <w:r w:rsidDel="00000000" w:rsidR="00000000" w:rsidRPr="00000000">
        <w:rPr>
          <w:color w:val="38761d"/>
          <w:u w:val="single"/>
          <w:rtl w:val="1"/>
        </w:rPr>
        <w:t xml:space="preserve">דרישות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לא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פונקציונליות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מרכזיות</w:t>
      </w:r>
      <w:r w:rsidDel="00000000" w:rsidR="00000000" w:rsidRPr="00000000">
        <w:rPr>
          <w:color w:val="38761d"/>
          <w:u w:val="single"/>
          <w:rtl w:val="1"/>
        </w:rPr>
        <w:t xml:space="preserve">. </w:t>
      </w:r>
      <w:r w:rsidDel="00000000" w:rsidR="00000000" w:rsidRPr="00000000">
        <w:rPr>
          <w:color w:val="38761d"/>
          <w:u w:val="single"/>
          <w:rtl w:val="1"/>
        </w:rPr>
        <w:t xml:space="preserve">יש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לסווג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את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הדרישות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הלא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פונקציונליות</w:t>
      </w:r>
      <w:r w:rsidDel="00000000" w:rsidR="00000000" w:rsidRPr="00000000">
        <w:rPr>
          <w:color w:val="38761d"/>
          <w:u w:val="single"/>
          <w:rtl w:val="1"/>
        </w:rPr>
        <w:t xml:space="preserve"> </w:t>
      </w:r>
      <w:r w:rsidDel="00000000" w:rsidR="00000000" w:rsidRPr="00000000">
        <w:rPr>
          <w:color w:val="38761d"/>
          <w:u w:val="single"/>
          <w:rtl w:val="1"/>
        </w:rPr>
        <w:t xml:space="preserve">לפי</w:t>
      </w:r>
      <w:r w:rsidDel="00000000" w:rsidR="00000000" w:rsidRPr="00000000">
        <w:rPr>
          <w:color w:val="38761d"/>
          <w:u w:val="single"/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38761d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spacing w:after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הציגו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תרשים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USE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CASE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האתר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bidi w:val="1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ציירו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טיפוס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מנייר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כולל</w:t>
      </w:r>
      <w:r w:rsidDel="00000000" w:rsidR="00000000" w:rsidRPr="00000000">
        <w:rPr>
          <w:color w:val="38761d"/>
          <w:rtl w:val="1"/>
        </w:rPr>
        <w:t xml:space="preserve"> 2-3 </w:t>
      </w:r>
      <w:r w:rsidDel="00000000" w:rsidR="00000000" w:rsidRPr="00000000">
        <w:rPr>
          <w:color w:val="38761d"/>
          <w:rtl w:val="1"/>
        </w:rPr>
        <w:t xml:space="preserve">מסכים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מרכזיים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באפליקציה</w:t>
      </w:r>
      <w:r w:rsidDel="00000000" w:rsidR="00000000" w:rsidRPr="00000000">
        <w:rPr>
          <w:color w:val="38761d"/>
          <w:rtl w:val="1"/>
        </w:rPr>
        <w:t xml:space="preserve">,(</w:t>
      </w:r>
      <w:r w:rsidDel="00000000" w:rsidR="00000000" w:rsidRPr="00000000">
        <w:rPr>
          <w:color w:val="38761d"/>
          <w:rtl w:val="1"/>
        </w:rPr>
        <w:t xml:space="preserve">לא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לוגין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שגיאה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וכו</w:t>
      </w:r>
      <w:r w:rsidDel="00000000" w:rsidR="00000000" w:rsidRPr="00000000">
        <w:rPr>
          <w:color w:val="38761d"/>
          <w:rtl w:val="1"/>
        </w:rPr>
        <w:t xml:space="preserve">), </w:t>
      </w:r>
      <w:r w:rsidDel="00000000" w:rsidR="00000000" w:rsidRPr="00000000">
        <w:rPr>
          <w:color w:val="38761d"/>
          <w:rtl w:val="1"/>
        </w:rPr>
        <w:t xml:space="preserve">והסבירו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האלמנטים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המרכזיים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בהם</w:t>
      </w:r>
      <w:r w:rsidDel="00000000" w:rsidR="00000000" w:rsidRPr="00000000">
        <w:rPr>
          <w:color w:val="38761d"/>
          <w:rtl w:val="1"/>
        </w:rPr>
        <w:t xml:space="preserve">)--------)(</w:t>
      </w:r>
      <w:r w:rsidDel="00000000" w:rsidR="00000000" w:rsidRPr="00000000">
        <w:rPr>
          <w:color w:val="38761d"/>
          <w:rtl w:val="1"/>
        </w:rPr>
        <w:t xml:space="preserve">קיים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כבר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לעשות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זה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יפה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figma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הנחיות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להגיש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התרגיל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בצוותים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בתיקיית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1"/>
        </w:rPr>
        <w:t xml:space="preserve"> –</w:t>
      </w:r>
      <w:r w:rsidDel="00000000" w:rsidR="00000000" w:rsidRPr="00000000">
        <w:rPr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שלכם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צרפו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קישור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ודאו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שהתיקייה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ציבורית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), </w:t>
      </w:r>
      <w:r w:rsidDel="00000000" w:rsidR="00000000" w:rsidRPr="00000000">
        <w:rPr>
          <w:color w:val="000000"/>
          <w:rtl w:val="1"/>
        </w:rPr>
        <w:t xml:space="preserve">וכן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עבודה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תהיה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נגישה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לבדיקה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תקבל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נכשל</w:t>
      </w:r>
      <w:r w:rsidDel="00000000" w:rsidR="00000000" w:rsidRPr="00000000">
        <w:rPr>
          <w:color w:val="000000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rtl w:val="1"/>
        </w:rPr>
        <w:t xml:space="preserve">התיקייה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תכלול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תיקייה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פנימית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HW</w:t>
      </w:r>
      <w:r w:rsidDel="00000000" w:rsidR="00000000" w:rsidRPr="00000000">
        <w:rPr>
          <w:color w:val="000000"/>
          <w:rtl w:val="1"/>
        </w:rPr>
        <w:t xml:space="preserve">1   </w:t>
      </w:r>
      <w:r w:rsidDel="00000000" w:rsidR="00000000" w:rsidRPr="00000000">
        <w:rPr>
          <w:color w:val="000000"/>
          <w:rtl w:val="1"/>
        </w:rPr>
        <w:t xml:space="preserve">ובה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קובץ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המענה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לתרגיל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b w:val="1"/>
          <w:color w:val="000000"/>
          <w:rtl w:val="1"/>
        </w:rPr>
        <w:t xml:space="preserve">נא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לא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לבצע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שינויים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בתיקייה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זו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לאחר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ההגשה</w:t>
      </w:r>
      <w:r w:rsidDel="00000000" w:rsidR="00000000" w:rsidRPr="00000000">
        <w:rPr>
          <w:b w:val="1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שימו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שונות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מזו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שייראו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דומות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ייפסלו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ויינתן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עליהן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ציון</w:t>
      </w:r>
      <w:r w:rsidDel="00000000" w:rsidR="00000000" w:rsidRPr="00000000">
        <w:rPr>
          <w:color w:val="000000"/>
          <w:rtl w:val="1"/>
        </w:rPr>
        <w:t xml:space="preserve"> 0.</w:t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32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2.666666666667"/>
        <w:gridCol w:w="4412.666666666667"/>
        <w:gridCol w:w="4412.666666666667"/>
        <w:tblGridChange w:id="0">
          <w:tblGrid>
            <w:gridCol w:w="4412.666666666667"/>
            <w:gridCol w:w="4412.666666666667"/>
            <w:gridCol w:w="4412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מומחית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בתכנון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ופיתוח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מערכות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מכניות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מורכבות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מעמיק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בתוכנות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ובפרט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Onshape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מנהיגה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טכנולוגיים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ולשמור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דיוק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ומקצועיות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ישראלה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ישראלי</w:t>
            </w:r>
          </w:p>
          <w:p w:rsidR="00000000" w:rsidDel="00000000" w:rsidP="00000000" w:rsidRDefault="00000000" w:rsidRPr="00000000" w14:paraId="00000032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35</w:t>
            </w:r>
          </w:p>
          <w:p w:rsidR="00000000" w:rsidDel="00000000" w:rsidP="00000000" w:rsidRDefault="00000000" w:rsidRPr="00000000" w14:paraId="00000033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נקבה</w:t>
            </w:r>
          </w:p>
          <w:p w:rsidR="00000000" w:rsidDel="00000000" w:rsidP="00000000" w:rsidRDefault="00000000" w:rsidRPr="00000000" w14:paraId="00000034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כרמיאל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מהנדסת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מכונות</w:t>
            </w:r>
          </w:p>
          <w:p w:rsidR="00000000" w:rsidDel="00000000" w:rsidP="00000000" w:rsidRDefault="00000000" w:rsidRPr="00000000" w14:paraId="00000036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אלביט</w:t>
            </w:r>
          </w:p>
          <w:p w:rsidR="00000000" w:rsidDel="00000000" w:rsidP="00000000" w:rsidRDefault="00000000" w:rsidRPr="00000000" w14:paraId="00000037">
            <w:pPr>
              <w:bidi w:val="1"/>
              <w:spacing w:after="0" w:before="24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גרושה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6256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504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6705"/>
        <w:tblGridChange w:id="0">
          <w:tblGrid>
            <w:gridCol w:w="157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תרחיש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תוכן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התרחיש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בלוג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הקיימים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וכמנהל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החברה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מעוניין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bidi w:val="1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המתכנת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התפוקה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המירבי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לתגמל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spacing w:after="24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מעוניין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לבדוק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נוכחות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וימים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חלוקה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ביצועים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בלוג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אנחנו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מעוניינים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לעקוב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עשוי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לטפל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בבעיה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המיטבי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br w:type="textWrapping"/>
        <w:tab/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לעוזי</w:t>
      </w:r>
    </w:p>
    <w:p w:rsidR="00000000" w:rsidDel="00000000" w:rsidP="00000000" w:rsidRDefault="00000000" w:rsidRPr="00000000" w14:paraId="0000004B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1.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מתנהל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רנדומלית</w:t>
      </w:r>
    </w:p>
    <w:p w:rsidR="00000000" w:rsidDel="00000000" w:rsidP="00000000" w:rsidRDefault="00000000" w:rsidRPr="00000000" w14:paraId="0000004D">
      <w:pPr>
        <w:bidi w:val="1"/>
        <w:spacing w:after="0" w:line="276" w:lineRule="auto"/>
        <w:ind w:left="72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בתוכנת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onshape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כשגיאה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extrude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אזהרה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בהרחבת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בלוג</w:t>
      </w:r>
    </w:p>
    <w:p w:rsidR="00000000" w:rsidDel="00000000" w:rsidP="00000000" w:rsidRDefault="00000000" w:rsidRPr="00000000" w14:paraId="00000050">
      <w:pPr>
        <w:bidi w:val="1"/>
        <w:spacing w:after="0" w:line="276" w:lineRule="auto"/>
        <w:ind w:left="72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וחלוקת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והגיונית</w:t>
      </w:r>
    </w:p>
    <w:p w:rsidR="00000000" w:rsidDel="00000000" w:rsidP="00000000" w:rsidRDefault="00000000" w:rsidRPr="00000000" w14:paraId="00000053">
      <w:pPr>
        <w:bidi w:val="1"/>
        <w:spacing w:after="0" w:line="276" w:lineRule="auto"/>
        <w:ind w:left="72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5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328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005"/>
        <w:tblGridChange w:id="0">
          <w:tblGrid>
            <w:gridCol w:w="8355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רעיונות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אקטיביות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הפעילות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המודלים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לאורך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יעקב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תכיל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אופציה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להוסיף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אירועים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עדכונים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ובעיות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אבירם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שנפתחו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ונסגרו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אלין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להתכתבות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פנימית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ספציפית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בלוג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בפיצול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branch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בגיט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אדר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שיתוף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ליישום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רעיונות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מוטמע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במערכת</w:t>
            </w:r>
          </w:p>
          <w:p w:rsidR="00000000" w:rsidDel="00000000" w:rsidP="00000000" w:rsidRDefault="00000000" w:rsidRPr="00000000" w14:paraId="00000067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עדיפות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לגשת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לרכיב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עליו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תהייה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שליטה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ירדן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7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אקטיביות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המודלים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bidi w:val="1"/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שבוצעה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המודלים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יכלול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ודוחות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שמציגים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ההשפעות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יסייע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שחוזרים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חוזרות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להתכתבות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bidi w:val="1"/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תגובות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יגביר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והבהירות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יפחית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ויחזק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בלוג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בפיצול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בגיט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bidi w:val="1"/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פיצולים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Branches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הפיצולים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מיזוגים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דחייה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ויפחית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ih11qqmp9of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yhyrsf3wftl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l79td9z4lp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w39rpp20fv7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db963cw23d1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8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z4gkmwfqu36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bidi w:val="1"/>
        <w:spacing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e54tqxow062a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bidi w:val="1"/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תתריע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bidi w:val="1"/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פיצולים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branches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bidi w:val="1"/>
        <w:spacing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ccks9ma8hdf2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bidi w:val="1"/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מעוצבת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ותגיב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Response time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תבטיח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מורשית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ודליפת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Privacy)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bidi w:val="1"/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6jkogktft107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מותאמת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מכשירי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ותתמוך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בפלטפורמות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דפדפנים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ואפליקציות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ניידות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Adaptability)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mtduequ0yhd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tpwvxxwdre5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7p3ajf4dfua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ovadgyunwaf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3pad83xq3ex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5pf1gflbqx71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9884081" cy="57312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4081" cy="573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932zsfo8m2z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j0lha54giud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pa0ht5vx2f3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1ss1imhm7mi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628gzipta72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8tqfkormyqq6" w:id="22"/>
      <w:bookmarkEnd w:id="2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10001063" cy="62769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063" cy="627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ygxzb54333z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u1dscnw0t4f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igqbowbc6fm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agn2yabmo21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ijkgytrvuy6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before="240" w:line="276" w:lineRule="auto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z2m0zpjlet2l" w:id="28"/>
      <w:bookmarkEnd w:id="28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הרחבה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במסך</w:t>
      </w:r>
    </w:p>
    <w:p w:rsidR="00000000" w:rsidDel="00000000" w:rsidP="00000000" w:rsidRDefault="00000000" w:rsidRPr="00000000" w14:paraId="000000A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qsg3hi37l8r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ובלבן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z2m0zpjlet2l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הלחצן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פופאפ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ששמה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ויכתוב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היסטורית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vdji6bk2z54g" w:id="30"/>
      <w:bookmarkEnd w:id="30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הרכב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9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7n8bnzahg4g4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שנתחיל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נסמן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לתאריך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להקדים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לפרוייקט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תלויים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להתעדכן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מסתיימת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עליו</w:t>
      </w:r>
    </w:p>
    <w:p w:rsidR="00000000" w:rsidDel="00000000" w:rsidP="00000000" w:rsidRDefault="00000000" w:rsidRPr="00000000" w14:paraId="000000AA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1pbamprhwy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wbjrdoel1ty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7o6tb7eqsrfa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A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6l97c9lr4mv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yb1ytw4b00jh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406000" cy="4203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60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5i58hi6vpdh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g2v9cpjfisa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2d2wgir3wo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86s07tyzovgo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jopbo183at5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6sb5motyzzf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ldt4bew5emz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ya05g2e3odv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4hn5zgopd98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6azbi64tdg8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qde382eqcapk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no01f7bh14r9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mqw6xp2q3hb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a4k5afzwfb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mzef0vmoot5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caa5cxn5qh6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1phufkhub06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66p7shwd49i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d07xrhephfa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pfc0457cfmo2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in20cz5l2je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1bg6lngnju8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zexnp296k9th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u38y6rjjnkmq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gexm4bayo0hf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v0zypwwo9j92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vpcxwmelcirh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8v9wefe4lk5e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qb4hj4mazeie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y1qsb5gk2yyo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9ftdezwmgj72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pke4ykjio27h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amwtb9puqkjn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pgxmeukk6q3t" w:id="70"/>
      <w:bookmarkEnd w:id="70"/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Non-functional_requirement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