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CC" w:rsidRDefault="005F63CC" w:rsidP="008776E1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</w:pPr>
      <w:r>
        <w:t>Compado.de</w:t>
      </w:r>
    </w:p>
    <w:p w:rsidR="005F63CC" w:rsidRDefault="005F63CC" w:rsidP="008776E1">
      <w:pPr>
        <w:spacing w:after="0" w:line="360" w:lineRule="auto"/>
        <w:rPr>
          <w:u w:val="single"/>
        </w:rPr>
      </w:pPr>
    </w:p>
    <w:p w:rsidR="005F63CC" w:rsidRPr="005F63CC" w:rsidRDefault="005F63CC" w:rsidP="008776E1">
      <w:pPr>
        <w:spacing w:after="0" w:line="360" w:lineRule="auto"/>
      </w:pPr>
      <w:r w:rsidRPr="005F63CC">
        <w:t xml:space="preserve">Dear Emanuel, </w:t>
      </w:r>
    </w:p>
    <w:p w:rsidR="005F63CC" w:rsidRDefault="005F63CC" w:rsidP="008776E1">
      <w:pPr>
        <w:spacing w:after="0" w:line="360" w:lineRule="auto"/>
      </w:pPr>
      <w:r>
        <w:t>On July 25, 2017 my data investigation team received a request for checking traffic mixture (also called traffic channels) for compado.de site.</w:t>
      </w:r>
    </w:p>
    <w:p w:rsidR="005F63CC" w:rsidRDefault="005F63CC" w:rsidP="008776E1">
      <w:pPr>
        <w:spacing w:after="0" w:line="360" w:lineRule="auto"/>
      </w:pPr>
      <w:r>
        <w:t>Currently we present at our platform the following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080"/>
      </w:tblGrid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Direct traffic</w:t>
            </w:r>
            <w:r w:rsidRPr="008776E1">
              <w:rPr>
                <w:sz w:val="20"/>
                <w:szCs w:val="20"/>
              </w:rPr>
              <w:t>:</w:t>
            </w:r>
            <w:r w:rsidRPr="008776E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39.01%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Email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0.03%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Referrals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9.23%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Social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0.1%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Organic search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8.63%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Paid search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39.82%</w:t>
            </w:r>
          </w:p>
        </w:tc>
      </w:tr>
      <w:tr w:rsidR="00F526B3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Display Ads</w:t>
            </w:r>
            <w:r w:rsidRPr="008776E1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3.18%</w:t>
            </w:r>
          </w:p>
        </w:tc>
      </w:tr>
    </w:tbl>
    <w:p w:rsidR="008776E1" w:rsidRDefault="008776E1" w:rsidP="008776E1">
      <w:pPr>
        <w:spacing w:after="0" w:line="360" w:lineRule="auto"/>
      </w:pPr>
    </w:p>
    <w:p w:rsidR="005F63CC" w:rsidRDefault="005F63CC" w:rsidP="008776E1">
      <w:pPr>
        <w:spacing w:after="0" w:line="360" w:lineRule="auto"/>
      </w:pPr>
      <w:r>
        <w:t>Since the request included data from Google Analytics, we could further investigate our estimations for discrepancies.</w:t>
      </w:r>
    </w:p>
    <w:p w:rsidR="005F63CC" w:rsidRDefault="005F63CC" w:rsidP="008776E1">
      <w:pPr>
        <w:spacing w:after="0" w:line="360" w:lineRule="auto"/>
      </w:pPr>
      <w:r>
        <w:t xml:space="preserve">We have found that </w:t>
      </w:r>
      <w:r w:rsidR="00F526B3">
        <w:t>one of the referrals sites (“fireball.de”) should have been defined as “search” rather than referrals.</w:t>
      </w:r>
    </w:p>
    <w:p w:rsidR="00F526B3" w:rsidRDefault="00F526B3" w:rsidP="008776E1">
      <w:pPr>
        <w:spacing w:after="0" w:line="360" w:lineRule="auto"/>
      </w:pPr>
      <w:r>
        <w:t>Redefining this site as search would have changed our traffic mixture distribution to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080"/>
      </w:tblGrid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 xml:space="preserve">Direct traffic: 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39.01%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Email: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0.03%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Referrals:</w:t>
            </w:r>
          </w:p>
        </w:tc>
        <w:tc>
          <w:tcPr>
            <w:tcW w:w="1080" w:type="dxa"/>
          </w:tcPr>
          <w:p w:rsidR="00F526B3" w:rsidRPr="008776E1" w:rsidRDefault="008776E1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1.14%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Social: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0.1%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Organic search:</w:t>
            </w:r>
          </w:p>
        </w:tc>
        <w:tc>
          <w:tcPr>
            <w:tcW w:w="1080" w:type="dxa"/>
          </w:tcPr>
          <w:p w:rsidR="00F526B3" w:rsidRPr="008776E1" w:rsidRDefault="008776E1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16.72%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Paid search: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39.82%</w:t>
            </w:r>
          </w:p>
        </w:tc>
      </w:tr>
      <w:tr w:rsidR="00F526B3" w:rsidRPr="008776E1" w:rsidTr="008776E1">
        <w:tc>
          <w:tcPr>
            <w:tcW w:w="2245" w:type="dxa"/>
          </w:tcPr>
          <w:p w:rsidR="00F526B3" w:rsidRPr="008776E1" w:rsidRDefault="00F526B3" w:rsidP="008776E1">
            <w:pPr>
              <w:spacing w:line="360" w:lineRule="auto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Display Ads:</w:t>
            </w:r>
          </w:p>
        </w:tc>
        <w:tc>
          <w:tcPr>
            <w:tcW w:w="1080" w:type="dxa"/>
          </w:tcPr>
          <w:p w:rsidR="00F526B3" w:rsidRPr="008776E1" w:rsidRDefault="00F526B3" w:rsidP="008776E1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776E1">
              <w:rPr>
                <w:sz w:val="20"/>
                <w:szCs w:val="20"/>
              </w:rPr>
              <w:t>3.18%</w:t>
            </w:r>
          </w:p>
        </w:tc>
      </w:tr>
    </w:tbl>
    <w:p w:rsidR="00F526B3" w:rsidRDefault="00F526B3" w:rsidP="008776E1">
      <w:pPr>
        <w:spacing w:after="0" w:line="360" w:lineRule="auto"/>
      </w:pPr>
    </w:p>
    <w:p w:rsidR="008776E1" w:rsidRDefault="008776E1" w:rsidP="008776E1">
      <w:pPr>
        <w:spacing w:after="0" w:line="360" w:lineRule="auto"/>
      </w:pPr>
      <w:r>
        <w:t>Worth mentioning:</w:t>
      </w:r>
    </w:p>
    <w:p w:rsidR="008776E1" w:rsidRDefault="008776E1" w:rsidP="008776E1">
      <w:pPr>
        <w:pStyle w:val="ListParagraph"/>
        <w:numPr>
          <w:ilvl w:val="0"/>
          <w:numId w:val="3"/>
        </w:numPr>
        <w:spacing w:after="0" w:line="360" w:lineRule="auto"/>
        <w:ind w:left="0"/>
      </w:pPr>
      <w:r>
        <w:t>Currently, we only define traffic sources for desktop traffic. Mobile traffic sources distribution might be different</w:t>
      </w:r>
    </w:p>
    <w:p w:rsidR="008776E1" w:rsidRDefault="008776E1" w:rsidP="008776E1">
      <w:pPr>
        <w:pStyle w:val="ListParagraph"/>
        <w:numPr>
          <w:ilvl w:val="0"/>
          <w:numId w:val="3"/>
        </w:numPr>
        <w:spacing w:after="0" w:line="360" w:lineRule="auto"/>
        <w:ind w:left="0"/>
      </w:pPr>
      <w:r>
        <w:t xml:space="preserve">As for every measuring service we do our best not making error. Nevertheless, statistical errors </w:t>
      </w:r>
      <w:proofErr w:type="gramStart"/>
      <w:r>
        <w:t>are</w:t>
      </w:r>
      <w:proofErr w:type="gramEnd"/>
      <w:r>
        <w:t xml:space="preserve"> inevitable. </w:t>
      </w:r>
    </w:p>
    <w:p w:rsidR="005F63CC" w:rsidRDefault="005F63CC" w:rsidP="008776E1">
      <w:pPr>
        <w:spacing w:after="0" w:line="360" w:lineRule="auto"/>
      </w:pPr>
      <w:bookmarkStart w:id="0" w:name="_GoBack"/>
      <w:bookmarkEnd w:id="0"/>
    </w:p>
    <w:sectPr w:rsidR="005F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84201"/>
    <w:multiLevelType w:val="hybridMultilevel"/>
    <w:tmpl w:val="501A5382"/>
    <w:lvl w:ilvl="0" w:tplc="FDBCA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20BD"/>
    <w:multiLevelType w:val="hybridMultilevel"/>
    <w:tmpl w:val="C5C6C51A"/>
    <w:lvl w:ilvl="0" w:tplc="8718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90CB8"/>
    <w:multiLevelType w:val="hybridMultilevel"/>
    <w:tmpl w:val="F964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CC"/>
    <w:rsid w:val="005F63CC"/>
    <w:rsid w:val="00647E7E"/>
    <w:rsid w:val="008776E1"/>
    <w:rsid w:val="00A34833"/>
    <w:rsid w:val="00F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C2BB-566B-4392-A607-E03FE44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Tayeb</dc:creator>
  <cp:keywords/>
  <dc:description/>
  <cp:lastModifiedBy>Yaakov Tayeb</cp:lastModifiedBy>
  <cp:revision>1</cp:revision>
  <dcterms:created xsi:type="dcterms:W3CDTF">2017-08-23T07:41:00Z</dcterms:created>
  <dcterms:modified xsi:type="dcterms:W3CDTF">2017-08-23T12:05:00Z</dcterms:modified>
</cp:coreProperties>
</file>