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400" w:after="120"/>
      </w:pPr>
      <w:r>
        <w:rPr>
          <w:b/>
          <w:color w:val="1F3864"/>
          <w:sz w:val="56"/>
          <w:szCs w:val="56"/>
        </w:rPr>
        <w:t xml:space="preserve">KUGELMAN ACADEMY</w:t>
      </w:r>
    </w:p>
    <w:p>
      <w:pPr>
        <w:jc w:val="center"/>
        <w:spacing w:after="80"/>
      </w:pPr>
      <w:r>
        <w:rPr>
          <w:b/>
          <w:color w:val="2F5597"/>
          <w:sz w:val="32"/>
          <w:szCs w:val="32"/>
        </w:rPr>
        <w:t xml:space="preserve">PLAN MAESTRO DE MARKETING Y CRECIMIENTO</w:t>
      </w:r>
    </w:p>
    <w:p>
      <w:pPr>
        <w:jc w:val="center"/>
        <w:spacing w:after="120"/>
      </w:pPr>
      <w:r>
        <w:rPr>
          <w:color w:val="595959"/>
          <w:sz w:val="26"/>
          <w:szCs w:val="26"/>
        </w:rPr>
        <w:t xml:space="preserve">Septiembre – Diciembre 2026</w:t>
      </w:r>
    </w:p>
    <w:p>
      <w:pPr>
        <w:spacing w:before="0" w:after="120"/>
      </w:pPr>
    </w:p>
    <w:p>
      <w:pPr>
        <w:jc w:val="center"/>
        <w:spacing w:before="0" w:after="120"/>
      </w:pPr>
      <w:r>
        <w:rPr>
          <w:i/>
          <w:color w:val="595959"/>
          <w:sz w:val="24"/>
          <w:szCs w:val="24"/>
        </w:rPr>
        <w:t xml:space="preserve">Sistema integral de Atracción y Fidelización</w:t>
      </w:r>
    </w:p>
    <w:p>
      <w:pPr>
        <w:jc w:val="center"/>
        <w:spacing w:before="0" w:after="120"/>
      </w:pPr>
      <w:r>
        <w:rPr>
          <w:color w:val="808080"/>
          <w:sz w:val="22"/>
          <w:szCs w:val="22"/>
        </w:rPr>
        <w:t xml:space="preserve">Documento ejecutivo para Dirección</w:t>
      </w:r>
    </w:p>
    <w:p>
      <w:pPr>
        <w:spacing w:before="0" w:after="120"/>
      </w:pPr>
    </w:p>
    <w:p>
      <w:pPr>
        <w:jc w:val="center"/>
        <w:spacing w:before="0" w:after="120"/>
      </w:pPr>
      <w:r>
        <w:rPr>
          <w:color w:val="808080"/>
          <w:sz w:val="18"/>
          <w:szCs w:val="18"/>
        </w:rPr>
        <w:t xml:space="preserve">Villas de Pachuca, Hidalgo · Elaborado sobre datos reales de la operación 2026</w:t>
      </w:r>
    </w:p>
    <w:p>
      <w:r>
        <w:br w:type="page"/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1. Resumen ejecutivo</w:t>
      </w:r>
    </w:p>
    <w:p>
      <w:pPr>
        <w:spacing w:before="0" w:after="120"/>
      </w:pPr>
      <w:r>
        <w:rPr>
          <w:sz w:val="22"/>
          <w:szCs w:val="22"/>
        </w:rPr>
        <w:t xml:space="preserve">Kugelman Academy cierra 2026 con una base aproximada de 60–70 alumnos y la meta de llegar a un mínimo de 100 (ideal 120 o más) antes de fin de año. Este plan convierte esa meta en un sistema de trabajo medible para el periodo septiembre–diciembre.</w:t>
      </w:r>
    </w:p>
    <w:p>
      <w:pPr>
        <w:spacing w:before="0" w:after="120"/>
      </w:pPr>
      <w:r>
        <w:rPr>
          <w:b/>
          <w:sz w:val="22"/>
          <w:szCs w:val="22"/>
        </w:rPr>
        <w:t xml:space="preserve">El análisis de tres periodos reales de campaña (mayo y julio) revela un patrón claro y accionable: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El negocio CIERRA muy bien en persona: el 72% de quien asiste a una clase muestra se inscribe.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El negocio PIERDE volumen antes: solo el 15% de las conversaciones llega a agendar una clase muestra.</w:t>
      </w:r>
    </w:p>
    <w:p>
      <w:pPr>
        <w:spacing w:before="0" w:after="120"/>
      </w:pPr>
      <w:r>
        <w:rPr>
          <w:b/>
          <w:color w:val="1F3864"/>
          <w:sz w:val="22"/>
          <w:szCs w:val="22"/>
        </w:rPr>
        <w:t xml:space="preserve">Conclusión: la mayor palanca de crecimiento no es gastar más en publicidad, sino mejorar el seguimiento en WhatsApp para que más conversaciones lleguen a la clase muestra. Subir ese tramo del 15% al ~22% equivale a ~40% más alumnos con el mismo presupuesto.</w:t>
      </w:r>
    </w:p>
    <w:p>
      <w:pPr>
        <w:spacing w:before="0" w:after="120"/>
      </w:pPr>
      <w:r>
        <w:rPr>
          <w:sz w:val="22"/>
          <w:szCs w:val="22"/>
        </w:rPr>
        <w:t xml:space="preserve">Septiembre se dedica a construir la maquinaria (proceso comercial, medición, contenido, referidos). Octubre opera el sistema. Noviembre optimiza y escala (Buen Fin). Diciembre cierra, retiene y prepara 2027.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2. Contexto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Academia de inglés en Villas de Pachuca, Hidalgo. Slogan: “Aprender inglés es divertido ;)”.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Mensualidad de referencia: $800 MXN. No se cobra inscripción.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Grupos de máximo 12 alumnos; beneficio operativo desde ~6.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Portafolio: Kids, Junior, College, Parenthood, Certification (+ KugelCamp estacional).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Diferenciadores reales: grupos reducidos, método sin libros/libretas/tareas como eje, aprendizaje tipo lengua materna, integración con arte/ciencia/cultura/lógica, material National Geographic y regletas.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3. Situación actual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Base y meta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4118"/>
        <w:gridCol w:w="2995"/>
        <w:gridCol w:w="2246"/>
      </w:tblGrid>
      <w:tr>
        <w:tc>
          <w:tcPr>
            <w:tcW w:w="2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w="1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w="1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Fuente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Alumnos activos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~60–70 (SUPUESTO ~65)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Dirección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Meta cierre 2026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100 mínimo / 120 ideal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Dirección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Inscritos 2026 (YTD, ene–ago)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53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Registro clases muestra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Presupuesto marketing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$10,000/mes (~$5,000 a Meta)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Dirección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Lo que ya funciona (activos)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Campaña pagada estructurada en Meta (carrusel + reel + video).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Video marketing: el Reel testimonial generó ~50% de los leads de julio.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Clase muestra como mecanismo de conversión (72% de cierre).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Rediseño de comunicación con 6 pilares de contenido.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Activaciones frente a escuelas y material físico.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4. Diagnóstico: el embudo real</w:t>
      </w:r>
    </w:p>
    <w:p>
      <w:pPr>
        <w:spacing w:before="0" w:after="120"/>
      </w:pPr>
      <w:r>
        <w:rPr>
          <w:sz w:val="22"/>
          <w:szCs w:val="22"/>
        </w:rPr>
        <w:t xml:space="preserve">Datos combinados de las campañas de mayo y julio (436 conversaciones):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995"/>
        <w:gridCol w:w="1684"/>
        <w:gridCol w:w="1684"/>
        <w:gridCol w:w="1684"/>
        <w:gridCol w:w="3556"/>
      </w:tblGrid>
      <w:tr>
        <w:tc>
          <w:tcPr>
            <w:tcW w:w="1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Mayo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Julio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Blended</w:t>
            </w:r>
          </w:p>
        </w:tc>
        <w:tc>
          <w:tcPr>
            <w:tcW w:w="1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Tasa de paso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Conversaciones / leads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210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226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436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Clase muestra agendada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29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37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66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15%  ← cuello de botella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Clase muestra efectiva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47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71% de agendadas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Inscritos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72% de efectivas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Lead → inscrito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7.6%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8.0%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7.8%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2"/>
          <w:szCs w:val="22"/>
        </w:rPr>
        <w:t xml:space="preserve">Economía de la pauta (campaña de mayo, $4,998.54):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Costo por lead (CPL): $23.80.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Costo por inscripción (solo pauta): ~$312–357.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Alcance 66,459 personas; 189,343 impresiones.</w:t>
      </w:r>
    </w:p>
    <w:p>
      <w:pPr>
        <w:spacing w:before="0" w:after="120"/>
      </w:pPr>
      <w:r>
        <w:rPr>
          <w:i/>
          <w:color w:val="C00000"/>
          <w:sz w:val="22"/>
          <w:szCs w:val="22"/>
        </w:rPr>
        <w:t xml:space="preserve">Nota de honestidad: el reporte de mayo declara un ROI de 1.24, pero ese cálculo subvalora el resultado. Con 16 alumnos × $800 el primer mes ($12,800) frente a $5,000 invertidos, el retorno del primer mes ya es ~2.5x, y crece con la permanencia. Se recomienda recalcular y comunicar el ROI real.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5. Objetivos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Atracción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Sostener/mejorar el flujo de leads con la pauta actual (~210–226/mes).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Subir la conversión lead → clase muestra del 15% a ≥20% (meta de septiembre).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Producir 13–19 inscritos brutos/mes según escenario.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Fidelización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Medir y reducir el churn (hoy DATO NO DISPONIBLE).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Activar referidos y reactivación como procesos continuos.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Negocio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Llegar a 100 (mínimo) / 120 (ideal) alumnos activos al cierre 2026.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Recalcular y mejorar el ROI de la inversión publicitaria.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6. Estrategia de Atracción</w:t>
      </w:r>
    </w:p>
    <w:p>
      <w:pPr>
        <w:spacing w:before="0" w:after="120"/>
      </w:pPr>
      <w:r>
        <w:rPr>
          <w:sz w:val="22"/>
          <w:szCs w:val="22"/>
        </w:rPr>
        <w:t xml:space="preserve">La atracción se sostiene en 3 palancas, en orden de impacto/costo: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b/>
          <w:sz w:val="22"/>
          <w:szCs w:val="22"/>
        </w:rPr>
        <w:t xml:space="preserve">Seguimiento:</w:t>
      </w:r>
      <w:r>
        <w:rPr>
          <w:sz w:val="22"/>
          <w:szCs w:val="22"/>
        </w:rPr>
        <w:t xml:space="preserve"> Proceso de WhatsApp orientado a agendar clase muestra (palanca #1, sin costo de medios).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b/>
          <w:sz w:val="22"/>
          <w:szCs w:val="22"/>
        </w:rPr>
        <w:t xml:space="preserve">Pauta:</w:t>
      </w:r>
      <w:r>
        <w:rPr>
          <w:sz w:val="22"/>
          <w:szCs w:val="22"/>
        </w:rPr>
        <w:t xml:space="preserve"> Escalar el Reel testimonial como creativo núcleo + remarketing a quien ya interactuó.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b/>
          <w:sz w:val="22"/>
          <w:szCs w:val="22"/>
        </w:rPr>
        <w:t xml:space="preserve">Reactivación:</w:t>
      </w:r>
      <w:r>
        <w:rPr>
          <w:sz w:val="22"/>
          <w:szCs w:val="22"/>
        </w:rPr>
        <w:t xml:space="preserve"> Reactivación de leads históricos ya pagados (“Información enviada”/“En espera”).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7. Estrategia de Fidelización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Onboarding de nuevos alumnos (primeras semanas críticas).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Sistema de alertas de abandono (inasistencias, quejas, retrasos).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Comunidad y experiencias compartibles por padres.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Continuidad entre productos (KugelCamp→Kids, Kids→Junior, padres→Parenthood).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8. El funnel como sistema</w:t>
      </w:r>
    </w:p>
    <w:p>
      <w:pPr>
        <w:spacing w:before="0" w:after="120"/>
      </w:pPr>
      <w:r>
        <w:rPr>
          <w:sz w:val="22"/>
          <w:szCs w:val="22"/>
        </w:rPr>
        <w:t xml:space="preserve">Atracción → Descubrimiento → Interés → Lead → Conversación → Clase muestra → Conversión (nuevo alumno) → Experiencia → Fidelización → Permanencia → Continuidad → Referido → Atracción.</w:t>
      </w:r>
    </w:p>
    <w:p>
      <w:pPr>
        <w:spacing w:before="0" w:after="120"/>
      </w:pPr>
      <w:r>
        <w:rPr>
          <w:i/>
          <w:sz w:val="22"/>
          <w:szCs w:val="22"/>
        </w:rPr>
        <w:t xml:space="preserve">La conversión es el puente entre atracción y fidelización; los referidos son el puente entre fidelización y atracción.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9. Estrategia general y calendario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246"/>
        <w:gridCol w:w="3369"/>
        <w:gridCol w:w="5616"/>
      </w:tblGrid>
      <w:tr>
        <w:tc>
          <w:tcPr>
            <w:tcW w:w="1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w="18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w="3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Septiembre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Construir la maquinaria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Proceso WhatsApp, medición, contenido, referidos, datos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Octubre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Operar la maquinaria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Campañas segmentadas, contenido 6 pilares, WhatsApp, referidos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Noviembre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Optimizar y escalar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Escalar lo que convierte; Buen Fin con valor (no inscripción gratis)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Diciembre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Cerrar y retener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Renovación, retención, reactivación, preparar 2027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10. Evaluación del plan presentado a Dirección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Mantener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Campaña pagada estructurada · Video/reel testimonial · Clase muestra · 6 pilares de contenido · Activaciones.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Mejorar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Seguimiento en WhatsApp (cuello de botella) · Segmentación por producto · Remarketing · Medición de canales físicos (QR/UTM) · Etiquetado del tracker.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Replantear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Incentivo de referidos (sin descontar el precio de lista) · Posicionamiento por “precio más bajo” (competir por valor) · Alianzas (con objetivo concreto) · Meta única (100 vs 120).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Detener / corregir</w:t>
      </w:r>
    </w:p>
    <w:p>
      <w:pPr>
        <w:spacing w:before="0" w:after="120"/>
      </w:pPr>
      <w:r>
        <w:rPr>
          <w:b/>
          <w:color w:val="C00000"/>
          <w:sz w:val="22"/>
          <w:szCs w:val="22"/>
        </w:rPr>
        <w:t xml:space="preserve">“Inscripción gratis” como gancho (Buen Fin) y “promociones de inscripción” (Back to School): Kugelman NO cobra inscripción; ofrecer un descuento sobre algo inexistente confunde y resta credibilidad. Sustituir por beneficios reales (pago anticipado, permanencia, referidos).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11. Nuevas oportunidades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Alta:</w:t>
      </w:r>
      <w:r>
        <w:rPr>
          <w:sz w:val="22"/>
          <w:szCs w:val="22"/>
        </w:rPr>
        <w:t xml:space="preserve"> Optimizar el tramo conversación→clase muestra (duplicaría alumnos con el mismo gasto).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Alta:</w:t>
      </w:r>
      <w:r>
        <w:rPr>
          <w:sz w:val="22"/>
          <w:szCs w:val="22"/>
        </w:rPr>
        <w:t xml:space="preserve"> Reactivación de leads históricos ya pagados.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Media:</w:t>
      </w:r>
      <w:r>
        <w:rPr>
          <w:sz w:val="22"/>
          <w:szCs w:val="22"/>
        </w:rPr>
        <w:t xml:space="preserve"> Continuidad KugelCamp→Kids y cross-sell Parenthood a padres actuales.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Media:</w:t>
      </w:r>
      <w:r>
        <w:rPr>
          <w:sz w:val="22"/>
          <w:szCs w:val="22"/>
        </w:rPr>
        <w:t xml:space="preserve"> Lista de espera como termómetro de demanda antes de abrir grupos.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Media:</w:t>
      </w:r>
      <w:r>
        <w:rPr>
          <w:sz w:val="22"/>
          <w:szCs w:val="22"/>
        </w:rPr>
        <w:t xml:space="preserve"> Trazabilidad de canales físicos con QR+UTM.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Experimental:</w:t>
      </w:r>
      <w:r>
        <w:rPr>
          <w:sz w:val="22"/>
          <w:szCs w:val="22"/>
        </w:rPr>
        <w:t xml:space="preserve"> Alianzas B2B para College/Certification.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12. Plan de Septiembre (construir la maquinaria)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433"/>
        <w:gridCol w:w="3182"/>
        <w:gridCol w:w="5616"/>
      </w:tblGrid>
      <w:tr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w="17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Foco</w:t>
            </w:r>
          </w:p>
        </w:tc>
        <w:tc>
          <w:tcPr>
            <w:tcW w:w="3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Entregable clave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31 ago–6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Organización y datos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Meta única, RACI, capacidad/churn en Excel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7–13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Producción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Proceso WhatsApp + banco de reels testimoniales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14–20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Configuración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Medición/UTMs, campañas segmentadas, dashboard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21–27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Validación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Piloto WhatsApp (15%→≥20%) + reactivación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28 sep–4 oct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Lanzamiento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Encender octubre + 1ª reunión semanal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13. Plan de Octubre (operar)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Campañas Meta segmentadas por producto + remarketing con Reel testimonial.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Calendario editorial de 6 pilares publicándose con disciplina.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WhatsApp operando con SLA y seguimiento medido; referidos y reactivación activos.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Dashboard y reunión semanal en marcha. (Detalle día/acción/KPI se entrega por separado.)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14. Plan de Noviembre (optimizar y escalar)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Escalar solo lo que demostró convertir; recortar lo que no.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Buen Fin con beneficios reales y urgencia legítima (sin “inscripción gratis”).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Intensificar remarketing y reactivación; preparar cierre de año.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15. Plan de Diciembre (cerrar y retener)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Renovación y retención de alumnos actuales; campaña “Nuevos objetivos 2027”.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Reactivación de bajas recientes; referidos de fin de año.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Evaluación anual y base estratégica para 2027.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16. Paid Media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1684"/>
        <w:gridCol w:w="3182"/>
        <w:gridCol w:w="3931"/>
        <w:gridCol w:w="2433"/>
      </w:tblGrid>
      <w:tr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w="17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w="21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Creatividad núcleo</w:t>
            </w:r>
          </w:p>
        </w:tc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KPI</w:t>
            </w:r>
          </w:p>
        </w:tc>
      </w:tr>
      <w:tr>
        <w:tc>
          <w:tcPr>
            <w:tcW w:w="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TOFU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Alcance/demanda</w:t>
            </w:r>
          </w:p>
        </w:tc>
        <w:tc>
          <w:tcPr>
            <w:tcW w:w="21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Reel testimonial, recorrido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CPL, alcance</w:t>
            </w:r>
          </w:p>
        </w:tc>
      </w:tr>
      <w:tr>
        <w:tc>
          <w:tcPr>
            <w:tcW w:w="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MOFU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Consideración</w:t>
            </w:r>
          </w:p>
        </w:tc>
        <w:tc>
          <w:tcPr>
            <w:tcW w:w="21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Remarketing a interesados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CTR, conversaciones</w:t>
            </w:r>
          </w:p>
        </w:tc>
      </w:tr>
      <w:tr>
        <w:tc>
          <w:tcPr>
            <w:tcW w:w="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BOFU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Conversión</w:t>
            </w:r>
          </w:p>
        </w:tc>
        <w:tc>
          <w:tcPr>
            <w:tcW w:w="21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Clase muestra, cupos reales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CM agendadas, CAC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color w:val="C00000"/>
          <w:sz w:val="22"/>
          <w:szCs w:val="22"/>
        </w:rPr>
        <w:t xml:space="preserve">Regla de capacidad: no generar demanda por encima de los lugares reales (máx. 12/grupo). Confirmar capacidad antes de escalar.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17. Contenido</w:t>
      </w:r>
    </w:p>
    <w:p>
      <w:pPr>
        <w:spacing w:before="0" w:after="120"/>
      </w:pPr>
      <w:r>
        <w:rPr>
          <w:sz w:val="22"/>
          <w:szCs w:val="22"/>
        </w:rPr>
        <w:t xml:space="preserve">Seis pilares del rediseño: 1) Método Kugelman, 2) Cultura Pop, 3) Experiencia/Resultado, 4) Comercial, 5) Meme educativo, 6) Aplicaciones del idioma. Distribución de partida 40% atracción / 25% educación / 20% conexión / 15% conversión, ajustable según datos.</w:t>
      </w:r>
    </w:p>
    <w:p>
      <w:pPr>
        <w:spacing w:before="0" w:after="120"/>
      </w:pPr>
      <w:r>
        <w:rPr>
          <w:b/>
          <w:sz w:val="22"/>
          <w:szCs w:val="22"/>
        </w:rPr>
        <w:t xml:space="preserve">Formato prioritario confirmado por datos: Reel testimonial (mayor generación de leads).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18. WhatsApp y proceso comercial</w:t>
      </w:r>
    </w:p>
    <w:p>
      <w:pPr>
        <w:spacing w:before="0" w:after="120"/>
      </w:pPr>
      <w:r>
        <w:rPr>
          <w:sz w:val="22"/>
          <w:szCs w:val="22"/>
        </w:rPr>
        <w:t xml:space="preserve">Flujo: Lead → Respuesta (SLA) → Diagnóstico → Recomendación de producto → Clase muestra → Seguimiento → Inscripción → Onboarding → Fidelización.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Script orientado a AGENDAR clase muestra (no a “mandar info y esperar”).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Etiquetas, estados, plantillas por producto y secuencia de seguimiento (día 0/1/3/7).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19. Ventas y conversión</w:t>
      </w:r>
    </w:p>
    <w:p>
      <w:pPr>
        <w:spacing w:before="0" w:after="120"/>
      </w:pPr>
      <w:r>
        <w:rPr>
          <w:sz w:val="22"/>
          <w:szCs w:val="22"/>
        </w:rPr>
        <w:t xml:space="preserve">El punto de fuga está en la etapa “Información enviada” (50% de los leads de julio). El objetivo comercial es mover esos leads a clase muestra, donde el cierre es del 72%.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20. Fidelización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Etapas: nuevo alumno, primeras semanas, activo, consolidado, en riesgo, baja, exalumno, promotor.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Cada etapa con necesidad, comunicación, acción, responsable y KPI (detalle operativo por separado).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21. Referidos</w:t>
      </w:r>
    </w:p>
    <w:p>
      <w:pPr>
        <w:spacing w:before="0" w:after="120"/>
      </w:pPr>
      <w:r>
        <w:rPr>
          <w:sz w:val="22"/>
          <w:szCs w:val="22"/>
        </w:rPr>
        <w:t xml:space="preserve">Convertir alumnos satisfechos en promotores. Incentivo que NO toque el precio de lista de $800 (beneficios/recompensas por permanencia o regalos, no descuento sobre la mensualidad). Registro del referidor en el tracker de inscripciones.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22. Reactivación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Leads antiguos que preguntaron y no compraron.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Agendaron y no asistieron / asistieron y no compraron.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Antiguos alumnos (bajas). Cada segmento con mensaje distinto.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23. Cross-selling y continuidad</w:t>
      </w:r>
    </w:p>
    <w:p>
      <w:pPr>
        <w:spacing w:before="0" w:after="120"/>
      </w:pPr>
      <w:r>
        <w:rPr>
          <w:sz w:val="22"/>
          <w:szCs w:val="22"/>
        </w:rPr>
        <w:t xml:space="preserve">Rutas a validar con datos: KugelCamp→Kids, Kids→Junior, Junior→College, College→Certification, padres de alumnos→Parenthood. No asumir automáticas: dependen de edad, nivel, horario y capacidad.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24. KPIs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Atracción: leads, CPL, conversaciones, clases muestra, inscritos, CAC.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Fidelización: retención, bajas/churn, reactivación, referidos.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Negocio: alumnos activos, crecimiento neto, ingresos, ROI.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25. Dashboard</w:t>
      </w:r>
    </w:p>
    <w:p>
      <w:pPr>
        <w:spacing w:before="0" w:after="120"/>
      </w:pPr>
      <w:r>
        <w:rPr>
          <w:sz w:val="22"/>
          <w:szCs w:val="22"/>
        </w:rPr>
        <w:t xml:space="preserve">Ejecutivo (alumnos, altas, bajas, crecimiento neto, ingresos, CAC, retención) y operativo (alcance, CTR, CPL, conversaciones, clases muestra, conversión). Implementado en el libro de herramientas con cálculo automático.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26. Presupuesto y escenarios</w:t>
      </w:r>
    </w:p>
    <w:p>
      <w:pPr>
        <w:spacing w:before="0" w:after="120"/>
      </w:pPr>
      <w:r>
        <w:rPr>
          <w:sz w:val="22"/>
          <w:szCs w:val="22"/>
        </w:rPr>
        <w:t xml:space="preserve">Presupuesto autorizado: $10,000/mes (~$5,000 a Meta). Escenarios para septiembre–diciembre (4 meses), churn SUPUESTO 5%/mes, base ~65: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433"/>
        <w:gridCol w:w="1684"/>
        <w:gridCol w:w="2808"/>
        <w:gridCol w:w="2433"/>
        <w:gridCol w:w="2433"/>
      </w:tblGrid>
      <w:tr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w="15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Inscritos brutos/mes</w:t>
            </w:r>
          </w:p>
        </w:tc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Leads/mes (7.8%)</w:t>
            </w:r>
          </w:p>
        </w:tc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Leads/mes (si 11%)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Conservador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~13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~165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~118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Objetivo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110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~16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~205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~145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Agresivo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120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~19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~245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~173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color w:val="1F3864"/>
          <w:sz w:val="22"/>
          <w:szCs w:val="22"/>
        </w:rPr>
        <w:t xml:space="preserve">El sistema actual ($5k/mes) ya produce ~16–18 inscritos brutos/mes: el escenario Objetivo es alcanzable casi con el gasto de hoy, y el Agresivo NO exige duplicar pauta, sino subir la conversión + referidos + reactivación.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27. Responsabilidades y RACI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4867"/>
        <w:gridCol w:w="5616"/>
      </w:tblGrid>
      <w:tr>
        <w:tc>
          <w:tcPr>
            <w:tcW w:w="2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w="3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Responsable (asignar nombre)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Estrategia / Dirección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Contenido / Diseño / Video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MKT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Pauta (Meta)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PAUTA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WhatsApp / Ventas / Cierre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VENTAS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Datos / Dashboard / Reportes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DATOS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28. Sistema de reuniones y optimización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Reunión semanal de 60 min: objetivos, funnel, pauta, contenido, ventas, fidelización, decisiones (Qué/Quién/Cuándo).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Revisión mensual: resultados, análisis, aprendizajes, decisiones, prioridades, presupuesto.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Semáforo de control: verde (cumple), amarillo (desviación), rojo (intervención).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29. Checklists</w:t>
      </w:r>
    </w:p>
    <w:p>
      <w:pPr>
        <w:spacing w:before="0" w:after="120"/>
      </w:pPr>
      <w:r>
        <w:rPr>
          <w:sz w:val="22"/>
          <w:szCs w:val="22"/>
        </w:rPr>
        <w:t xml:space="preserve">Lanzamiento (estrategia/creatividad/operación/medición/comercial), optimización semanal y cierre de mes. Incluidos como herramientas operativas.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30. Master Action Plan (extracto)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1310"/>
        <w:gridCol w:w="4492"/>
        <w:gridCol w:w="2808"/>
        <w:gridCol w:w="2808"/>
      </w:tblGrid>
      <w:tr>
        <w:tc>
          <w:tcPr>
            <w:tcW w:w="7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Prio</w:t>
            </w:r>
          </w:p>
        </w:tc>
        <w:tc>
          <w:tcPr>
            <w:tcW w:w="24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w="15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w="15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KPI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P0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Proceso WhatsApp + SLA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VENTAS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Lead→CM ≥20%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P0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Medición/UTMs + dashboard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DATOS/PAUTA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Dashboard vivo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P0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Reactivación leads históricos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VENTAS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Reagendados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P1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Campañas segmentadas + remarketing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PAUTA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CPL/CAC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P1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Referidos (incentivo sin descuento)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Referidos/mes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31. Riesgos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Alto:</w:t>
      </w:r>
      <w:r>
        <w:rPr>
          <w:sz w:val="22"/>
          <w:szCs w:val="22"/>
        </w:rPr>
        <w:t xml:space="preserve"> Capacidad: generar demanda por encima de los lugares reales quema dinero. (DATO NO DISPONIBLE)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Alto:</w:t>
      </w:r>
      <w:r>
        <w:rPr>
          <w:sz w:val="22"/>
          <w:szCs w:val="22"/>
        </w:rPr>
        <w:t xml:space="preserve"> Churn desconocido: eleva los inscritos brutos necesarios. (DATO NO DISPONIBLE)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Medio:</w:t>
      </w:r>
      <w:r>
        <w:rPr>
          <w:sz w:val="22"/>
          <w:szCs w:val="22"/>
        </w:rPr>
        <w:t xml:space="preserve"> Credibilidad: “inscripción gratis” y competir por precio dañan el posicionamiento.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Medio:</w:t>
      </w:r>
      <w:r>
        <w:rPr>
          <w:sz w:val="22"/>
          <w:szCs w:val="22"/>
        </w:rPr>
        <w:t xml:space="preserve"> Dependencia de una sola persona sin RACI claro.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Bajo:</w:t>
      </w:r>
      <w:r>
        <w:rPr>
          <w:sz w:val="22"/>
          <w:szCs w:val="22"/>
        </w:rPr>
        <w:t xml:space="preserve"> Estacionalidad/clima (afecta activaciones y asistencia, sobre todo en diciembre).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32. Qué NO hacer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ofrecer “inscripción gratis” ni descuentos sobre inscripción (no existe).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competir por precio como eje.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abrir grupos con 1–2 alumnos sin demanda validada.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“publicar más” sin propósito: cada pieza con objetivo y KPI.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escalar pauta sin confirmar capacidad.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33. Datos faltantes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246"/>
        <w:gridCol w:w="4867"/>
        <w:gridCol w:w="3744"/>
      </w:tblGrid>
      <w:tr>
        <w:tc>
          <w:tcPr>
            <w:tcW w:w="1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w="2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w="2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Impacto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Crítico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Bajas mensuales (churn)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Alumnos nuevos necesarios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Crítico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Grupos, lugares libres, profesores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Viabilidad de la meta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Importante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Alumnos exactos por producto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Metas por producto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Importante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Meta de ingresos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Alinear marketing a $$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34. Preparación 2027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Base de datos limpia (alumnos, leads, bajas, referidos).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Procesos documentados (WhatsApp, contenido, pauta, retención).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Aprendizajes y experimentos registrados; dashboard histórico.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35. Conclusiones</w:t>
      </w:r>
    </w:p>
    <w:p>
      <w:pPr>
        <w:spacing w:before="0" w:after="120"/>
      </w:pPr>
      <w:r>
        <w:rPr>
          <w:b/>
          <w:sz w:val="22"/>
          <w:szCs w:val="22"/>
        </w:rPr>
        <w:t xml:space="preserve">Kugelman tiene un producto que convierte (72% en clase muestra) y una máquina de pauta que ya funciona. El crecimiento hacia 100–120 alumnos depende menos de gastar más y más de: (1) mejorar el seguimiento en WhatsApp, (2) activar referidos y reactivación, y (3) confirmar la capacidad para sostener el crecimiento. Septiembre construye esa maquinaria.</w:t>
      </w:r>
    </w:p>
    <w:p>
      <w:r>
        <w:br w:type="page"/>
      </w:r>
    </w:p>
    <w:p>
      <w:pPr>
        <w:jc w:val="center"/>
        <w:spacing w:before="2400" w:after="120"/>
      </w:pPr>
      <w:r>
        <w:rPr>
          <w:b/>
          <w:color w:val="1F3864"/>
          <w:sz w:val="56"/>
          <w:szCs w:val="56"/>
        </w:rPr>
        <w:t xml:space="preserve">PARTE II</w:t>
      </w:r>
    </w:p>
    <w:p>
      <w:pPr>
        <w:jc w:val="center"/>
        <w:spacing w:after="80"/>
      </w:pPr>
      <w:r>
        <w:rPr>
          <w:b/>
          <w:color w:val="2F5597"/>
          <w:sz w:val="32"/>
          <w:szCs w:val="32"/>
        </w:rPr>
        <w:t xml:space="preserve">Estrategias desarrolladas una a una</w:t>
      </w:r>
    </w:p>
    <w:p>
      <w:pPr>
        <w:jc w:val="center"/>
        <w:spacing w:after="120"/>
      </w:pPr>
      <w:r>
        <w:rPr>
          <w:color w:val="595959"/>
          <w:sz w:val="26"/>
          <w:szCs w:val="26"/>
        </w:rPr>
        <w:t xml:space="preserve">Fichas accionables · Atracción · Conversión · Presencial · Fidelización</w:t>
      </w:r>
    </w:p>
    <w:p>
      <w:pPr>
        <w:spacing w:before="0" w:after="120"/>
      </w:pPr>
      <w:r>
        <w:rPr>
          <w:i/>
          <w:color w:val="595959"/>
          <w:sz w:val="20"/>
          <w:szCs w:val="20"/>
        </w:rPr>
        <w:t xml:space="preserve">Cada ficha incluye la mecánica paso a paso, mensajes de ejemplo, KPI con meta y los criterios para escalar, ajustar o detener. Benchmarks reales usados como línea base: Lead→Clase muestra 15% · Clase muestra→Inscrito 72% · Lead→Inscrito 7.8% · CPL $23.80 · Mensualidad $800 · Grupos máx. 12.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A. Atracción digital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A1 · Pauta Meta segmentada por producto   ·   [P1]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 · Producto: todos (una campaña por segmento) · Público: padres, jóvenes y adultos.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La pauta mezcla públicos y sube el costo/baja la calidad; la mayoría de leads del tracker ni traen segmento identificado.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Insight. </w:t>
      </w:r>
      <w:r>
        <w:rPr>
          <w:sz w:val="22"/>
          <w:szCs w:val="22"/>
        </w:rPr>
        <w:t xml:space="preserve">La gente responde a anuncios que “hablan de mí”: un papá compra “que mi hijo aprenda sin sufrir”; un joven, “hablar con confianza”.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Crear 3 campañas base: Kids/Junior (padres 28–45), Jóvenes (16–26), Adultos (27–50), segmentadas por radio local e intereses.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Objetivo de campaña = “Mensajes” a WhatsApp (no interacción).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Creativo núcleo: Reel testimonial del segmento + variante “recorrido de instalaciones”.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Reparto de arranque (SUPUESTO): 45% Kids/Junior, 30% Jóvenes, 25% Adultos; ajustar a 2 semanas por CPL y calidad.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5.  </w:t>
      </w:r>
      <w:r>
        <w:rPr>
          <w:sz w:val="22"/>
          <w:szCs w:val="22"/>
        </w:rPr>
        <w:t xml:space="preserve">UTMs por campaña/creativo para saber qué segmento y anuncio trae los mejores leads.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“¿Y si tu hijo aprendiera inglés como aprendió a hablar? Sin libretas, en grupos de máximo 12. Agenda una clase muestra gratis.”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“Deja de entender solo el 60% de tus series. Inglés real, para usarlo. Clase muestra gratis esta semana.”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PAUTA (+ MKT creativos, DATOS UTMs). Presupuesto ~$5,000/mes reasignable.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CPL por segmento ≤ $24; % de leads con segmento identificado ≥ 90%.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CPL ≤ $24 y lead→CM ≥ 18% → escalar. Ajuste: CPL $24–$40 → optimizar. Pausa: CPL &gt; $40 dos semanas o sin capacidad.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Definir los 3 públicos y subir el primer set de creativos por segmento.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A2 · Reel Testimonial — motor creativo   ·   [P0]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 · Producto: todos.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El contenido “bonito” no convierte. El Reel testimonial generó ~50% de los leads de julio (117 de 235): hay que industrializarlo.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Formato repetible 20–35 seg: gancho (dolor real) → prueba (clip/avance) → diferenciador (12/sin libretas) → CTA a WhatsApp.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Producir por lotes: 6–10 testimoniales en una sesión mensual, con consentimiento firmado.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Un testimonial por producto (Kids, Junior, College, Parenthood, Certification).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Cortar 2–3 versiones por testimonial (distinto gancho) para A/B.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“Mi hija odiaba el inglés hasta que… (cierre: Agenda tu clase muestra gratis por WhatsApp).”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MKT (+ COORD/VENTAS para conseguir testimonios). Producción interna, costo bajo.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Leads del formato ≥ 45% del total; retención de video a 3 seg.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un testimonial con CPL bajo → volverlo anuncio principal. Ajuste: reeditar ganchos que no retienen. Es el formato base.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Agendar la primera sesión de grabación de 6–8 testimoniales.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A3 · Remarketing multi-touch   ·   [P1]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Atracción/Conversión · Público: quien ya interactuó y no cerró.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Mucha gente ve el contenido y no convierte al primer contacto; no se les reimpacta de forma estructurada.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Audiencias: vieron ≥50% de un reel, visitaron perfil, escribieron sin agendar, interactuaron con posts.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Secuencia de 3 anuncios: prueba social → manejo de objeción (lejanía/precio) → urgencia real (cupos por horario, solo si es cierto).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Presupuesto pequeño y constante (SUPUESTO 10–15% de la pauta).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PAUTA.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Conversión audiencia→conversación (SUPUESTO ≥ 3%); CAC de remarketing menor al frío.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CAC &lt; frío → subir presupuesto. Ajuste: rotar creativos por fatiga. Pausa: frecuencia &gt; 4 sin conversión.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Crear las 4 audiencias y el primer set de 3 anuncios.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A4 · Contenido orgánico — 6 pilares con propósito   ·   [P1]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Atracción/Educación/Conexión · Público: todos.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El orgánico se publicaba “para llenar la parrilla”. Ya hay 6 pilares definidos; falta ejecutarlos con objetivo por pieza.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Calendario semanal fijo con los 6 pilares y distribución 40/25/20/15 (atracción/educación/conexión/conversión), ajustable por datos.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Cada pieza registrada con fecha, pilar, producto, objetivo, formato, CTA, estado y KPI. Nada sin objetivo.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1872"/>
        <w:gridCol w:w="2620"/>
        <w:gridCol w:w="4492"/>
        <w:gridCol w:w="2246"/>
      </w:tblGrid>
      <w:tr>
        <w:tc>
          <w:tcPr>
            <w:tcW w:w="1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w="14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w="24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Ejemplo</w:t>
            </w:r>
          </w:p>
        </w:tc>
        <w:tc>
          <w:tcPr>
            <w:tcW w:w="1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Frecuencia</w:t>
            </w:r>
          </w:p>
        </w:tc>
      </w:tr>
      <w:tr>
        <w:tc>
          <w:tcPr>
            <w:tcW w:w="10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1 Método</w:t>
            </w:r>
          </w:p>
        </w:tc>
        <w:tc>
          <w:tcPr>
            <w:tcW w:w="1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Diferenciar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“Así aprendemos sin libretas”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1–2/sem</w:t>
            </w:r>
          </w:p>
        </w:tc>
      </w:tr>
      <w:tr>
        <w:tc>
          <w:tcPr>
            <w:tcW w:w="10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2 Cultura Pop</w:t>
            </w:r>
          </w:p>
        </w:tc>
        <w:tc>
          <w:tcPr>
            <w:tcW w:w="1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Alcance joven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Frase de canción/serie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2/sem</w:t>
            </w:r>
          </w:p>
        </w:tc>
      </w:tr>
      <w:tr>
        <w:tc>
          <w:tcPr>
            <w:tcW w:w="10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3 Experiencia</w:t>
            </w:r>
          </w:p>
        </w:tc>
        <w:tc>
          <w:tcPr>
            <w:tcW w:w="1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Confianza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Clip de clase, avance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2/sem</w:t>
            </w:r>
          </w:p>
        </w:tc>
      </w:tr>
      <w:tr>
        <w:tc>
          <w:tcPr>
            <w:tcW w:w="10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4 Comercial</w:t>
            </w:r>
          </w:p>
        </w:tc>
        <w:tc>
          <w:tcPr>
            <w:tcW w:w="1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Conversión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Cupos, clase muestra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1/sem</w:t>
            </w:r>
          </w:p>
        </w:tc>
      </w:tr>
      <w:tr>
        <w:tc>
          <w:tcPr>
            <w:tcW w:w="10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5 Meme</w:t>
            </w:r>
          </w:p>
        </w:tc>
        <w:tc>
          <w:tcPr>
            <w:tcW w:w="1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Viralidad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Humor de errores comunes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2/sem</w:t>
            </w:r>
          </w:p>
        </w:tc>
      </w:tr>
      <w:tr>
        <w:tc>
          <w:tcPr>
            <w:tcW w:w="10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6 Aplicaciones</w:t>
            </w:r>
          </w:p>
        </w:tc>
        <w:tc>
          <w:tcPr>
            <w:tcW w:w="1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Utilidad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Inglés para entrevista/viaje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1/sem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MKT.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Alcance + conversaciones generadas por orgánico; guardados/compartidos.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un tema genera conversaciones → producir más. Ajuste: revisar mezcla mensual. Pausa: pilar sin tracción 4 semanas.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Montar el calendario editorial de octubre con los 6 pilares.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A5 · Reactivación de leads históricos   ·   [P0]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 (bajo costo) · Público: leads que escribieron y no cerraron (últimos 90 días).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Cientos de conversaciones ya pagadas murieron en “Información enviada” (50% de julio). Son casi alumnos gratis.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Exportar del tracker los leads ≠ Inscrito/No interesado de los últimos 90 días.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Segmentar por producto y por motivo de pausa.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Secuencia de 3 toques en 7 días, diferenciada por segmento.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quien responda, llevarlo directo a agendar clase muestra.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“Hola [nombre] 👋 Seguimos con lugares en el grupo de [horario]. ¿Te gustaría una clase muestra gratis esta semana?”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“La mayoría que viene a una clase muestra se queda, porque se siente distinto. ¿Te aparto un lugar el [día]?”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VENTAS. Presupuesto $0.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% de reactivados que agendan (SUPUESTO ≥ 10%); inscritos recuperados.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≥10% reagenda → proceso mensual permanente. Pausa: se corre 1 vez/mes con los nuevos no-cerrados.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Correr el primer piloto de reactivación en la Semana 4 de septiembre.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B. Conversión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B1 · Proceso comercial de WhatsApp — LA PALANCA #1   ·   [P0]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Conversión · Público: todo lead entrante.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El embudo pierde el 85% de los leads entre conversación y clase muestra (solo 15% agenda). El punto de muerte es “Información enviada”. Quien llega a clase muestra se inscribe 72%.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Insight. </w:t>
      </w:r>
      <w:r>
        <w:rPr>
          <w:sz w:val="22"/>
          <w:szCs w:val="22"/>
        </w:rPr>
        <w:t xml:space="preserve">El objetivo del primer contacto NO es informar, es AGENDAR la clase muestra. La info es puente hacia la cita, no respuesta final.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Respuesta rápida: SLA ≤ 30 min en horario laboral.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Diagnóstico corto (¿para quién/edad? objetivo? experiencia? horarios?).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Recomendar producto + invitar a clase muestra en el mismo mensaje.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Confirmar y recordar la clase muestra (24 h antes y el mismo día) para bajar el “no asistió”.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5.  </w:t>
      </w:r>
      <w:r>
        <w:rPr>
          <w:sz w:val="22"/>
          <w:szCs w:val="22"/>
        </w:rPr>
        <w:t xml:space="preserve">Cerrar el mismo día de la clase muestra; si no, seguimiento día 1/3/7.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6.  </w:t>
      </w:r>
      <w:r>
        <w:rPr>
          <w:sz w:val="22"/>
          <w:szCs w:val="22"/>
        </w:rPr>
        <w:t xml:space="preserve">Registrar todo en el tracker con etapa, fechas y resultado.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“¡Hola [nombre]! ¿Las clases serían para ti o para alguien más? ¿Qué edad tiene? Manejamos grupos de máximo 12 y método sin libretas. Lo mejor es que lo vivas: ¿te gustaría una clase muestra gratis? Tengo [día/hora] o [día/hora].”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“Objeción precio: $800 al mes, sin inscripción, 2 clases/semana en grupos de máximo 12. ¿Vienes a una clase muestra para verlo antes de decidir?”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VENTAS (+ DIR define SLA, DATOS mide). Presupuesto $0.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Lead→Clase muestra: de 15% a ≥20% en sep y ≥25% en oct; tiempo de respuesta; % no asistió; CM→inscrito ≥70%.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lead→CM ≥20% sostenido → estandarizar y capacitar. Ajuste: reescribir mensajes que no responden. Proceso permanente.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Redactar el guion completo + plantillas por producto.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B2 · Clase muestra como experiencia de cierre   ·   [P0]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Conversión/Experiencia · Público: prospecto que agenda.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La clase muestra ya convierte al 72%, pero no está estandarizada como experiencia diseñada para cerrar.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Antes: recordatorio 24 h y mismo día; recibir por nombre; ambientar el espacio.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Durante: que viva el diferenciador (actividad práctica, grupo pequeño, “sin libretas”), no clase teórica.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Cierre en caliente: al terminar, apartar el lugar en el grupo de [horario].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Si no cierra: seguimiento día 1/3/7 con un detalle personalizado de la clase.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 + VENTAS + PROFES.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CM efectiva→inscrito (mantener/subir de 72%); bajar % “no asistió”.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cierre &gt;75% → replicar guion con todos los profes. Ajuste: revisar profe/horario que cierra menos.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Definir el “guion de clase muestra” (actividad, quién cierra, qué se dice al final).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C. Presencial / Local</w:t>
      </w:r>
    </w:p>
    <w:p>
      <w:pPr>
        <w:spacing w:before="0" w:after="120"/>
      </w:pPr>
      <w:r>
        <w:rPr>
          <w:i/>
          <w:color w:val="C00000"/>
          <w:sz w:val="20"/>
          <w:szCs w:val="20"/>
        </w:rPr>
        <w:t xml:space="preserve">Hilo conductor de todo el bloque: el problema histórico es que lo presencial NO se mide. La solución integrada es trazabilidad con QR + palabra clave de WhatsApp por punto/actividad, para saber qué canal físico funciona.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C1 · Activaciones frente a escuelas   ·   [P1]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 local · Producto: Kids/Junior (y Parenthood a papás) · Público: entrada/salida de escuelas.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Se han hecho como “reparto de flyers” sin experiencia ni medición; el clima/estacionalidad las afecta.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Insight. </w:t>
      </w:r>
      <w:r>
        <w:rPr>
          <w:sz w:val="22"/>
          <w:szCs w:val="22"/>
        </w:rPr>
        <w:t xml:space="preserve">Una activación no debe informar: debe regalar un micro-momento de la experiencia Kugelman y capturar el contacto para cerrar por WhatsApp.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Elegir 3–4 escuelas cercanas con público objetivo; confirmar permiso.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Horarios de entrada/salida; evitar 15–16 sep (festivos) y días de lluvia.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Kit: banner + mini-juego en inglés de 60 seg (premio: goma/lapicero) + flyers con QR y palabra clave (“Escribe VILLAS por WhatsApp”).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Capturar nombre+teléfono en el momento (o QR que abre WhatsApp pre-llenado).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5.  </w:t>
      </w:r>
      <w:r>
        <w:rPr>
          <w:sz w:val="22"/>
          <w:szCs w:val="22"/>
        </w:rPr>
        <w:t xml:space="preserve">Seguimiento en 24 h con el proceso B1; origen = “Activación [escuela] [fecha]”.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“En Kugelman se aprende inglés como se aprende a hablar: jugando, sin libretas, en grupos de máximo 12. Clase muestra gratis — escanea el QR o escribe VILLAS.”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COORD/MKT (+ VENTAS seguimiento). Presupuesto bajo-medio; tope por activación.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Leads capturados y cuántos llegan a clase muestra (por origen); costo por lead vs. digital.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escuela/horario con buen costo por lead → repetir. Ajuste: si captura pero no agenda, el fallo es el seguimiento (B1). Pausa: escuela sin leads 2 veces.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Listar 4 escuelas candidatas + preparar kit y mecanismo de QR/palabra clave.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C2 · Posters y publicidad exterior (con trazabilidad)   ·   [P2]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 local / recordación · Público: tránsito cercano a academia y escuelas.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Generan “presencia” pero son 100% no medibles hoy.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Dos tipos: recordación/ubicación (cerca de la academia) y captación (escuelas, cafeterías, aliados) con beneficio + QR + palabra clave.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Trazabilidad: QR con UTM único por ubicación (utm_source=poster&amp;utm_campaign=punto_X).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Colocar con permiso (negocios aliados) y rotar mensaje trimestral.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Revisar a 30–45 días qué QR convierte; retirar los que no.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“Inglés diferente en Villas de Pachuca. Grupos de 12, sin libretas. Escanea y agenda tu clase muestra gratis.”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MKT (+ DATOS UTMs, DIR acuerdos).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Escaneos de QR + conversaciones por ubicación; inscritos atribuidos.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ubicación que convierte → mantener y replicar. Ajuste: escaneos sin conversación → revisar mensaje. Pausa: ~0 escaneos en 45 días.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Definir 8–10 ubicaciones y generar un QR con UTM por cada una.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C3 · Lonas promocionales   ·   [P2]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Recordación / presencia · Público: puntos de flujo y fachada.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Presencia sin medición; una lona mal ubicada es dinero parado.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Lona de fachada/permanente: marca + ubicación + QR.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Lonas de campaña temporal (Buen Fin, Back to School, Fin de Año): beneficio real + QR con UTM + vigencia.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Priorizar 2–3 puntos estratégicos con permiso, no muchos dispersos.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“Buen Fin en Kugelman: beneficios por pago anticipado y por traer a un amigo. Grupos de 12, sin inscripción. Agenda tu clase muestra 👉 [QR]. (Nunca “inscripción gratis”.)”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MKT/COORD.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Escaneos/conversaciones por lona; recordación (“¿cómo nos conociste?” en el alta).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punto con tracción → renovar. Ajuste: cambiar mensaje por temporada. Pausa: punto sin retorno → no renovar.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Decidir 2–3 puntos de lona + una lona de fachada con QR permanente.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C4 · Material promocional (flyers, tarjetas, gomas, lapiceros)   ·   [P2]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Apoyo a activaciones y recordación · Público: prospectos en activaciones, clases muestra, aliados.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Se produce como fin en sí mismo; su valor es soportar la activación y dejar rastro de contacto.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Flyer: rediseñar para comunicar en 3 seg (inglés diferente + 12/sin libretas + QR/palabra clave + clase muestra gratis).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Tarjetas: para alianzas/networking, no reparto masivo.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Gomas/lapiceros: solo como premio del mini-juego y detalle en clase muestra (recordación + experiencia).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Todo material de captación lleva el QR/UTM del canal donde se entrega.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MKT.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Se mide a través del canal que soporta (activación/clase muestra), no aislado.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activaciones con material rinden más → mantener kit. Ajuste: rediseñar flyer si el QR no se escanea. Pausa: artículo que no aporta a la experiencia.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Rediseñar el flyer con QR/palabra clave y definir el “kit de activación”.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C5 · Alianzas comerciales y networking   ·   [P2]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Atracción / posicionamiento · Público: negocios, escuelas, corporativos.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Planteada de forma genérica, sin objetivo ni KPI. Alto potencial pero fácil de perder tiempo.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Alianzas de visibilidad (intercambio): cafeterías/negocios/escuelas donde colocar posters/QR a cambio de promoción o beneficio. Objetivo: puntos de captación medibles.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Alianzas de referidos B2B: negocios cuyos clientes son nuestro público (papelerías, pediatras, primarias) con beneficio mutuo. Objetivo: leads recomendados.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Corporativo/institucional (College/Certification): empresas/universidades que necesiten inglés. Objetivo: ventas de mayor ticket (experimento).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Lista de 10–15 aliados → guion → reunión con tarjeta → acuerdo simple → material con QR propio → medir.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DIR (+ VENTAS). Presupuesto bajo (tiempo).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Nº de alianzas activas + leads/escaneos por aliado; para corporativo, propuestas enviadas.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aliado que genera leads → profundizar. Ajuste: sin tracción a 60 días → renegociar o cerrar. Pausa: networking sin público objetivo real.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Armar lista de 10–15 aliados y la propuesta de alianza de 1 página.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D. Fidelización</w:t>
      </w:r>
    </w:p>
    <w:p>
      <w:pPr>
        <w:spacing w:before="0" w:after="120"/>
      </w:pPr>
      <w:r>
        <w:rPr>
          <w:i/>
          <w:color w:val="595959"/>
          <w:sz w:val="20"/>
          <w:szCs w:val="20"/>
        </w:rPr>
        <w:t xml:space="preserve">La retención es el multiplicador oculto: cada mes extra de permanencia sube el LTV y mejora el ROI de TODA la pauta. El churn hoy es DATO NO DISPONIBLE; la primera acción es medirlo. Lo que sigue es un sistema de Customer Experience por etapas del alumno.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995"/>
        <w:gridCol w:w="4118"/>
        <w:gridCol w:w="3369"/>
      </w:tblGrid>
      <w:tr>
        <w:tc>
          <w:tcPr>
            <w:tcW w:w="1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w="2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Riesgo principal</w:t>
            </w:r>
          </w:p>
        </w:tc>
        <w:tc>
          <w:tcPr>
            <w:tcW w:w="18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Estrategia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Nuevo (sem 0–2)</w:t>
            </w:r>
          </w:p>
        </w:tc>
        <w:tc>
          <w:tcPr>
            <w:tcW w:w="2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“No era lo que esperaba”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D1 Onboarding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Activo (mes 1–3)</w:t>
            </w:r>
          </w:p>
        </w:tc>
        <w:tc>
          <w:tcPr>
            <w:tcW w:w="2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Rutina/desmotivación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D2 Experiencia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En riesgo</w:t>
            </w:r>
          </w:p>
        </w:tc>
        <w:tc>
          <w:tcPr>
            <w:tcW w:w="2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Señales de abandono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D3 Alertas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Baja</w:t>
            </w:r>
          </w:p>
        </w:tc>
        <w:tc>
          <w:tcPr>
            <w:tcW w:w="2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Pérdida definitiva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D4 Recuperación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Consolidado</w:t>
            </w:r>
          </w:p>
        </w:tc>
        <w:tc>
          <w:tcPr>
            <w:tcW w:w="2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Estancamiento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D5 Continuidad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Promotor</w:t>
            </w:r>
          </w:p>
        </w:tc>
        <w:tc>
          <w:tcPr>
            <w:tcW w:w="2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Desaprovechar su voz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D6 Referidos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D1 · Onboarding del nuevo alumno (primeras 2 semanas)   ·   [P0]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Fidelización · Público: alumno recién inscrito y su familia.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Las 2 primeras semanas definen la permanencia; sin bienvenida estructurada es cuando más se dan de baja.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Insight. </w:t>
      </w:r>
      <w:r>
        <w:rPr>
          <w:sz w:val="22"/>
          <w:szCs w:val="22"/>
        </w:rPr>
        <w:t xml:space="preserve">La confianza se gana confirmando la promesa rápido: el papá necesita “pruebas” en los primeros días, no al mes.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Día 0: bienvenida por WhatsApp (profe, día/hora, “no necesitas libretas”, canal de dudas).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Día 1: el profe recibe por su nombre, integra y hace participar.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Día 2–3: micro-reporte positivo al papá (“[Nombre] participó muy bien en…”).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Semana 1: confirmar que entendió dinámica y resolver dudas de horario/pago.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5.  </w:t>
      </w:r>
      <w:r>
        <w:rPr>
          <w:sz w:val="22"/>
          <w:szCs w:val="22"/>
        </w:rPr>
        <w:t xml:space="preserve">Semana 2: check-in de satisfacción (detecta insatisfacción temprana).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“¡Bienvenido a la familia Kugelman, [Nombre]! Tu grupo es los [días] a las [hora] con el profe [X]. No necesitas libros ni libretas. Cualquier cosa, aquí estamos.”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COORD/VENTAS (+ PROFES).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Retención a 60 días de los nuevos; % de nuevos con micro-reporte en la primera semana.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retención 60 días alta → estandarizar. Ajuste: bajas tempranas → revisar las 2 primeras semanas.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Redactar las 5 plantillas de la secuencia de onboarding.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D2 · Experiencia del alumno activo   ·   [P1]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Fidelización · Público: alumnos mes 1–3+ y familias.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Pasada la novedad, la rutina desmotiva; sin momentos ni comunicación, el alumno es vulnerable a la baja.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Comunicación mensual de avance al papá (un logro concreto).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1 “momento memorable” al mes (reto, proyecto con arte/ciencia/NatGeo) compartible en redes.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Reconocimiento (“alumno del mes”, diploma simbólico).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Mantener a los papás informados sin saturar.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COORD/PROFES (+ MKT captura contenido).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Permanencia promedio (subir); asistencia y participación; contenido generado por familias.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permanencia sube → replicar momentos que gustaron. Ajuste: asistencia baja en un grupo → revisar dinámica/horario.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Definir el calendario de “momentos memorables” y la nota mensual de avance.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D3 · Sistema de alertas de abandono (alumno en riesgo)   ·   [P0]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Retención · Público: alumnos con señales de riesgo.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Hoy nos enteramos de la baja cuando ya ocurrió. Hay que detectar el riesgo antes.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Insight. </w:t>
      </w:r>
      <w:r>
        <w:rPr>
          <w:sz w:val="22"/>
          <w:szCs w:val="22"/>
        </w:rPr>
        <w:t xml:space="preserve">El abandono avisa: faltas, pagos que se retrasan, quejas, desconexión. Un sistema señal→acción recupera alumnos.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El profe reporta señales cada semana (2 min).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COORD revisa asistencia y pagos; cada 🔴 dispara acción el mismo día.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Se registra en la hoja de alumnos en riesgo.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3556"/>
        <w:gridCol w:w="1310"/>
        <w:gridCol w:w="4492"/>
        <w:gridCol w:w="1684"/>
      </w:tblGrid>
      <w:tr>
        <w:tc>
          <w:tcPr>
            <w:tcW w:w="1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Señal</w:t>
            </w:r>
          </w:p>
        </w:tc>
        <w:tc>
          <w:tcPr>
            <w:tcW w:w="7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w="24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Plazo</w:t>
            </w:r>
          </w:p>
        </w:tc>
      </w:tr>
      <w:tr>
        <w:tc>
          <w:tcPr>
            <w:tcW w:w="1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2 faltas seguidas</w:t>
            </w:r>
          </w:p>
        </w:tc>
        <w:tc>
          <w:tcPr>
            <w:tcW w:w="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🟡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“Te extrañamos, ¿todo bien con el horario?”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24–48 h</w:t>
            </w:r>
          </w:p>
        </w:tc>
      </w:tr>
      <w:tr>
        <w:tc>
          <w:tcPr>
            <w:tcW w:w="1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Pago &gt; 5 días tarde</w:t>
            </w:r>
          </w:p>
        </w:tc>
        <w:tc>
          <w:tcPr>
            <w:tcW w:w="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🟡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Recordatorio amable + facilidad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 día 5</w:t>
            </w:r>
          </w:p>
        </w:tc>
      </w:tr>
      <w:tr>
        <w:tc>
          <w:tcPr>
            <w:tcW w:w="1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Queja/comentario negativo</w:t>
            </w:r>
          </w:p>
        </w:tc>
        <w:tc>
          <w:tcPr>
            <w:tcW w:w="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🔴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Charla personal, resolver + seguir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mismo día</w:t>
            </w:r>
          </w:p>
        </w:tc>
      </w:tr>
      <w:tr>
        <w:tc>
          <w:tcPr>
            <w:tcW w:w="1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Baja participación</w:t>
            </w:r>
          </w:p>
        </w:tc>
        <w:tc>
          <w:tcPr>
            <w:tcW w:w="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🟡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Ajuste de dinámica + charla con papá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esa semana</w:t>
            </w:r>
          </w:p>
        </w:tc>
      </w:tr>
      <w:tr>
        <w:tc>
          <w:tcPr>
            <w:tcW w:w="1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“Pienso darme de baja”</w:t>
            </w:r>
          </w:p>
        </w:tc>
        <w:tc>
          <w:tcPr>
            <w:tcW w:w="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🔴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Retención inmediata: motivo + solución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mismo día</w:t>
            </w:r>
          </w:p>
        </w:tc>
      </w:tr>
      <w:tr>
        <w:tc>
          <w:tcPr>
            <w:tcW w:w="1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3+ semanas sin asistir</w:t>
            </w:r>
          </w:p>
        </w:tc>
        <w:tc>
          <w:tcPr>
            <w:tcW w:w="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🔴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Plan de recuperación o pase a D4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inmediato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 (+ PROFES, VENTAS, DIR).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% de alumnos en riesgo recuperados; churn mensual (bajar).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recuperamos la mayoría de 🟡 → documentar. Ajuste: si un motivo se repite (ej. horario), atacar causa raíz.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Montar la hoja de “alumnos en riesgo” y acordar el reporte semanal del profe.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D4 · Recuperación de bajas   ·   [P1]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Reactivación · Público: alumnos que ya se dieron de baja.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Una baja no siempre es definitiva (dinero, horario, mal momento). Sin seguimiento se pierden para siempre.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Registrar cada baja con su motivo (pestaña 4).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Clasificar: económico/horario/mudanza/insatisfacción/pausa.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Seguimiento diferenciado por motivo; recontacto a 30–45 días para pausas/horario.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Campaña de reactivación de exalumnos en Back to School y Fin de Año/2027.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“Hola [nombre], [Nombre] siempre será parte de la familia Kugelman. Abrimos nuevos grupos en [mes], ¿les gustaría retomar? Con gusto apartamos lugar.”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VENTAS/COORD.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Exalumnos reactivados; motivos de baja recurrentes detectados.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recuperación en temporadas ancla → rutina. Ajuste: mensaje según motivo. Pausa: no insistir a quien pidió no ser contactado.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Cargar bajas recientes en la pestaña 4 y definir el calendario de recontacto.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D5 · Continuidad y cross-selling entre productos   ·   [P2]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Fidelización/crecimiento · Público: alumnos y familias actuales.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Las rutas del portafolio no deben asumirse automáticas; dependen de edad, nivel, horario y capacidad.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KugelCamp → Kids (continuidad post-verano; requiere lista de participantes — DATO NO DISPONIBLE).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Padres de Kids/Junior → Parenthood (ya confían; sube retención de ambos). Alta oportunidad.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Kids→Junior / Junior→College por edad/nivel, propuesto por profe/COORD.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Alumnos regulares → Certification para quien necesita acreditar.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5.  </w:t>
      </w:r>
      <w:r>
        <w:rPr>
          <w:sz w:val="22"/>
          <w:szCs w:val="22"/>
        </w:rPr>
        <w:t xml:space="preserve">Revisar trimestralmente quién está en punto de transición y ofrecer personalizado.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“[Nombre] va muy bien 😊 ¿Sabías que tú también puedes aprender, incluso en clase junto a él? ¿Te cuento cómo funciona Parenthood?”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COORD/VENTAS.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Transiciones entre productos + altas de Parenthood desde familias actuales; LTV por familia.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ruta que convierte → sistematizar. Ajuste: validar cada ruta con datos. Pausa: no forzar rutas sin sentido de edad/nivel.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Identificar familias candidatas a Parenthood y alumnos en transición.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D6 · Programa de referidos (puente fidelización→atracción)   ·   [P1]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Fidelización + Atracción · Público: alumnos y familias satisfechas.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El boca a boca ya trae inscritos pero es espontáneo. Formalizarlo lo multiplica. El “descuento en mensualidad” erosiona el precio de lista: hay que replantear el incentivo.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Insight. </w:t>
      </w:r>
      <w:r>
        <w:rPr>
          <w:sz w:val="22"/>
          <w:szCs w:val="22"/>
        </w:rPr>
        <w:t xml:space="preserve">El mejor momento para pedir un referido es justo tras un momento positivo (un avance, un logro).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Incentivo que NO toca el precio de lista: beneficio por permanencia, recompensas de marca escalonadas, o experiencia/reconocimiento. Evitar descuento directo sobre los $800.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Mecánica simple: “Trae a un amigo a una clase muestra; si se inscribe, ambos reciben [beneficio]” con tarjeta/QR de referido.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Registro en pestaña 6 (¿Referido?/Referido por) para medir y entregar el beneficio.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Pedido activo por VENTAS/COORD en momentos de satisfacción.</w:t>
      </w:r>
    </w:p>
    <w:p>
      <w:pPr>
        <w:spacing w:before="0" w:after="40"/>
      </w:pPr>
      <w:r>
        <w:rPr>
          <w:b/>
          <w:sz w:val="21"/>
          <w:szCs w:val="21"/>
        </w:rPr>
        <w:t xml:space="preserve">Mensaje(s) de ejemplo:</w:t>
      </w:r>
    </w:p>
    <w:p>
      <w:pPr>
        <w:ind w:left="360"/>
        <w:spacing w:before="0" w:after="60"/>
      </w:pPr>
      <w:r>
        <w:rPr>
          <w:i/>
          <w:color w:val="404040"/>
          <w:sz w:val="20"/>
          <w:szCs w:val="20"/>
        </w:rPr>
        <w:t xml:space="preserve">“¡Nos encanta que [Nombre] disfrute sus clases! Si conoces a alguien que quiera aprender inglés diferente, invítalo a una clase muestra gratis. Si se inscribe, ustedes dos reciben [beneficio].”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DIR (incentivo) + VENTAS (ejecución).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Inscritos por referido/mes; % de alumnos que refieren; CAC de referidos (el más bajo de todos).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CAC bajo y volumen → subir energía del programa. Ajuste: si nadie refiere, revisar si se pide y si el incentivo motiva. Pausa: si el incentivo sale más caro que un lead de pauta.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DIR define el incentivo (sin tocar precio); MKT diseña la tarjeta/QR de referido.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D7 · Programa para padres (comunicación de familia)   ·   [P2]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Fidelización · Público: padres de alumnos Kids/Junior.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El usuario es el niño, pero quien paga y decide seguir es el papá. Si no percibe valor, da la baja aunque al niño le guste.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Visibilidad del progreso (micro-reporte de D1/D2).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Canal de confianza con respuesta rápida (mismo SLA).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Involucrar al papá en “clases abiertas”/muestras; puente a Parenthood.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Check-in periódico de satisfacción del papá (detecta riesgo, D3).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Satisfacción/retención de familias Kids-Junior; conversión a Parenthood.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papás satisfechos refieren y continúan. Ajuste: queja de “no sé qué aprende” → subir frecuencia del reporte.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Definir la cadencia del reporte a papás y un formato de “clase abierta”.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D8 · Comunidad y eventos   ·   [P2]</w:t>
      </w:r>
    </w:p>
    <w:p>
      <w:pPr>
        <w:spacing w:before="0" w:after="80"/>
      </w:pPr>
      <w:r>
        <w:rPr>
          <w:i/>
          <w:color w:val="595959"/>
          <w:sz w:val="20"/>
          <w:szCs w:val="20"/>
        </w:rPr>
        <w:t xml:space="preserve">Pilar: Fidelización + Atracción · Público: alumnos, familias y prospectos.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Problema. </w:t>
      </w:r>
      <w:r>
        <w:rPr>
          <w:sz w:val="22"/>
          <w:szCs w:val="22"/>
        </w:rPr>
        <w:t xml:space="preserve">El sentido de pertenencia retiene y genera contenido/referidos, pero no hay plan de comunidad.</w:t>
      </w:r>
    </w:p>
    <w:p>
      <w:pPr>
        <w:spacing w:before="0" w:after="40"/>
      </w:pPr>
      <w:r>
        <w:rPr>
          <w:b/>
          <w:sz w:val="21"/>
          <w:szCs w:val="21"/>
        </w:rPr>
        <w:t xml:space="preserve">Mecánica (paso a paso):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sz w:val="22"/>
          <w:szCs w:val="22"/>
        </w:rPr>
        <w:t xml:space="preserve">Eventos temáticos periódicos (English Day, noche de películas, feria de proyectos) muy compartibles.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sz w:val="22"/>
          <w:szCs w:val="22"/>
        </w:rPr>
        <w:t xml:space="preserve">Capturar los eventos → alimenta contenido de conexión y testimoniales.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sz w:val="22"/>
          <w:szCs w:val="22"/>
        </w:rPr>
        <w:t xml:space="preserve">Eventos abiertos como activación de bajo costo para prospectos/referidos.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4.  </w:t>
      </w:r>
      <w:r>
        <w:rPr>
          <w:sz w:val="22"/>
          <w:szCs w:val="22"/>
        </w:rPr>
        <w:t xml:space="preserve">Ligar eventos a temporadas ancla (regreso a clases, fin de año).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Responsable / recursos. </w:t>
      </w:r>
      <w:r>
        <w:rPr>
          <w:sz w:val="22"/>
          <w:szCs w:val="22"/>
        </w:rPr>
        <w:t xml:space="preserve">Responsable: COORD/MKT.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KPI y meta. </w:t>
      </w:r>
      <w:r>
        <w:rPr>
          <w:sz w:val="22"/>
          <w:szCs w:val="22"/>
        </w:rPr>
        <w:t xml:space="preserve">Asistencia + contenido generado + leads/referidos captados; impacto en retención.</w:t>
      </w:r>
    </w:p>
    <w:p>
      <w:pPr>
        <w:spacing w:after="80"/>
      </w:pPr>
      <w:r>
        <w:rPr>
          <w:b/>
          <w:color w:val="1F3864"/>
          <w:sz w:val="22"/>
          <w:szCs w:val="22"/>
        </w:rPr>
        <w:t xml:space="preserve">Criterios de decisión. </w:t>
      </w:r>
      <w:r>
        <w:rPr>
          <w:sz w:val="22"/>
          <w:szCs w:val="22"/>
        </w:rPr>
        <w:t xml:space="preserve">Éxito: formato que engancha → recurrente. Ajuste: medir qué evento genera más pertenencia. Pausa: evento costoso sin retorno.</w:t>
      </w:r>
    </w:p>
    <w:p>
      <w:pPr>
        <w:spacing w:after="80"/>
      </w:pPr>
      <w:r>
        <w:rPr>
          <w:b/>
          <w:color w:val="C00000"/>
          <w:sz w:val="22"/>
          <w:szCs w:val="22"/>
        </w:rPr>
        <w:t xml:space="preserve">Próxima acción. </w:t>
      </w:r>
      <w:r>
        <w:rPr>
          <w:sz w:val="22"/>
          <w:szCs w:val="22"/>
        </w:rPr>
        <w:t xml:space="preserve">Calendarizar 1 evento de comunidad para octubre/noviembre ligado a campaña.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36. Anexos operativos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KUGELMAN_HERRAMIENTAS_OPERATIVAS.xlsx (capacidad, alumnos, bajas, tracker, dashboard, simulador).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00_AUDITORIA_PRE_EJECUCION.md · 01_MODELO_EMBUDO_Y_HALLAZGOS.md · 02_PLAN_SEPTIEMBRE.md.</w:t>
      </w:r>
    </w:p>
    <w:p>
      <w:pPr>
        <w:spacing w:before="0" w:after="120"/>
      </w:pPr>
    </w:p>
    <w:p>
      <w:pPr>
        <w:spacing w:before="0" w:after="120"/>
      </w:pPr>
      <w:r>
        <w:rPr>
          <w:i/>
          <w:color w:val="808080"/>
          <w:sz w:val="22"/>
          <w:szCs w:val="22"/>
        </w:rPr>
        <w:t xml:space="preserve">Nota: las cifras marcadas como SUPUESTO deben confirmarse; los DATO NO DISPONIBLE se cierran en la Semana 1 de septiembre.</w:t>
      </w:r>
    </w:p>
    <w:sectPr>
      <w:pgSz w:w="12240" w:h="15840"/>
      <w:pgMar w:top="1134" w:right="1134" w:bottom="1134" w:left="1134" w:header="720" w:footer="720" w:gutter="0"/>
    </w:sectPr>
  </w:body>
</w:document>
</file>