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0" w:after="0"/>
      </w:pPr>
      <w:r>
        <w:rPr>
          <w:b/>
          <w:sz w:val="28"/>
          <w:color w:val="E4B400"/>
        </w:rPr>
        <w:t xml:space="preserve">ACADEMIA DE FÚTBOL / COMPLEJO DEPORTIVO ANDRÉS CHITIVA</w:t>
      </w:r>
    </w:p>
    <w:p>
      <w:pPr>
        <w:spacing w:before="240" w:after="0"/>
        <w:pBdr>
          <w:bottom w:val="single" w:sz="18" w:space="4" w:color="E4B400"/>
        </w:pBdr>
      </w:pPr>
      <w:r>
        <w:rPr>
          <w:b/>
          <w:sz w:val="56"/>
          <w:color w:val="0B3D2E"/>
        </w:rPr>
        <w:t xml:space="preserve">Liga Infantil Escolar Andrés Chitiva</w:t>
      </w:r>
    </w:p>
    <w:p>
      <w:pPr>
        <w:spacing w:before="360" w:after="80"/>
      </w:pPr>
      <w:r>
        <w:rPr>
          <w:b/>
          <w:sz w:val="40"/>
          <w:color w:val="1A1A1A"/>
        </w:rPr>
        <w:t xml:space="preserve">Patrocinios y Alianzas Comerciales</w:t>
      </w:r>
    </w:p>
    <w:p>
      <w:pPr>
        <w:spacing w:before="0" w:after="480"/>
      </w:pPr>
      <w:r>
        <w:rPr>
          <w:i/>
          <w:sz w:val="24"/>
          <w:color w:val="5A5A5A"/>
        </w:rPr>
        <w:t xml:space="preserve">Inventario de activos, paquetes, proceso de venta, guiones y formatos · Precios POR VALIDAR</w:t>
      </w:r>
    </w:p>
    <w:tbl>
      <w:tblPr>
        <w:tblW w:w="9300" w:type="dxa"/>
        <w:tblBorders>
          <w:top w:val="single" w:sz="4" w:color="C9D6CF"/>
          <w:left w:val="single" w:sz="4" w:color="C9D6CF"/>
          <w:bottom w:val="single" w:sz="4" w:color="C9D6CF"/>
          <w:right w:val="single" w:sz="4" w:color="C9D6CF"/>
          <w:insideH w:val="single" w:sz="4" w:color="C9D6CF"/>
          <w:insideV w:val="single" w:sz="4" w:color="C9D6CF"/>
        </w:tblBorders>
      </w:tblP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Proyecto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Liga Infantil Escolar Andrés Chitiva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DOC-10 — Patrocinios y Alianzas Comerciales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Área responsable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Comercial / Marketing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Coordinación de Marketing y Comercial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Responsable de aprobación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Dirección General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elaboración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Fecha de última actualización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04/09/2026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Versión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1.0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Estado del documento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Borrador para validación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Clasificación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Interno · Confidencial</w:t>
            </w:r>
          </w:p>
        </w:tc>
      </w:tr>
      <w:tr>
        <w:tc>
          <w:tcPr>
            <w:tcW w:w="3200" w:type="dxa"/>
            <w:shd w:val="clear" w:fill="EAF1EE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b/>
                <w:sz w:val="18"/>
                <w:color w:val="0B3D2E"/>
              </w:rPr>
              <w:t xml:space="preserve">Primera edición de la liga</w:t>
            </w:r>
          </w:p>
        </w:tc>
        <w:tc>
          <w:tcPr>
            <w:tcW w:w="6100" w:type="dx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after="0"/>
            </w:pPr>
            <w:r>
              <w:rPr>
                <w:sz w:val="18"/>
              </w:rPr>
              <w:t xml:space="preserve">Octubre–Diciembre 2026</w:t>
            </w:r>
          </w:p>
        </w:tc>
      </w:tr>
    </w:tbl>
    <w:p>
      <w:r>
        <w:br w:type="page"/>
      </w:r>
    </w:p>
    <w:p>
      <w:pPr>
        <w:pStyle w:val="Heading1NoToc"/>
      </w:pPr>
      <w:r>
        <w:rPr>
          <w:b/>
          <w:sz w:val="32"/>
          <w:color w:val="0B3D2E"/>
        </w:rPr>
        <w:t xml:space="preserve">Índice</w:t>
      </w:r>
    </w:p>
    <w:p>
      <w:pPr>
        <w:spacing w:after="120"/>
      </w:pPr>
      <w:r>
        <w:fldChar w:fldCharType="begin" w:dirty="true"/>
      </w:r>
      <w:r>
        <w:instrText xml:space="preserve"> TOC \o "1-3" \h \z \u </w:instrText>
      </w:r>
      <w:r>
        <w:fldChar w:fldCharType="separate"/>
      </w:r>
      <w:r>
        <w:rPr>
          <w:i/>
          <w:color w:val="808080"/>
        </w:rPr>
        <w:t xml:space="preserve">Haga clic derecho sobre este índice y elija «Actualizar campo» (o pulse F9) para generar el índice con números de página.</w:t>
      </w:r>
      <w:r>
        <w:fldChar w:fldCharType="end"/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1. Propósito</w:t>
      </w:r>
    </w:p>
    <w:p>
      <w:pPr>
        <w:spacing w:after="120"/>
        <w:rPr>
          <w:sz w:val="20"/>
        </w:rPr>
      </w:pPr>
      <w:r>
        <w:rPr>
          <w:sz w:val="20"/>
        </w:rPr>
        <w:t xml:space="preserve">Convertir la liga en una </w:t>
      </w:r>
      <w:r>
        <w:rPr>
          <w:sz w:val="20"/>
          <w:b/>
        </w:rPr>
        <w:t xml:space="preserve">oportunidad comercial para marcas</w:t>
      </w:r>
      <w:r>
        <w:rPr>
          <w:sz w:val="20"/>
        </w:rPr>
        <w:t xml:space="preserve"> afines a familias, generando ingresos adicionales (prioridad #1: rentabilidad) y aliados que amplifican el alcance. Este documento define qué se vende (inventario de activos), cómo se empaqueta, cómo se prospecta y se cierra, y qué se entrega. </w:t>
      </w:r>
      <w:r>
        <w:rPr>
          <w:sz w:val="20"/>
          <w:b/>
        </w:rPr>
        <w:t xml:space="preserve">Todos los precios y compromisos económicos son POR VALIDAR con Dirección y Finanzas (DR-11).</w:t>
      </w:r>
    </w:p>
    <w:p>
      <w:pPr>
        <w:pStyle w:val="Heading1"/>
      </w:pPr>
      <w:r>
        <w:rPr>
          <w:b/>
          <w:sz w:val="32"/>
          <w:color w:val="0B3D2E"/>
        </w:rPr>
        <w:t xml:space="preserve">2. Propuesta de valor para patrocinadores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Exposición ante </w:t>
      </w:r>
      <w:r>
        <w:rPr>
          <w:sz w:val="20"/>
          <w:b/>
        </w:rPr>
        <w:t xml:space="preserve">colegios y cientos de familias</w:t>
      </w:r>
      <w:r>
        <w:rPr>
          <w:sz w:val="20"/>
        </w:rPr>
        <w:t xml:space="preserve"> de un segmento definido de la zona, en un ambiente positivo (deporte infantil).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Asociación con una experiencia </w:t>
      </w:r>
      <w:r>
        <w:rPr>
          <w:sz w:val="20"/>
          <w:b/>
        </w:rPr>
        <w:t xml:space="preserve">familiar, saludable y aspiracional</w:t>
      </w:r>
      <w:r>
        <w:rPr>
          <w:sz w:val="20"/>
        </w:rPr>
        <w:t xml:space="preserve">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Presencia física (sede) + digital (redes, contenido) + contenido dedicado.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Datos de impacto medibles (alcance, asistentes, impresiones) al cierre.</w:t>
      </w:r>
    </w:p>
    <w:p>
      <w:pPr>
        <w:pStyle w:val="Heading1"/>
      </w:pPr>
      <w:r>
        <w:rPr>
          <w:b/>
          <w:sz w:val="32"/>
          <w:color w:val="0B3D2E"/>
        </w:rPr>
        <w:t xml:space="preserve">3. Inventario de activos comerciales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418"/>
        <w:gridCol w:w="1488"/>
        <w:gridCol w:w="5394"/>
      </w:tblGrid>
      <w:tr>
        <w:trPr>
          <w:tblHeader/>
        </w:trPr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Activo</w:t>
            </w:r>
          </w:p>
        </w:tc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Tipo</w:t>
            </w:r>
          </w:p>
        </w:tc>
        <w:tc>
          <w:tcPr>
            <w:tcW w:w="539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Naming de la liga/copa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Naming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«Liga [Marca] Escolar» o «Copa [Marca]» (premium)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Naming de categoría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Naming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Una categoría patrocinada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Lonas/banners en sede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Físico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Vallas en canchas y accesos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Presencia en uniformes/petos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Físico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Logo en petos o material (por validar con Deportivo)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Logo en plantillas de resultados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Digital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en cada post de resultados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Menciones en redes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Digital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Posts/historias dedicados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 patrocinado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Reel/serie "presentado por"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Presencia en premiación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Físico/Evento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en trofeos/escenario/entrega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Stand/activación en jornadas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Evento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Espacio de marca para activar (según Operación)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Producto/sampling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Evento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 de muestras a familias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Presencia en materiales impresos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Físico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Logo en carteles/diplomas</w:t>
            </w:r>
          </w:p>
        </w:tc>
      </w:tr>
      <w:tr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Integración audiovisual</w:t>
            </w:r>
          </w:p>
        </w:tc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Contenido</w:t>
            </w:r>
          </w:p>
        </w:tc>
        <w:tc>
          <w:tcPr>
            <w:tcW w:w="53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Marca en video de cierre/highlights</w:t>
            </w:r>
          </w:p>
        </w:tc>
      </w:tr>
      <w:tr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para email/WhatsApp</w:t>
            </w:r>
          </w:p>
        </w:tc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Digital</w:t>
            </w:r>
          </w:p>
        </w:tc>
        <w:tc>
          <w:tcPr>
            <w:tcW w:w="53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Mención en comunicación (con consentimiento)</w:t>
            </w:r>
          </w:p>
        </w:tc>
      </w:tr>
    </w:tbl>
    <w:p>
      <w:pPr>
        <w:spacing w:after="120"/>
      </w:pP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La presencia en uniformes/petos y el uso de datos de familias requieren validación de </w:t>
      </w:r>
      <w:r>
        <w:rPr>
          <w:sz w:val="20"/>
          <w:b/>
          <w:color w:val="1A1A1A"/>
        </w:rPr>
        <w:t xml:space="preserve">Deportivo</w:t>
      </w:r>
      <w:r>
        <w:rPr>
          <w:sz w:val="20"/>
          <w:color w:val="1A1A1A"/>
        </w:rPr>
        <w:t xml:space="preserve"> y </w:t>
      </w:r>
      <w:r>
        <w:rPr>
          <w:sz w:val="20"/>
          <w:b/>
          <w:color w:val="1A1A1A"/>
        </w:rPr>
        <w:t xml:space="preserve">Legal</w:t>
      </w:r>
      <w:r>
        <w:rPr>
          <w:sz w:val="20"/>
          <w:color w:val="1A1A1A"/>
        </w:rPr>
        <w:t xml:space="preserve"> respectivamente antes de ofertarse.</w:t>
      </w:r>
    </w:p>
    <w:p>
      <w:pPr>
        <w:pStyle w:val="Heading1"/>
      </w:pPr>
      <w:r>
        <w:rPr>
          <w:b/>
          <w:sz w:val="32"/>
          <w:color w:val="0B3D2E"/>
        </w:rPr>
        <w:t xml:space="preserve">4. Categorías y paquetes de patrocinador (PROPUESTA — precios POR VALIDAR)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674"/>
        <w:gridCol w:w="5208"/>
        <w:gridCol w:w="2418"/>
      </w:tblGrid>
      <w:tr>
        <w:trPr>
          <w:tblHeader/>
        </w:trPr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Paquete</w:t>
            </w:r>
          </w:p>
        </w:tc>
        <w:tc>
          <w:tcPr>
            <w:tcW w:w="520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Incluye (resumen)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Inversión (POR VALIDAR)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Naming (Título)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Naming de la liga + máxima presencia física/digital + contenido + premiación + stand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 (Finanzas)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Oro</w:t>
            </w:r>
          </w:p>
        </w:tc>
        <w:tc>
          <w:tcPr>
            <w:tcW w:w="52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Lonas + logo en resultados + menciones + presencia en premiación + stand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 (Finanzas)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Plata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Lonas + logo en resultados + menciones limitadas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 (Finanzas)</w:t>
            </w:r>
          </w:p>
        </w:tc>
      </w:tr>
      <w:tr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Bronce/Aliado</w:t>
            </w:r>
          </w:p>
        </w:tc>
        <w:tc>
          <w:tcPr>
            <w:tcW w:w="520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Logo en materiales + mención + presencia puntual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$ — (Finanzas)</w:t>
            </w:r>
          </w:p>
        </w:tc>
      </w:tr>
      <w:tr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Canje/Aliado estratégico</w:t>
            </w:r>
          </w:p>
        </w:tc>
        <w:tc>
          <w:tcPr>
            <w:tcW w:w="520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Intercambio de productos/servicios por presencia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Por acuerdo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5. Propuesta para aliados estratégicos (no monetario)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Marcas que aporten producto/servicio (hidratación, premios, alimentos, salud, papelerías) a cambio de presencia.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Alianzas con medios locales para difusión.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Alianzas con proveedores del Complejo (uniformes, fotografía) para co-marketing.</w:t>
      </w:r>
    </w:p>
    <w:p>
      <w:pPr>
        <w:pStyle w:val="Heading1"/>
      </w:pPr>
      <w:r>
        <w:rPr>
          <w:b/>
          <w:sz w:val="32"/>
          <w:color w:val="0B3D2E"/>
        </w:rPr>
        <w:t xml:space="preserve">6. Proceso de prospección y venta de patrocinios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88"/>
        <w:gridCol w:w="2418"/>
        <w:gridCol w:w="2976"/>
        <w:gridCol w:w="2418"/>
      </w:tblGrid>
      <w:tr>
        <w:trPr>
          <w:tblHeader/>
        </w:trPr>
        <w:tc>
          <w:tcPr>
            <w:tcW w:w="14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Objetivo</w:t>
            </w:r>
          </w:p>
        </w:tc>
        <w:tc>
          <w:tcPr>
            <w:tcW w:w="297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Material</w:t>
            </w:r>
          </w:p>
        </w:tc>
        <w:tc>
          <w:tcPr>
            <w:tcW w:w="241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Investigación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Lista de marcas afines a familias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Base de patrocinadores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Alcanzar al decisor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Guion/WhatsApp/correo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Presentación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Mostrar valor y paquetes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Kit de patrocinio (Diseño)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Formalizar paquete y precio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Formato de propuesta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Comercial/Finanzas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Cierre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Firmar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Contrato (Legal)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Comercial/Dirección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Activación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Cumplir lo prometido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Material patrocinado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Marketing/AV/Operación</w:t>
            </w:r>
          </w:p>
        </w:tc>
      </w:tr>
      <w:tr>
        <w:tc>
          <w:tcPr>
            <w:tcW w:w="14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Reporte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Demostrar cumplimiento</w:t>
            </w:r>
          </w:p>
        </w:tc>
        <w:tc>
          <w:tcPr>
            <w:tcW w:w="297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Reporte de resultados</w:t>
            </w:r>
          </w:p>
        </w:tc>
        <w:tc>
          <w:tcPr>
            <w:tcW w:w="241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Marketing/Comercial</w:t>
            </w:r>
          </w:p>
        </w:tc>
      </w:tr>
      <w:tr>
        <w:tc>
          <w:tcPr>
            <w:tcW w:w="14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Renovación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Repetir Ed.2</w:t>
            </w:r>
          </w:p>
        </w:tc>
        <w:tc>
          <w:tcPr>
            <w:tcW w:w="297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Reporte + propuesta Ed.2</w:t>
            </w:r>
          </w:p>
        </w:tc>
        <w:tc>
          <w:tcPr>
            <w:tcW w:w="241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7. Guiones y mensajes</w:t>
      </w:r>
    </w:p>
    <w:p>
      <w:pPr>
        <w:pStyle w:val="Heading2"/>
      </w:pPr>
      <w:r>
        <w:rPr>
          <w:b/>
          <w:sz w:val="26"/>
          <w:color w:val="12664A"/>
        </w:rPr>
        <w:t xml:space="preserve">7.1 Guion de contacto (teléfono)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«Buen día, le saludo de la Academia Andrés Chitiva. Estamos lanzando la 1.ª Liga Infantil Escolar con varios colegios de la zona y cientos de familias. Buscamos un grupo pequeño de marcas aliadas para acompañarla. ¿Le comparto el paquete y agendamos 20 min?»</w:t>
      </w:r>
    </w:p>
    <w:p>
      <w:pPr>
        <w:pStyle w:val="Heading2"/>
      </w:pPr>
      <w:r>
        <w:rPr>
          <w:b/>
          <w:sz w:val="26"/>
          <w:color w:val="12664A"/>
        </w:rPr>
        <w:t xml:space="preserve">7.2 Correo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Asunto: Su marca en la 1.ª Liga Infantil Escolar Andrés Chitiva
Estimado(a) [NOMBRE]: estamos por lanzar una liga de fútbol de primaria con [X] colegios y cientos de familias de [ZONA]. Es una oportunidad de asociar su marca a una experiencia familiar positiva, con presencia en sede, redes y contenido. Le comparto el paquete de patrocinio y me encantaría presentárselo en 20 minutos. ¿[fecha A] o [fecha B]? — [NOMBRE], [TEL].</w:t>
      </w:r>
    </w:p>
    <w:p>
      <w:pPr>
        <w:pStyle w:val="Heading2"/>
      </w:pPr>
      <w:r>
        <w:rPr>
          <w:b/>
          <w:sz w:val="26"/>
          <w:color w:val="12664A"/>
        </w:rPr>
        <w:t xml:space="preserve">7.3 WhatsApp</w:t>
      </w:r>
    </w:p>
    <w:p>
      <w:pPr>
        <w:pBdr>
          <w:top w:val="single" w:sz="4" w:space="4" w:color="E4B400"/>
          <w:left w:val="single" w:sz="18" w:space="4" w:color="E4B400"/>
          <w:bottom w:val="single" w:sz="4" w:space="4" w:color="E4B400"/>
          <w:right w:val="single" w:sz="4" w:space="4" w:color="E4B400"/>
        </w:pBdr>
        <w:shd w:val="clear" w:fill="FFF6D6"/>
        <w:spacing w:after="120"/>
      </w:pPr>
      <w:r>
        <w:rPr>
          <w:sz w:val="20"/>
          <w:color w:val="1A1A1A"/>
        </w:rPr>
        <w:t xml:space="preserve">Hola [NOMBRE] 👋 Le escribo de la Academia Andrés Chitiva. Lanzamos una Liga Infantil Escolar (varios colegios, cientos de familias) y buscamos marcas aliadas. ¿Le comparto el paquete de patrocinio? 🙌</w:t>
      </w:r>
    </w:p>
    <w:p>
      <w:pPr>
        <w:pStyle w:val="Heading1"/>
      </w:pPr>
      <w:r>
        <w:rPr>
          <w:b/>
          <w:sz w:val="32"/>
          <w:color w:val="0B3D2E"/>
        </w:rPr>
        <w:t xml:space="preserve">8. Presentación resumida (para patrocinadores)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Qué es la liga y a quién llega (colegios, familias, zona).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Cifras de alcance esperado (marcar estimaciones como POR VALIDAR).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Inventario de activos y paquetes.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Ejemplos de presencia (mockups de Diseño).</w:t>
      </w:r>
    </w:p>
    <w:p>
      <w:pPr>
        <w:pStyle w:val="ListNumber"/>
        <w:numPr>
          <w:ilvl w:val="0"/>
          <w:numId w:val="2"/>
        </w:numPr>
        <w:spacing w:after="40"/>
      </w:pPr>
      <w:r>
        <w:rPr>
          <w:sz w:val="20"/>
        </w:rPr>
        <w:t xml:space="preserve">Beneficios y siguiente paso.</w:t>
      </w:r>
    </w:p>
    <w:p>
      <w:pPr>
        <w:pStyle w:val="Heading1"/>
      </w:pPr>
      <w:r>
        <w:rPr>
          <w:b/>
          <w:sz w:val="32"/>
          <w:color w:val="0B3D2E"/>
        </w:rPr>
        <w:t xml:space="preserve">9. Formatos</w:t>
      </w:r>
    </w:p>
    <w:p>
      <w:pPr>
        <w:pStyle w:val="Heading2"/>
      </w:pPr>
      <w:r>
        <w:rPr>
          <w:b/>
          <w:sz w:val="26"/>
          <w:color w:val="12664A"/>
        </w:rPr>
        <w:t xml:space="preserve">9.1 Formato de propuesta de patrocinio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3162"/>
        <w:gridCol w:w="6138"/>
      </w:tblGrid>
      <w:tr>
        <w:trPr>
          <w:tblHeader/>
        </w:trPr>
        <w:tc>
          <w:tcPr>
            <w:tcW w:w="316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13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Contenido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Patrocinador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[Marca]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Paquete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[Naming/Oro/Plata/Bronce/Canje]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Activos incluidos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[lista]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Inversión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[$ — POR VALIDAR]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Vigencia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Temporada Oct–Dic 2026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Entregables del patrocinador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[logos, material, producto]</w:t>
            </w:r>
          </w:p>
        </w:tc>
      </w:tr>
      <w:tr>
        <w:tc>
          <w:tcPr>
            <w:tcW w:w="316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Entregables de la organización</w:t>
            </w:r>
          </w:p>
        </w:tc>
        <w:tc>
          <w:tcPr>
            <w:tcW w:w="613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[activos, reporte]</w:t>
            </w:r>
          </w:p>
        </w:tc>
      </w:tr>
      <w:tr>
        <w:tc>
          <w:tcPr>
            <w:tcW w:w="316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Condiciones</w:t>
            </w:r>
          </w:p>
        </w:tc>
        <w:tc>
          <w:tcPr>
            <w:tcW w:w="613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[pago, exclusividad de categoría]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9.2 Formato de cierre / contrato (base — validar con Legal)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Partes, objeto, paquete y activos, contraprestación, vigencia, obligaciones, uso de marca, confidencialidad, causas de terminación, firmas.</w:t>
      </w:r>
    </w:p>
    <w:p>
      <w:pPr>
        <w:pStyle w:val="Heading2"/>
      </w:pPr>
      <w:r>
        <w:rPr>
          <w:b/>
          <w:sz w:val="26"/>
          <w:color w:val="12664A"/>
        </w:rPr>
        <w:t xml:space="preserve">9.3 Formato de reporte de cumplimiento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046"/>
        <w:gridCol w:w="1674"/>
        <w:gridCol w:w="2790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Activo comprometido</w:t>
            </w:r>
          </w:p>
        </w:tc>
        <w:tc>
          <w:tcPr>
            <w:tcW w:w="204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Evidencia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Métrica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[Lona en sede]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[foto]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Cumplido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[impactos]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[Logo en resultados]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[posts]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Cumplido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[alcance]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[Mención en redes]</w:t>
            </w:r>
          </w:p>
        </w:tc>
        <w:tc>
          <w:tcPr>
            <w:tcW w:w="204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[enlaces]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Cumplido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[interacciones]</w:t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[Contenido patrocinado]</w:t>
            </w:r>
          </w:p>
        </w:tc>
        <w:tc>
          <w:tcPr>
            <w:tcW w:w="204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[video]</w:t>
            </w:r>
          </w:p>
        </w:tc>
        <w:tc>
          <w:tcPr>
            <w:tcW w:w="167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Cumplido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[reproducciones]</w:t>
            </w:r>
          </w:p>
        </w:tc>
      </w:tr>
    </w:tbl>
    <w:p>
      <w:pPr>
        <w:spacing w:after="120"/>
      </w:pPr>
    </w:p>
    <w:p>
      <w:pPr>
        <w:pStyle w:val="Heading1"/>
      </w:pPr>
      <w:r>
        <w:rPr>
          <w:b/>
          <w:sz w:val="32"/>
          <w:color w:val="0B3D2E"/>
        </w:rPr>
        <w:t xml:space="preserve">10. Matriz de seguimiento de patrocinadores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430"/>
        <w:gridCol w:w="1609"/>
        <w:gridCol w:w="1251"/>
        <w:gridCol w:w="1430"/>
        <w:gridCol w:w="1788"/>
        <w:gridCol w:w="894"/>
        <w:gridCol w:w="894"/>
      </w:tblGrid>
      <w:tr>
        <w:trPr>
          <w:tblHeader/>
        </w:trPr>
        <w:tc>
          <w:tcPr>
            <w:tcW w:w="14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Marca</w:t>
            </w:r>
          </w:p>
        </w:tc>
        <w:tc>
          <w:tcPr>
            <w:tcW w:w="1609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Paquete objetivo</w:t>
            </w:r>
          </w:p>
        </w:tc>
        <w:tc>
          <w:tcPr>
            <w:tcW w:w="1251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Etapa</w:t>
            </w:r>
          </w:p>
        </w:tc>
        <w:tc>
          <w:tcPr>
            <w:tcW w:w="14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78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Próxima acción</w:t>
            </w:r>
          </w:p>
        </w:tc>
        <w:tc>
          <w:tcPr>
            <w:tcW w:w="89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  <w:tc>
          <w:tcPr>
            <w:tcW w:w="89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Prob. cierre</w:t>
            </w:r>
          </w:p>
        </w:tc>
      </w:tr>
      <w:tr>
        <w:tc>
          <w:tcPr>
            <w:tcW w:w="14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[Marca 1]</w:t>
            </w:r>
          </w:p>
        </w:tc>
        <w:tc>
          <w:tcPr>
            <w:tcW w:w="16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Oro</w:t>
            </w:r>
          </w:p>
        </w:tc>
        <w:tc>
          <w:tcPr>
            <w:tcW w:w="12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Contacto</w:t>
            </w:r>
          </w:p>
        </w:tc>
        <w:tc>
          <w:tcPr>
            <w:tcW w:w="14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7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Enviar kit</w:t>
            </w:r>
          </w:p>
        </w:tc>
        <w:tc>
          <w:tcPr>
            <w:tcW w:w="8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Activo</w:t>
            </w:r>
          </w:p>
        </w:tc>
        <w:tc>
          <w:tcPr>
            <w:tcW w:w="8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30%</w:t>
            </w:r>
          </w:p>
        </w:tc>
      </w:tr>
      <w:tr>
        <w:tc>
          <w:tcPr>
            <w:tcW w:w="14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[Marca 2]</w:t>
            </w:r>
          </w:p>
        </w:tc>
        <w:tc>
          <w:tcPr>
            <w:tcW w:w="1609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Naming</w:t>
            </w:r>
          </w:p>
        </w:tc>
        <w:tc>
          <w:tcPr>
            <w:tcW w:w="1251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Reunión</w:t>
            </w:r>
          </w:p>
        </w:tc>
        <w:tc>
          <w:tcPr>
            <w:tcW w:w="14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Comercial/Dir.</w:t>
            </w:r>
          </w:p>
        </w:tc>
        <w:tc>
          <w:tcPr>
            <w:tcW w:w="1788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Presentar</w:t>
            </w:r>
          </w:p>
        </w:tc>
        <w:tc>
          <w:tcPr>
            <w:tcW w:w="8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Activo</w:t>
            </w:r>
          </w:p>
        </w:tc>
        <w:tc>
          <w:tcPr>
            <w:tcW w:w="89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50%</w:t>
            </w:r>
          </w:p>
        </w:tc>
      </w:tr>
      <w:tr>
        <w:tc>
          <w:tcPr>
            <w:tcW w:w="14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[Marca 3]</w:t>
            </w:r>
          </w:p>
        </w:tc>
        <w:tc>
          <w:tcPr>
            <w:tcW w:w="1609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Canje</w:t>
            </w:r>
          </w:p>
        </w:tc>
        <w:tc>
          <w:tcPr>
            <w:tcW w:w="1251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Propuesta</w:t>
            </w:r>
          </w:p>
        </w:tc>
        <w:tc>
          <w:tcPr>
            <w:tcW w:w="14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78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Enviar propuesta</w:t>
            </w:r>
          </w:p>
        </w:tc>
        <w:tc>
          <w:tcPr>
            <w:tcW w:w="8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Activo</w:t>
            </w:r>
          </w:p>
        </w:tc>
        <w:tc>
          <w:tcPr>
            <w:tcW w:w="89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40%</w:t>
            </w:r>
          </w:p>
        </w:tc>
      </w:tr>
    </w:tbl>
    <w:p>
      <w:pPr>
        <w:spacing w:after="120"/>
      </w:pPr>
    </w:p>
    <w:p>
      <w:pPr>
        <w:spacing w:after="120"/>
        <w:rPr>
          <w:sz w:val="20"/>
        </w:rPr>
      </w:pPr>
      <w:r>
        <w:rPr>
          <w:sz w:val="20"/>
        </w:rPr>
        <w:t xml:space="preserve">La matriz vive en Excel (se puede reutilizar la estructura del Doc 03).</w:t>
      </w:r>
    </w:p>
    <w:p>
      <w:pPr>
        <w:pStyle w:val="Heading1"/>
      </w:pPr>
      <w:r>
        <w:rPr>
          <w:b/>
          <w:sz w:val="32"/>
          <w:color w:val="0B3D2E"/>
        </w:rPr>
        <w:t xml:space="preserve">11. Entregables y requerimientos por área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Diseño:</w:t>
      </w:r>
      <w:r>
        <w:rPr>
          <w:sz w:val="20"/>
        </w:rPr>
        <w:t xml:space="preserve"> kit de patrocinio, mockups, plantillas con espacio para logos, material patrocinado.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Producción Audiovisual:</w:t>
      </w:r>
      <w:r>
        <w:rPr>
          <w:sz w:val="20"/>
        </w:rPr>
        <w:t xml:space="preserve"> contenido patrocinado y reel de cumplimiento.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Operación:</w:t>
      </w:r>
      <w:r>
        <w:rPr>
          <w:sz w:val="20"/>
        </w:rPr>
        <w:t xml:space="preserve"> espacios para stands/lonas, logística de activaciones y sampling.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Finanzas:</w:t>
      </w:r>
      <w:r>
        <w:rPr>
          <w:sz w:val="20"/>
        </w:rPr>
        <w:t xml:space="preserve"> precios, condiciones de pago, facturación, exclusividades.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  <w:b/>
        </w:rPr>
        <w:t xml:space="preserve">Legal:</w:t>
      </w:r>
      <w:r>
        <w:rPr>
          <w:sz w:val="20"/>
        </w:rPr>
        <w:t xml:space="preserve"> contrato de patrocinio, uso de marca, y reglas de publicidad dirigida a familias/menores.</w:t>
      </w:r>
    </w:p>
    <w:p>
      <w:pPr>
        <w:pStyle w:val="Heading1"/>
      </w:pPr>
      <w:r>
        <w:rPr>
          <w:b/>
          <w:sz w:val="32"/>
          <w:color w:val="0B3D2E"/>
        </w:rPr>
        <w:t xml:space="preserve">12. Recomendaciones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Para la Ed. 1, priorizar </w:t>
      </w:r>
      <w:r>
        <w:rPr>
          <w:sz w:val="20"/>
          <w:b/>
        </w:rPr>
        <w:t xml:space="preserve">pocos patrocinadores de calidad</w:t>
      </w:r>
      <w:r>
        <w:rPr>
          <w:sz w:val="20"/>
        </w:rPr>
        <w:t xml:space="preserve"> (1 naming + 2-3 aliados) para poder cumplir y reportar bien; la sobreventa daña la renovación.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Ofrecer </w:t>
      </w:r>
      <w:r>
        <w:rPr>
          <w:sz w:val="20"/>
          <w:b/>
        </w:rPr>
        <w:t xml:space="preserve">exclusividad por categoría de negocio</w:t>
      </w:r>
      <w:r>
        <w:rPr>
          <w:sz w:val="20"/>
        </w:rPr>
        <w:t xml:space="preserve"> como palanca de valor.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Cerrar patrocinios </w:t>
      </w:r>
      <w:r>
        <w:rPr>
          <w:sz w:val="20"/>
          <w:b/>
        </w:rPr>
        <w:t xml:space="preserve">antes del lanzamiento</w:t>
      </w:r>
      <w:r>
        <w:rPr>
          <w:sz w:val="20"/>
        </w:rPr>
        <w:t xml:space="preserve"> para integrarlos desde el inicio (mayor valor percibido).</w:t>
      </w:r>
    </w:p>
    <w:p>
      <w:r>
        <w:br w:type="page"/>
      </w:r>
    </w:p>
    <w:p>
      <w:pPr>
        <w:pStyle w:val="Heading1"/>
      </w:pPr>
      <w:r>
        <w:rPr>
          <w:b/>
          <w:sz w:val="32"/>
          <w:color w:val="0B3D2E"/>
        </w:rPr>
        <w:t xml:space="preserve">Cierre del documento</w:t>
      </w:r>
    </w:p>
    <w:p>
      <w:pPr>
        <w:pStyle w:val="Heading2"/>
      </w:pPr>
      <w:r>
        <w:rPr>
          <w:b/>
          <w:sz w:val="26"/>
          <w:color w:val="12664A"/>
        </w:rPr>
        <w:t xml:space="preserve">Decisiones requeridas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DR-11 Paquetes y precios de patrocinio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Exclusividades y condiciones (Finanzas)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Reglas de publicidad a familias (Legal)</w:t>
      </w:r>
    </w:p>
    <w:p>
      <w:pPr>
        <w:pStyle w:val="Heading2"/>
      </w:pPr>
      <w:r>
        <w:rPr>
          <w:b/>
          <w:sz w:val="26"/>
          <w:color w:val="12664A"/>
        </w:rPr>
        <w:t xml:space="preserve">Información por validar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Precios de paquetes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Presencia en uniformes/petos (Deportivo)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Uso de datos de familias (Legal)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Espacios para activaciones (Operación)</w:t>
      </w:r>
    </w:p>
    <w:p>
      <w:pPr>
        <w:pStyle w:val="Heading2"/>
      </w:pPr>
      <w:r>
        <w:rPr>
          <w:b/>
          <w:sz w:val="26"/>
          <w:color w:val="12664A"/>
        </w:rPr>
        <w:t xml:space="preserve">Dependencias con otros departamentos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Dirección/Finanzas (precios)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Legal (contrato/publicidad)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Diseño (kit)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AV (contenido)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Operación (espacios)</w:t>
      </w:r>
    </w:p>
    <w:p>
      <w:pPr>
        <w:pStyle w:val="ListBullet"/>
        <w:numPr>
          <w:ilvl w:val="0"/>
          <w:numId w:val="1"/>
        </w:numPr>
        <w:spacing w:after="40"/>
      </w:pPr>
      <w:r>
        <w:rPr>
          <w:sz w:val="20"/>
        </w:rPr>
        <w:t xml:space="preserve">Deportivo (uniformes)</w:t>
      </w:r>
    </w:p>
    <w:p>
      <w:pPr>
        <w:pStyle w:val="Heading2"/>
      </w:pPr>
      <w:r>
        <w:rPr>
          <w:b/>
          <w:sz w:val="26"/>
          <w:color w:val="12664A"/>
        </w:rPr>
        <w:t xml:space="preserve">Actividades (priorizadas)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302"/>
        <w:gridCol w:w="3906"/>
        <w:gridCol w:w="1860"/>
        <w:gridCol w:w="1302"/>
        <w:gridCol w:w="930"/>
      </w:tblGrid>
      <w:tr>
        <w:trPr>
          <w:tblHeader/>
        </w:trPr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Prioridad</w:t>
            </w:r>
          </w:p>
        </w:tc>
        <w:tc>
          <w:tcPr>
            <w:tcW w:w="390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Actividad</w:t>
            </w:r>
          </w:p>
        </w:tc>
        <w:tc>
          <w:tcPr>
            <w:tcW w:w="186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Responsable</w:t>
            </w:r>
          </w:p>
        </w:tc>
        <w:tc>
          <w:tcPr>
            <w:tcW w:w="130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 límite</w:t>
            </w:r>
          </w:p>
        </w:tc>
        <w:tc>
          <w:tcPr>
            <w:tcW w:w="93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Estado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CRÍTICO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paquetes y precios con Finanzas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Comercial/Finanzas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Diseñar kit de patrocinio y mockups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Diseño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20/09/2026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ALTO</w:t>
            </w:r>
          </w:p>
        </w:tc>
        <w:tc>
          <w:tcPr>
            <w:tcW w:w="390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Armar base de marcas afines y contactar</w:t>
            </w:r>
          </w:p>
        </w:tc>
        <w:tc>
          <w:tcPr>
            <w:tcW w:w="186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</w:t>
            </w:r>
          </w:p>
        </w:tc>
        <w:tc>
          <w:tcPr>
            <w:tcW w:w="130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22/09/2026</w:t>
            </w:r>
          </w:p>
        </w:tc>
        <w:tc>
          <w:tcPr>
            <w:tcW w:w="93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  <w:tr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MEDIO</w:t>
            </w:r>
          </w:p>
        </w:tc>
        <w:tc>
          <w:tcPr>
            <w:tcW w:w="390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Definir contrato de patrocinio con Legal</w:t>
            </w:r>
          </w:p>
        </w:tc>
        <w:tc>
          <w:tcPr>
            <w:tcW w:w="186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Comercial/Legal</w:t>
            </w:r>
          </w:p>
        </w:tc>
        <w:tc>
          <w:tcPr>
            <w:tcW w:w="1302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25/09/2026</w:t>
            </w:r>
          </w:p>
        </w:tc>
        <w:tc>
          <w:tcPr>
            <w:tcW w:w="93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Abierto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Ficha de control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604"/>
        <w:gridCol w:w="6696"/>
      </w:tblGrid>
      <w:tr>
        <w:trPr>
          <w:tblHeader/>
        </w:trPr>
        <w:tc>
          <w:tcPr>
            <w:tcW w:w="260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Campo</w:t>
            </w:r>
          </w:p>
        </w:tc>
        <w:tc>
          <w:tcPr>
            <w:tcW w:w="669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Detalle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Responsable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Coordinación Comercial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Fecha límite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30/09/2026 (cerrar antes del lanzamiento)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Entregable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Paquetes vendidos + activaciones planificadas + contratos</w:t>
            </w:r>
          </w:p>
        </w:tc>
      </w:tr>
      <w:tr>
        <w:tc>
          <w:tcPr>
            <w:tcW w:w="2604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Criterio de aprobación</w:t>
            </w:r>
          </w:p>
        </w:tc>
        <w:tc>
          <w:tcPr>
            <w:tcW w:w="6696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Patrocinios cerrados con contrato y plan de cumplimiento</w:t>
            </w:r>
          </w:p>
        </w:tc>
      </w:tr>
      <w:tr>
        <w:tc>
          <w:tcPr>
            <w:tcW w:w="260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Estado</w:t>
            </w:r>
          </w:p>
        </w:tc>
        <w:tc>
          <w:tcPr>
            <w:tcW w:w="669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Borrador para validación</w:t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Espacio para observaciones</w:t>
      </w: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0"/>
        <w:pBdr>
          <w:bottom w:val="dotted" w:sz="4" w:space="6" w:color="AAAAAA"/>
        </w:pBdr>
      </w:pPr>
    </w:p>
    <w:p>
      <w:pPr>
        <w:spacing w:after="160"/>
      </w:pPr>
    </w:p>
    <w:p>
      <w:pPr>
        <w:pStyle w:val="Heading2"/>
      </w:pPr>
      <w:r>
        <w:rPr>
          <w:b/>
          <w:sz w:val="26"/>
          <w:color w:val="12664A"/>
        </w:rPr>
        <w:t xml:space="preserve">Aprobación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2790"/>
        <w:gridCol w:w="2790"/>
        <w:gridCol w:w="2325"/>
        <w:gridCol w:w="1395"/>
      </w:tblGrid>
      <w:tr>
        <w:trPr>
          <w:tblHeader/>
        </w:trPr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Rol</w:t>
            </w:r>
          </w:p>
        </w:tc>
        <w:tc>
          <w:tcPr>
            <w:tcW w:w="2790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Nombre</w:t>
            </w:r>
          </w:p>
        </w:tc>
        <w:tc>
          <w:tcPr>
            <w:tcW w:w="232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Firma</w:t>
            </w:r>
          </w:p>
        </w:tc>
        <w:tc>
          <w:tcPr>
            <w:tcW w:w="1395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Elaboró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Revisó</w:t>
            </w:r>
          </w:p>
        </w:tc>
        <w:tc>
          <w:tcPr>
            <w:tcW w:w="2790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EAF1EE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  <w:tr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Aprobó (Dirección)</w:t>
            </w:r>
          </w:p>
        </w:tc>
        <w:tc>
          <w:tcPr>
            <w:tcW w:w="2790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232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  <w:tc>
          <w:tcPr>
            <w:tcW w:w="1395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/>
            </w:r>
          </w:p>
        </w:tc>
      </w:tr>
    </w:tbl>
    <w:p>
      <w:pPr>
        <w:spacing w:after="120"/>
      </w:pPr>
    </w:p>
    <w:p>
      <w:pPr>
        <w:pStyle w:val="Heading2"/>
      </w:pPr>
      <w:r>
        <w:rPr>
          <w:b/>
          <w:sz w:val="26"/>
          <w:color w:val="12664A"/>
        </w:rPr>
        <w:t xml:space="preserve">Historial de cambios</w:t>
      </w:r>
    </w:p>
    <w:tbl>
      <w:tblPr>
        <w:tblW w:w="9300" w:type="dxa"/>
        <w:tblLayout w:type="fixed"/>
        <w:tblBorders>
          <w:top w:val="single" w:sz="4" w:color="B7C5BD"/>
          <w:left w:val="single" w:sz="4" w:color="B7C5BD"/>
          <w:bottom w:val="single" w:sz="4" w:color="B7C5BD"/>
          <w:right w:val="single" w:sz="4" w:color="B7C5BD"/>
          <w:insideH w:val="single" w:sz="4" w:color="B7C5BD"/>
          <w:insideV w:val="single" w:sz="4" w:color="B7C5BD"/>
        </w:tblBorders>
      </w:tblPr>
      <w:tblGrid>
        <w:gridCol w:w="1116"/>
        <w:gridCol w:w="1674"/>
        <w:gridCol w:w="2232"/>
        <w:gridCol w:w="4278"/>
      </w:tblGrid>
      <w:tr>
        <w:trPr>
          <w:tblHeader/>
        </w:trPr>
        <w:tc>
          <w:tcPr>
            <w:tcW w:w="1116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Versión</w:t>
            </w:r>
          </w:p>
        </w:tc>
        <w:tc>
          <w:tcPr>
            <w:tcW w:w="1674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Fecha</w:t>
            </w:r>
          </w:p>
        </w:tc>
        <w:tc>
          <w:tcPr>
            <w:tcW w:w="2232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Autor</w:t>
            </w:r>
          </w:p>
        </w:tc>
        <w:tc>
          <w:tcPr>
            <w:tcW w:w="4278" w:type="dxa"/>
            <w:shd w:val="clear" w:fill="0B3D2E"/>
            <w:tcMar>
              <w:top w:w="40" w:type="dxa"/>
              <w:bottom w:w="40" w:type="dxa"/>
              <w:left w:w="80" w:type="dxa"/>
              <w:right w:w="8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6"/>
              </w:rPr>
              <w:t xml:space="preserve">Descripción del cambio</w:t>
            </w:r>
          </w:p>
        </w:tc>
      </w:tr>
      <w:tr>
        <w:tc>
          <w:tcPr>
            <w:tcW w:w="1116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1.0</w:t>
            </w:r>
          </w:p>
        </w:tc>
        <w:tc>
          <w:tcPr>
            <w:tcW w:w="1674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04/09/2026</w:t>
            </w:r>
          </w:p>
        </w:tc>
        <w:tc>
          <w:tcPr>
            <w:tcW w:w="2232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Marketing / Comercial</w:t>
            </w:r>
          </w:p>
        </w:tc>
        <w:tc>
          <w:tcPr>
            <w:tcW w:w="4278" w:type="dxa"/>
            <w:shd w:val="clear" w:fill="FFFFFF"/>
            <w:tcMar>
              <w:top w:w="40" w:type="dxa"/>
              <w:bottom w:w="40" w:type="dxa"/>
              <w:left w:w="80" w:type="dxa"/>
              <w:right w:w="80" w:type="dxa"/>
            </w:tcMar>
          </w:tcPr>
          <w:p>
            <w:pPr>
              <w:spacing w:after="0"/>
            </w:pPr>
            <w:r>
              <w:rPr>
                <w:sz w:val="16"/>
              </w:rPr>
              <w:t xml:space="preserve">Versión inicial del documento (borrador para validación).</w:t>
            </w:r>
          </w:p>
        </w:tc>
      </w:tr>
    </w:tbl>
    <w:p>
      <w:pPr>
        <w:spacing w:after="120"/>
      </w:pPr>
    </w:p>
    <w:sectPr>
      <w:headerReference w:type="default" r:id="rIdHeader"/>
      <w:footerReference w:type="default" r:id="rIdFooter"/>
      <w:pgSz w:w="12240" w:h="15840"/>
      <w:pgMar w:top="1440" w:right="1440" w:bottom="1440" w:left="1440" w:header="720" w:footer="72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6" w:space="2" w:color="E4B400"/>
      </w:pBdr>
      <w:tabs>
        <w:tab w:val="center" w:pos="4680"/>
        <w:tab w:val="right" w:pos="9360"/>
      </w:tabs>
      <w:spacing w:after="0"/>
    </w:pPr>
    <w:r>
      <w:rPr>
        <w:sz w:val="15"/>
        <w:color w:val="5A5A5A"/>
      </w:rPr>
      <w:t xml:space="preserve">Documento interno · Confidencial · Comercial / Marketing</w:t>
    </w:r>
    <w:r>
      <w:tab/>
    </w:r>
    <w:r>
      <w:rPr>
        <w:sz w:val="15"/>
        <w:color w:val="5A5A5A"/>
      </w:rPr>
      <w:t xml:space="preserve">Página </w:t>
    </w: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  <w:r>
      <w:rPr>
        <w:sz w:val="15"/>
        <w:color w:val="5A5A5A"/>
      </w:rPr>
      <w:t xml:space="preserve"> de </w:t>
    </w:r>
    <w:r>
      <w:fldChar w:fldCharType="begin"/>
    </w:r>
    <w:r>
      <w:instrText xml:space="preserve"> NUMPAGES </w:instrText>
    </w:r>
    <w:r>
      <w:fldChar w:fldCharType="separate"/>
    </w:r>
    <w:r>
      <w:t>1</w:t>
    </w:r>
    <w:r>
      <w:fldChar w:fldCharType="end"/>
    </w:r>
    <w:r>
      <w:tab/>
    </w:r>
    <w:r>
      <w:rPr>
        <w:sz w:val="15"/>
        <w:color w:val="5A5A5A"/>
      </w:rPr>
      <w:t xml:space="preserve">04/09/2026</w:t>
    </w:r>
  </w:p>
</w:ftr>
</file>

<file path=word/header1.xml><?xml version="1.0" encoding="utf-8"?>
<w:hdr xmlns:w="http://schemas.openxmlformats.org/wordprocessingml/2006/main">
  <w:p>
    <w:pPr>
      <w:pBdr>
        <w:bottom w:val="single" w:sz="6" w:space="2" w:color="E4B400"/>
      </w:pBdr>
      <w:tabs>
        <w:tab w:val="right" w:pos="9360"/>
      </w:tabs>
      <w:spacing w:after="0"/>
    </w:pPr>
    <w:r>
      <w:rPr>
        <w:b/>
        <w:sz w:val="16"/>
        <w:color w:val="0B3D2E"/>
      </w:rPr>
      <w:t xml:space="preserve">Liga Infantil Escolar Andrés Chitiva</w:t>
    </w:r>
    <w:r>
      <w:tab/>
    </w:r>
    <w:r>
      <w:rPr>
        <w:sz w:val="16"/>
        <w:color w:val="5A5A5A"/>
      </w:rPr>
      <w:t xml:space="preserve">DOC-10 · Patrocinios y Alianzas Comerciales</w:t>
    </w:r>
  </w:p>
</w:hdr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420" w:hanging="260"/>
      </w:pPr>
      <w:rPr>
        <w:rFonts w:ascii="Symbol" w:hAnsi="Symbol"/>
      </w:rPr>
    </w:lvl>
    <w:lvl w:ilvl="1">
      <w:start w:val="1"/>
      <w:numFmt w:val="bullet"/>
      <w:lvlText w:val="◦"/>
      <w:lvlJc w:val="left"/>
      <w:pPr>
        <w:ind w:left="840" w:hanging="260"/>
      </w:pPr>
      <w:rPr>
        <w:rFonts w:ascii="Courier New" w:hAnsi="Courier New"/>
      </w:rPr>
    </w:lvl>
    <w:lvl w:ilvl="2">
      <w:start w:val="1"/>
      <w:numFmt w:val="bullet"/>
      <w:lvlText w:val="•"/>
      <w:lvlJc w:val="left"/>
      <w:pPr>
        <w:ind w:left="1260" w:hanging="260"/>
      </w:pPr>
    </w:lvl>
  </w:abstractNum>
  <w:abstractNum w:abstractNumId="1">
    <w:lvl w:ilvl="0">
      <w:start w:val="1"/>
      <w:numFmt w:val="decimal"/>
      <w:lvlText w:val="%1."/>
      <w:lvlJc w:val="left"/>
      <w:pPr>
        <w:ind w:left="42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="http://schemas.openxmlformats.org/wordprocessingml/2006/main">
  <w:updateFields w:val="true"/>
  <w:defaultTabStop w:val="708"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cs="Calibri"/>
        <w:sz w:val="20"/>
        <w:szCs w:val="20"/>
        <w:lang w:val="es-MX"/>
      </w:rPr>
    </w:rPrDefault>
    <w:pPrDefault>
      <w:pPr>
        <w:spacing w:after="120" w:line="264" w:lineRule="auto"/>
      </w:pPr>
    </w:pPrDefault>
  </w:docDefault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spacing w:before="320" w:after="120"/>
      <w:outlineLvl w:val="0"/>
    </w:pPr>
    <w:rPr>
      <w:b/>
      <w:color w:val="0B3D2E"/>
      <w:sz w:val="32"/>
    </w:rPr>
  </w:style>
  <w:style w:type="paragraph" w:styleId="Heading1NoToc">
    <w:name w:val="Heading 1 No TOC"/>
    <w:basedOn w:val="Normal"/>
    <w:next w:val="Normal"/>
    <w:pPr>
      <w:keepNext/>
      <w:spacing w:before="320" w:after="120"/>
    </w:pPr>
    <w:rPr>
      <w:b/>
      <w:color w:val="0B3D2E"/>
      <w:sz w:val="32"/>
    </w:rPr>
  </w:style>
  <w:style w:type="paragraph" w:styleId="Heading2">
    <w:name w:val="heading 2"/>
    <w:basedOn w:val="Normal"/>
    <w:next w:val="Normal"/>
    <w:pPr>
      <w:keepNext/>
      <w:spacing w:before="240" w:after="100"/>
      <w:outlineLvl w:val="1"/>
    </w:pPr>
    <w:rPr>
      <w:b/>
      <w:color w:val="12664A"/>
      <w:sz w:val="26"/>
    </w:rPr>
  </w:style>
  <w:style w:type="paragraph" w:styleId="Heading3">
    <w:name w:val="heading 3"/>
    <w:basedOn w:val="Normal"/>
    <w:next w:val="Normal"/>
    <w:pPr>
      <w:keepNext/>
      <w:spacing w:before="200" w:after="80"/>
      <w:outlineLvl w:val="2"/>
    </w:pPr>
    <w:rPr>
      <w:b/>
      <w:color w:val="1A1A1A"/>
      <w:sz w:val="22"/>
    </w:rPr>
  </w:style>
  <w:style w:type="paragraph" w:styleId="ListBullet">
    <w:name w:val="List Bullet"/>
    <w:basedOn w:val="Normal"/>
  </w:style>
  <w:style w:type="paragraph" w:styleId="ListNumber">
    <w:name w:val="List Number"/>
    <w:basedOn w:val="Normal"/>
  </w:style>
  <w:style w:type="paragraph" w:styleId="TOC1">
    <w:name w:val="toc 1"/>
    <w:basedOn w:val="Normal"/>
    <w:pPr>
      <w:spacing w:after="40"/>
    </w:pPr>
  </w:style>
  <w:style w:type="paragraph" w:styleId="TOC2">
    <w:name w:val="toc 2"/>
    <w:basedOn w:val="Normal"/>
    <w:pPr>
      <w:ind w:left="220"/>
      <w:spacing w:after="20"/>
    </w:pPr>
  </w:style>
  <w:style w:type="paragraph" w:styleId="TOC3">
    <w:name w:val="toc 3"/>
    <w:basedOn w:val="Normal"/>
    <w:pPr>
      <w:ind w:left="440"/>
      <w:spacing w:after="20"/>
    </w:pPr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Numbering" Type="http://schemas.openxmlformats.org/officeDocument/2006/relationships/numbering" Target="numbering.xml"/><Relationship Id="rIdSettings" Type="http://schemas.openxmlformats.org/officeDocument/2006/relationships/settings" Target="settings.xml"/><Relationship Id="rIdHeader" Type="http://schemas.openxmlformats.org/officeDocument/2006/relationships/header" Target="header1.xml"/><Relationship Id="rIdFooter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>
  <Application>Andrés Chitiva DocGen</Application>
  <Company>Complejo Deportivo Andrés Chitiva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Patrocinios y Alianzas Comerciales</dc:title>
  <dc:creator>Marketing / Comercial — Andrés Chitiva</dc:creator>
  <cp:lastModifiedBy>Marketing / Comercial — Andrés Chitiva</cp:lastModifiedBy>
  <dcterms:created xsi:type="dcterms:W3CDTF">2026-09-04T00:00:00Z</dcterms:created>
  <dcterms:modified xsi:type="dcterms:W3CDTF">2026-09-04T00:00:00Z</dcterms:modified>
</cp:coreProperties>
</file>