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KPIs y Dashboard de Marketing y Comercial</w:t>
      </w:r>
    </w:p>
    <w:p>
      <w:pPr>
        <w:spacing w:before="0" w:after="480"/>
      </w:pPr>
      <w:r>
        <w:rPr>
          <w:i/>
          <w:sz w:val="24"/>
          <w:color w:val="5A5A5A"/>
        </w:rPr>
        <w:t xml:space="preserve">Sistema de indicadores (comercial, marketing, academia, contenido, experiencia) + dashboard Excel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DOC-11 — KPIs y Dashboard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Marketing /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Propósito y estructura del tablero</w:t>
      </w:r>
    </w:p>
    <w:p>
      <w:pPr>
        <w:spacing w:after="120"/>
        <w:rPr>
          <w:sz w:val="20"/>
        </w:rPr>
      </w:pPr>
      <w:r>
        <w:rPr>
          <w:sz w:val="20"/>
        </w:rPr>
        <w:t xml:space="preserve">Define el sistema de medición del proyecto. Se organiza en 5 bloques (Comercial, Marketing, Academia, Contenido, Experiencia). El archivo </w:t>
      </w:r>
      <w:r>
        <w:rPr>
          <w:sz w:val="20"/>
          <w:b/>
        </w:rPr>
        <w:t xml:space="preserve">11_dashboard-kpis.xlsx</w:t>
      </w:r>
      <w:r>
        <w:rPr>
          <w:sz w:val="20"/>
        </w:rPr>
        <w:t xml:space="preserve"> implementa el tablero con hojas por bloque, metas y semáforo. Los indicadores </w:t>
      </w:r>
      <w:r>
        <w:rPr>
          <w:sz w:val="20"/>
          <w:b/>
        </w:rPr>
        <w:t xml:space="preserve">financieros detallados</w:t>
      </w:r>
      <w:r>
        <w:rPr>
          <w:sz w:val="20"/>
        </w:rPr>
        <w:t xml:space="preserve"> los define Dirección/Finanzas; aquí solo se solicitan los datos para medir inversión, rentabilidad y retorno.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Semáforo: 🟢 en meta · 🟡 en riesgo (dentro del 20% de la meta) · 🔴 fuera de meta. Todas las metas son </w:t>
      </w:r>
      <w:r>
        <w:rPr>
          <w:sz w:val="20"/>
          <w:b/>
          <w:color w:val="1A1A1A"/>
        </w:rPr>
        <w:t xml:space="preserve">PROPUESTAS — POR VALIDAR</w:t>
      </w:r>
      <w:r>
        <w:rPr>
          <w:sz w:val="20"/>
          <w:color w:val="1A1A1A"/>
        </w:rPr>
        <w:t xml:space="preserve"> con Dirección/Finanzas.</w:t>
      </w:r>
    </w:p>
    <w:p>
      <w:pPr>
        <w:pStyle w:val="Heading1"/>
      </w:pPr>
      <w:r>
        <w:rPr>
          <w:b/>
          <w:sz w:val="32"/>
          <w:color w:val="0B3D2E"/>
        </w:rPr>
        <w:t xml:space="preserve">2. Indicadores comerciales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209"/>
        <w:gridCol w:w="1395"/>
        <w:gridCol w:w="1395"/>
        <w:gridCol w:w="930"/>
        <w:gridCol w:w="930"/>
        <w:gridCol w:w="837"/>
        <w:gridCol w:w="1116"/>
        <w:gridCol w:w="1488"/>
      </w:tblGrid>
      <w:tr>
        <w:trPr>
          <w:tblHeader/>
        </w:trPr>
        <w:tc>
          <w:tcPr>
            <w:tcW w:w="120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Indicador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Definición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Fórmula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Fuente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83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Frecuencia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Meta (POR VALIDAR)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Acción correctiva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Colegios contactados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Colegios con 1er contacto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16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Aumentar prospección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Contactos efectivos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Contacto con decisor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≥60% contactados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Revisar guion/horarios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Reuniones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Reuniones realizadas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≥8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Reforzar cierre a reunión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Propuestas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Propuestas enviadas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≥7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Acelerar envío (48h)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Colegios cerrados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Acuerdos firmados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7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Trabajar B/C, escalar a Dir.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Tasa de conversión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Cerrados/reuniones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%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Quincenal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≥50%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Revisar objeciones/precio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Tiempo prom. de cierre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Días contacto→firma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Prom. días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Quincenal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≤21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Simplificar propuesta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Equipos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Equipos inscritos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Registro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≥14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Impulsar por categoría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Jugadores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Jugadores inscritos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Registro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≤315 (est.)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Campaña de registro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Renovaciones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Colegios que confirman Ed.2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Fin de temp.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≥5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Mejorar experiencia colegio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Motivos de pérdida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Clasificación de perdidos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Categórico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Quincenal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Atacar causa principal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Valor potencial/colegio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Ingreso+prospectos por colegio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$ / n.º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CRM/Finanzas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Mensual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Def. Finanzas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Priorizar alto valor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3. Indicadores de Marketing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209"/>
        <w:gridCol w:w="1395"/>
        <w:gridCol w:w="1395"/>
        <w:gridCol w:w="930"/>
        <w:gridCol w:w="930"/>
        <w:gridCol w:w="837"/>
        <w:gridCol w:w="1116"/>
        <w:gridCol w:w="1488"/>
      </w:tblGrid>
      <w:tr>
        <w:trPr>
          <w:tblHeader/>
        </w:trPr>
        <w:tc>
          <w:tcPr>
            <w:tcW w:w="120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Indicador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Definición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Fórmula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Fuente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83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Frecuencia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Meta (POR VALIDAR)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Acción correctiva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Alcance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Personas alcanzadas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Suma plataformas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Meta Business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Crecer 20% m/m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Ajustar pauta/creativos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Impresiones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Veces mostrado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Suma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Plataformas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Optimizar frecuencia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Interacciones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Reacciones+coment.+compartidos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Suma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Plataformas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≥3% eng.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Mejorar contenido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Reproducciones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Views de video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Suma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Plataformas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Mejorar gancho 3s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Clics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Clics a landing/registro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Suma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UTM/Plataforma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Optimizar CTA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Registros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Formularios completados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Landing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≥252 (80% cupo)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Reforzar convocatoria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Costo por registro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Pauta/registros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$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Plataforma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Def. Finanzas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Reasignar presupuesto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Tráfico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Sesiones a landing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Analítica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SEO/pauta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Conversión por canal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Registros por canal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%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UTM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Quincenal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Invertir en mejor canal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Crecimiento de comunidad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Nuevos seguidores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Neto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Plataformas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+X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Contenido de valor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Rendimiento por campaña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Resultado vs objetivo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Índice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Plataformas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Por campaña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≥100%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Iterar campaña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Rendimiento por formato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Eng. por formato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%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Plataformas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Mensual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Priorizar mejor formato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4. Indicadores de Academia (captación)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209"/>
        <w:gridCol w:w="1395"/>
        <w:gridCol w:w="1395"/>
        <w:gridCol w:w="930"/>
        <w:gridCol w:w="930"/>
        <w:gridCol w:w="837"/>
        <w:gridCol w:w="1116"/>
        <w:gridCol w:w="1488"/>
      </w:tblGrid>
      <w:tr>
        <w:trPr>
          <w:tblHeader/>
        </w:trPr>
        <w:tc>
          <w:tcPr>
            <w:tcW w:w="120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Indicador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Definición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Fórmula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Fuente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83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Frecuencia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Meta (POR VALIDAR)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Acción correctiva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Prospectos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No-alumnos identificados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 captación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≥60% part.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Mejorar detección en registro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Clases muestra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Prospectos que asisten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≥15% prosp.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Reforzar invitación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Conversiones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Nuevos alumnos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≥30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Ajustar oferta/seguimiento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Nuevos alumnos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Altas atribuibles a la liga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Mensual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≥30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Remarketing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CAC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Costo total/nuevos alumnos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$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Finanzas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Marketing/Fin.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Mensual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≤ meta Fin.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Optimizar gasto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Tasa de conversión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Alumnos/prospectos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%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Mensual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≥10%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Mejorar clase muestra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Retención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Permanencia post-1er ciclo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%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Mensual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≥80%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Onboarding/seguimiento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Valor del alumno (LTV)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Ingreso esperado por alumno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$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Finanzas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Finanzas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Trimestral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Def. Finanzas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Conv. por colegio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Conversión segmentada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%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Mensual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Medir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Replicar mejores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Conv. por categoría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Conversión por categoría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%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Mensual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Medir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Ajustar por edad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Conv. por canal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Conversión por fuente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%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Mensual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Medir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Invertir mejor canal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5. Indicadores de Contenido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209"/>
        <w:gridCol w:w="1395"/>
        <w:gridCol w:w="1395"/>
        <w:gridCol w:w="930"/>
        <w:gridCol w:w="930"/>
        <w:gridCol w:w="837"/>
        <w:gridCol w:w="1116"/>
        <w:gridCol w:w="1488"/>
      </w:tblGrid>
      <w:tr>
        <w:trPr>
          <w:tblHeader/>
        </w:trPr>
        <w:tc>
          <w:tcPr>
            <w:tcW w:w="120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Indicador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Definición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Fórmula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Fuente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83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Frecuencia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Meta (POR VALIDAR)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Acción correctiva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Piezas producidas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Contenido creado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Banco AV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AV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Por plan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Ajustar recursos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Piezas publicadas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Contenido publicado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Calendario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Por plan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Cerrar brechas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Tiempo de producción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Grabación→publicación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Horas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AV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AV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Por jornada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≤72h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Simplificar flujo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Rendimiento por formato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Eng. por tipo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%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Plataformas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Mensual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Priorizar formato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Contenido reutilizable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Activos para reuso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Banco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AV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Mensual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Etiquetar/organizar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Testimoniales obtenidos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Entrevistas logradas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Banco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AV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Mensual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≥10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Agendar con permisos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Activos para futuras campañas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Piezas archivadas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Banco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AV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Fin de temp.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—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Curar banco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% piezas aprobadas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Aprobadas/producidas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%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Flujo aprob.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≥90%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Mejorar briefs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Tiempo prom. de aprobación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Envío→aprobación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Horas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Flujo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≤24h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Aclarar responsables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6. Indicadores de Experiencia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209"/>
        <w:gridCol w:w="1395"/>
        <w:gridCol w:w="1395"/>
        <w:gridCol w:w="930"/>
        <w:gridCol w:w="930"/>
        <w:gridCol w:w="837"/>
        <w:gridCol w:w="1116"/>
        <w:gridCol w:w="1488"/>
      </w:tblGrid>
      <w:tr>
        <w:trPr>
          <w:tblHeader/>
        </w:trPr>
        <w:tc>
          <w:tcPr>
            <w:tcW w:w="120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Indicador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Definición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Fórmula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Fuente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83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Frecuencia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Meta (POR VALIDAR)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Acción correctiva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Asistencia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Participantes presentes/jornada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%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Registro jornada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Por jornada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≥90%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Recordatorios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Satisfacción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Encuesta de satisfacción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1-5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Encuesta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Por jornada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≥4.5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Atacar quejas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Quejas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Quejas registradas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Bitácora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Por jornada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≤3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Resolver causa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Incidencias de comunicación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Errores/confusiones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Conteo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Bitácora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Por jornada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≤2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Mejorar mensajes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Tiempo de respuesta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Respuesta a familias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Horas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WhatsApp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Semanal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≤4h háb.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Reforzar atención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Recomendación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% que recomendaría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%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Encuesta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Fin de temp.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≥80%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Mejorar puntos débiles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Renovación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Colegios/familias que repiten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%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CRM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Fin de temp.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≥70% coleg.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Plan de renovación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NPS (si se aprueba)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Net Promoter Score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Índice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Encuesta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Fin de temp.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≥50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Cerrar brechas</w:t>
            </w:r>
          </w:p>
        </w:tc>
      </w:tr>
      <w:tr>
        <w:tc>
          <w:tcPr>
            <w:tcW w:w="12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Satisfacción por colegio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Satisfacción segmentada</w:t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1-5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Encuesta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Fin de temp.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≥4.5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Atención por colegio</w:t>
            </w:r>
          </w:p>
        </w:tc>
      </w:tr>
      <w:tr>
        <w:tc>
          <w:tcPr>
            <w:tcW w:w="12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Satisfacción por familia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Satisfacción segmentada</w:t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1-5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Encuesta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83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Fin de temp.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≥4.5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Seguimiento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7. Datos que se solicitan a Finanzas (para medir rentabilidad)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Ingresos por inscripciones y por patrocinios.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Costos directos de la edición (premiación, arbitraje, operación, producción, pauta).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Definición de CAC objetivo y LTV del alumno.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Meta de margen y de ROI de la edición.</w:t>
      </w:r>
    </w:p>
    <w:p>
      <w:pPr>
        <w:pStyle w:val="Heading1"/>
      </w:pPr>
      <w:r>
        <w:rPr>
          <w:b/>
          <w:sz w:val="32"/>
          <w:color w:val="0B3D2E"/>
        </w:rPr>
        <w:t xml:space="preserve">8. Ritual de seguimiento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Semanal:</w:t>
      </w:r>
      <w:r>
        <w:rPr>
          <w:sz w:val="20"/>
        </w:rPr>
        <w:t xml:space="preserve"> reunión de 30 min con tablero comercial + marketing + captación.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Por jornada:</w:t>
      </w:r>
      <w:r>
        <w:rPr>
          <w:sz w:val="20"/>
        </w:rPr>
        <w:t xml:space="preserve"> revisión de experiencia y contenido.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Mensual:</w:t>
      </w:r>
      <w:r>
        <w:rPr>
          <w:sz w:val="20"/>
        </w:rPr>
        <w:t xml:space="preserve"> revisión de rentabilidad con Finanzas.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Cierre:</w:t>
      </w:r>
      <w:r>
        <w:rPr>
          <w:sz w:val="20"/>
        </w:rPr>
        <w:t xml:space="preserve"> informe final (ver Doc 17).</w:t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Metas oficiales por KPI (Dirección/Finanzas)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Aprobar uso de NPS/encuestas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Definir CAC y LTV objetivo (Finanzas)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Todas las metas propuestas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Fuentes de datos financieros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Acceso a datos de plataforma (Tecnología)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Finanzas (metas económicas)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Tecnología (datos de plataforma)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Todas las áreas (captura de datos)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Validar metas con Dirección/Finanzas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Marketing/Finanzas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Configurar dashboard Excel y responsables de captura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22/09/2026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encuestas de satisfacción/NPS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28/09/2026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Marketing y Comercial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22/09/2026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Dashboard operando con metas validadas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Tablero actualizado semanalmente con datos reales y semáforo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Marketing / Comercial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DOC-11 · KPIs y Dashboard de Marketing y Comercial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KPIs y Dashboard de Marketing y Comercial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