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Solicitudes de Información y Entregables a Otros Departamentos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Matriz formal de solicitud y seguimiento de entregables técnicos (Deportivo, Financiero, Operativo, Reglamento/Legal, Tecnología)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DOC-SOL — Solicitudes a Otros Departamentos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Vivo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</w:t>
      </w:r>
    </w:p>
    <w:p>
      <w:pPr>
        <w:spacing w:after="120"/>
        <w:rPr>
          <w:sz w:val="20"/>
        </w:rPr>
      </w:pPr>
      <w:r>
        <w:rPr>
          <w:sz w:val="20"/>
        </w:rPr>
        <w:t xml:space="preserve">Marketing, Comercial, Diseño y Producción Audiovisual </w:t>
      </w:r>
      <w:r>
        <w:rPr>
          <w:sz w:val="20"/>
          <w:b/>
        </w:rPr>
        <w:t xml:space="preserve">no desarrollan</w:t>
      </w:r>
      <w:r>
        <w:rPr>
          <w:sz w:val="20"/>
        </w:rPr>
        <w:t xml:space="preserve"> los entregables técnicos deportivos, financieros, operativos, de reglamento/legal ni de tecnología. Este documento </w:t>
      </w:r>
      <w:r>
        <w:rPr>
          <w:sz w:val="20"/>
          <w:b/>
        </w:rPr>
        <w:t xml:space="preserve">los solicita formalmente</w:t>
      </w:r>
      <w:r>
        <w:rPr>
          <w:sz w:val="20"/>
        </w:rPr>
        <w:t xml:space="preserve"> a sus responsables y da seguimiento hasta recibirlos, para que la comunicación y la operación comercial se basen en información validada.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Cada solicitud indica: responsable, fecha de solicitud, fecha límite, dependencias, estado, impacto si se retrasa, área que aprueba, criterio de aceptación y próxima acción.</w:t>
      </w:r>
    </w:p>
    <w:p>
      <w:pPr>
        <w:pStyle w:val="Heading1"/>
      </w:pPr>
      <w:r>
        <w:rPr>
          <w:b/>
          <w:sz w:val="32"/>
          <w:color w:val="0B3D2E"/>
        </w:rPr>
        <w:t xml:space="preserve">2. Modelo deportivo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Responsable:</w:t>
      </w:r>
      <w:r>
        <w:rPr>
          <w:sz w:val="20"/>
        </w:rPr>
        <w:t xml:space="preserve"> área/persona correspondiente del modelo deportivo. </w:t>
      </w:r>
      <w:r>
        <w:rPr>
          <w:sz w:val="20"/>
          <w:b/>
        </w:rPr>
        <w:t xml:space="preserve">Por qué lo necesitamos:</w:t>
      </w:r>
      <w:r>
        <w:rPr>
          <w:sz w:val="20"/>
        </w:rPr>
        <w:t xml:space="preserve"> define lo que se comunica a colegios y familias, el registro, el diseño de materiales y la cobertura AV.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582"/>
        <w:gridCol w:w="791"/>
        <w:gridCol w:w="791"/>
        <w:gridCol w:w="989"/>
        <w:gridCol w:w="692"/>
        <w:gridCol w:w="1385"/>
        <w:gridCol w:w="791"/>
        <w:gridCol w:w="1286"/>
        <w:gridCol w:w="989"/>
      </w:tblGrid>
      <w:tr>
        <w:trPr>
          <w:tblHeader/>
        </w:trPr>
        <w:tc>
          <w:tcPr>
            <w:tcW w:w="15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Entregable solicitado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solicitud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límite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Dependencias</w:t>
            </w:r>
          </w:p>
        </w:tc>
        <w:tc>
          <w:tcPr>
            <w:tcW w:w="6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Estado</w:t>
            </w:r>
          </w:p>
        </w:tc>
        <w:tc>
          <w:tcPr>
            <w:tcW w:w="138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Impacto si se retrasa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Aprueba</w:t>
            </w:r>
          </w:p>
        </w:tc>
        <w:tc>
          <w:tcPr>
            <w:tcW w:w="128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Criterio de aceptación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Próxima acción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Categorías definitivas (grados/edades/elegibilidad)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10/09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Comunicación y registro erróneos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Documento con criterios claros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Reunión de definición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Formato (F5/F7) y n.º de jugadores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10/09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Propuesta comercial imprecisa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Formato cerrado por categoría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Confirmar con Operación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Modalidades (mixta/femenil) + demanda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12/09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Mensajes y segmentación erróneos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Análisis de viabilidad y decisión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Solicitar análisis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Número de equipos por categoría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12/09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Meta de participación imprecisa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Rango definido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Cruce con capacidad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Calendario deportivo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No se puede publicar calendario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Calendario validado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Validar jornadas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Reglas principales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FAQ y materiales incompletos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Reglamento base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borrador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Requerimientos de comunicación e info para colegios/familias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Marketing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Materiales sin sustento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Lista de datos a comunicar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lista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Datos necesarios para registro / Diseño / AV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MKT/DIS/AV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Registro y piezas incompletos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Especificación entregada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especificación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Modelo financiero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Responsable:</w:t>
      </w:r>
      <w:r>
        <w:rPr>
          <w:sz w:val="20"/>
        </w:rPr>
        <w:t xml:space="preserve"> Dirección / Finanzas. </w:t>
      </w:r>
      <w:r>
        <w:rPr>
          <w:sz w:val="20"/>
          <w:b/>
        </w:rPr>
        <w:t xml:space="preserve">Por qué lo necesitamos:</w:t>
      </w:r>
      <w:r>
        <w:rPr>
          <w:sz w:val="20"/>
        </w:rPr>
        <w:t xml:space="preserve"> precios, presupuestos y metas económicas que condicionan propuesta, captación, pauta y patrocinios.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582"/>
        <w:gridCol w:w="791"/>
        <w:gridCol w:w="791"/>
        <w:gridCol w:w="989"/>
        <w:gridCol w:w="692"/>
        <w:gridCol w:w="1385"/>
        <w:gridCol w:w="791"/>
        <w:gridCol w:w="1286"/>
        <w:gridCol w:w="989"/>
      </w:tblGrid>
      <w:tr>
        <w:trPr>
          <w:tblHeader/>
        </w:trPr>
        <w:tc>
          <w:tcPr>
            <w:tcW w:w="15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Entregable solicitado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solicitud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límite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Dependencias</w:t>
            </w:r>
          </w:p>
        </w:tc>
        <w:tc>
          <w:tcPr>
            <w:tcW w:w="6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Estado</w:t>
            </w:r>
          </w:p>
        </w:tc>
        <w:tc>
          <w:tcPr>
            <w:tcW w:w="138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Impacto si se retrasa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Aprueba</w:t>
            </w:r>
          </w:p>
        </w:tc>
        <w:tc>
          <w:tcPr>
            <w:tcW w:w="128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Criterio de aceptación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Próxima acción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Costos e ingresos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Sin control de rentabilidad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Modelo financiero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modelo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Precios y escenarios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12/09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No se cierra ni se comunica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Tabla de precios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precios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Punto de equilibrio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Sin piso comercial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N.º mínimo definido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cálculo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Rentabilidad y márgenes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Meta económica difusa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Meta de margen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meta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Presupuesto MKT/Diseño/AV/patrocinios/pauta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MKT/DIS/AV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Alcance reducido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Montos por rubro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presupuesto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Condiciones comerciales y políticas de descuento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15/09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Sin margen de negociación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Políticas definidas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políticas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Criterios de aprobación de gastos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Retrasos en compras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Flujo de aprobación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criterios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Modelo operativo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Responsable:</w:t>
      </w:r>
      <w:r>
        <w:rPr>
          <w:sz w:val="20"/>
        </w:rPr>
        <w:t xml:space="preserve"> Administración / Operación. </w:t>
      </w:r>
      <w:r>
        <w:rPr>
          <w:sz w:val="20"/>
          <w:b/>
        </w:rPr>
        <w:t xml:space="preserve">Por qué lo necesitamos:</w:t>
      </w:r>
      <w:r>
        <w:rPr>
          <w:sz w:val="20"/>
        </w:rPr>
        <w:t xml:space="preserve"> capacidad, logística y seguridad que definen experiencia, cobertura y calendario.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582"/>
        <w:gridCol w:w="791"/>
        <w:gridCol w:w="791"/>
        <w:gridCol w:w="989"/>
        <w:gridCol w:w="692"/>
        <w:gridCol w:w="1385"/>
        <w:gridCol w:w="791"/>
        <w:gridCol w:w="1286"/>
        <w:gridCol w:w="989"/>
      </w:tblGrid>
      <w:tr>
        <w:trPr>
          <w:tblHeader/>
        </w:trPr>
        <w:tc>
          <w:tcPr>
            <w:tcW w:w="15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Entregable solicitado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solicitud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límite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Dependencias</w:t>
            </w:r>
          </w:p>
        </w:tc>
        <w:tc>
          <w:tcPr>
            <w:tcW w:w="6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Estado</w:t>
            </w:r>
          </w:p>
        </w:tc>
        <w:tc>
          <w:tcPr>
            <w:tcW w:w="138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Impacto si se retrasa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Aprueba</w:t>
            </w:r>
          </w:p>
        </w:tc>
        <w:tc>
          <w:tcPr>
            <w:tcW w:w="128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Criterio de aceptación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Próxima acción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Procesos y responsables de jornada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Jornadas desordenadas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Procesos documentados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procesos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Recursos y capacidad (canchas/horarios)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12/09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Deportivo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Calendario inviable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Capacidad confirmada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Reunión de capacidad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Logística y atención al público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Mala experiencia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Plan operativo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plan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Seguridad y proveedores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Riesgo e incidentes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Protocolo y proveedores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protocolo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Requerimientos de jornadas y espacios (grabación/patroc.)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AV/Comercial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Cobertura/patrocinio limitados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Mapa de espacios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mapa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Plan de contingencia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Sin respuesta a fallas/clima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Plan aprobado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plan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Reglamento / Legal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Responsable:</w:t>
      </w:r>
      <w:r>
        <w:rPr>
          <w:sz w:val="20"/>
        </w:rPr>
        <w:t xml:space="preserve"> área correspondiente con validación legal y administrativa. </w:t>
      </w:r>
      <w:r>
        <w:rPr>
          <w:sz w:val="20"/>
          <w:b/>
        </w:rPr>
        <w:t xml:space="preserve">Por qué lo necesitamos:</w:t>
      </w:r>
      <w:r>
        <w:rPr>
          <w:sz w:val="20"/>
        </w:rPr>
        <w:t xml:space="preserve"> habilita publicación de contenido, contacto con familias y protección de menores.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582"/>
        <w:gridCol w:w="791"/>
        <w:gridCol w:w="791"/>
        <w:gridCol w:w="989"/>
        <w:gridCol w:w="692"/>
        <w:gridCol w:w="1385"/>
        <w:gridCol w:w="791"/>
        <w:gridCol w:w="1286"/>
        <w:gridCol w:w="989"/>
      </w:tblGrid>
      <w:tr>
        <w:trPr>
          <w:tblHeader/>
        </w:trPr>
        <w:tc>
          <w:tcPr>
            <w:tcW w:w="15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Entregable solicitado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solicitud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límite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Dependencias</w:t>
            </w:r>
          </w:p>
        </w:tc>
        <w:tc>
          <w:tcPr>
            <w:tcW w:w="6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Estado</w:t>
            </w:r>
          </w:p>
        </w:tc>
        <w:tc>
          <w:tcPr>
            <w:tcW w:w="138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Impacto si se retrasa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Aprueba</w:t>
            </w:r>
          </w:p>
        </w:tc>
        <w:tc>
          <w:tcPr>
            <w:tcW w:w="128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Criterio de aceptación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Próxima acción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Reglas, responsabilidades y sanciones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20/09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Deportivo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Ambigüedad operativa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Reglamento aprobado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reglamento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Protección de menores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Riesgo legal/reputacional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Política aprobada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política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Uso de imagen (formatos de consentimiento)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20/09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AV/MKT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No se publica con menores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Formatos firmables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formatos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Datos personales (aviso de privacidad)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No se puede contactar/segmentar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Aviso vigente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aviso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Exenciones, contratos y autorizaciones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20/09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Comercial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Cierres sin respaldo legal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Formatos de acuerdo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formatos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Responsabilidad ante incidentes / publicación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20/09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Operación/AV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Exposición legal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Lineamientos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lineamientos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Tecnología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Responsable:</w:t>
      </w:r>
      <w:r>
        <w:rPr>
          <w:sz w:val="20"/>
        </w:rPr>
        <w:t xml:space="preserve"> área correspondiente. </w:t>
      </w:r>
      <w:r>
        <w:rPr>
          <w:sz w:val="20"/>
          <w:b/>
        </w:rPr>
        <w:t xml:space="preserve">Por qué lo necesitamos:</w:t>
      </w:r>
      <w:r>
        <w:rPr>
          <w:sz w:val="20"/>
        </w:rPr>
        <w:t xml:space="preserve"> define qué funcionalidades se pueden comunicar ("sigue tu puntaje", "revive tus jugadas") y cómo se opera durante la competencia.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582"/>
        <w:gridCol w:w="791"/>
        <w:gridCol w:w="791"/>
        <w:gridCol w:w="989"/>
        <w:gridCol w:w="692"/>
        <w:gridCol w:w="1385"/>
        <w:gridCol w:w="791"/>
        <w:gridCol w:w="1286"/>
        <w:gridCol w:w="989"/>
      </w:tblGrid>
      <w:tr>
        <w:trPr>
          <w:tblHeader/>
        </w:trPr>
        <w:tc>
          <w:tcPr>
            <w:tcW w:w="158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Entregable solicitado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solicitud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F. límite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Dependencias</w:t>
            </w:r>
          </w:p>
        </w:tc>
        <w:tc>
          <w:tcPr>
            <w:tcW w:w="6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Estado</w:t>
            </w:r>
          </w:p>
        </w:tc>
        <w:tc>
          <w:tcPr>
            <w:tcW w:w="138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Impacto si se retrasa</w:t>
            </w:r>
          </w:p>
        </w:tc>
        <w:tc>
          <w:tcPr>
            <w:tcW w:w="79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Aprueba</w:t>
            </w:r>
          </w:p>
        </w:tc>
        <w:tc>
          <w:tcPr>
            <w:tcW w:w="128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Criterio de aceptación</w:t>
            </w:r>
          </w:p>
        </w:tc>
        <w:tc>
          <w:tcPr>
            <w:tcW w:w="98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1"/>
              </w:rPr>
              <w:t xml:space="preserve">Próxima acción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Funcionalidades disponibles (confirmadas)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14/09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Comunicación sin sustento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Lista por escrito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lista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Registro de resultados y consulta de tablas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14/09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Deportivo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Promesa no cumplible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Confirmado y probado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Demostración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Grabación, tiempo de publicación y acceso familias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14/09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AV/MKT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Claim de video inválido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Confirmado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specs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Acceso móvil y posibilidad de compartir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14/09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MKT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Experiencia limitada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Confirmado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specs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Protección de datos e integraciones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Legal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Riesgo de datos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Dirección/Legal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Confirmado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specs</w:t>
            </w:r>
          </w:p>
        </w:tc>
      </w:tr>
      <w:tr>
        <w:tc>
          <w:tcPr>
            <w:tcW w:w="158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Soporte, capacidad y procedimiento ante fallas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Operación</w:t>
            </w:r>
          </w:p>
        </w:tc>
        <w:tc>
          <w:tcPr>
            <w:tcW w:w="6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Fallas en temporada</w:t>
            </w:r>
          </w:p>
        </w:tc>
        <w:tc>
          <w:tcPr>
            <w:tcW w:w="79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Plan de soporte</w:t>
            </w:r>
          </w:p>
        </w:tc>
        <w:tc>
          <w:tcPr>
            <w:tcW w:w="98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plan</w:t>
            </w:r>
          </w:p>
        </w:tc>
      </w:tr>
      <w:tr>
        <w:tc>
          <w:tcPr>
            <w:tcW w:w="158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Responsables de actualización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04/09/2026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18/09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—</w:t>
            </w:r>
          </w:p>
        </w:tc>
        <w:tc>
          <w:tcPr>
            <w:tcW w:w="6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Abierto</w:t>
            </w:r>
          </w:p>
        </w:tc>
        <w:tc>
          <w:tcPr>
            <w:tcW w:w="138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Datos desactualizados</w:t>
            </w:r>
          </w:p>
        </w:tc>
        <w:tc>
          <w:tcPr>
            <w:tcW w:w="79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Dirección</w:t>
            </w:r>
          </w:p>
        </w:tc>
        <w:tc>
          <w:tcPr>
            <w:tcW w:w="128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Responsable asignado</w:t>
            </w:r>
          </w:p>
        </w:tc>
        <w:tc>
          <w:tcPr>
            <w:tcW w:w="98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1"/>
              </w:rPr>
              <w:t xml:space="preserve">Recibir asignación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Tablero de seguimiento de solicitudes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906"/>
        <w:gridCol w:w="2046"/>
        <w:gridCol w:w="1488"/>
        <w:gridCol w:w="1860"/>
      </w:tblGrid>
      <w:tr>
        <w:trPr>
          <w:tblHeader/>
        </w:trPr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deportivo (paquete completo)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financiero (paquete completo)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operativo (paquete completo)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 / Legal (paquete completo)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Reglamento/Legal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 (paquete completo)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Confirmar responsables nominales de cada entregable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Fechas firmes de entrega comprometidas por cada área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Todos los entregables listados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Deportivo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Reglamento/Legal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esta solicitud formal a cada responsable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Sesión de compromisos de fechas con las áreas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Actualizar estado semanalmente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Semanal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Vivo (entregas 14–20/09/2026)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Entregables técnicos recibidos y validados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Cada paquete recibido cumple su criterio de aceptación y desbloquea a Marketing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DOC-SOL · Solicitudes de Información y Entregables a Otros Departamentos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Solicitudes de Información y Entregables a Otros Departamentos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