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400" w:after="200"/>
      </w:pPr>
    </w:p>
    <w:tbl>
      <w:tblPr>
        <w:tblW w:w="5000" w:type="pct"/>
      </w:tblPr>
      <w:tr>
        <w:tc>
          <w:tcPr>
            <w:tcW w:w="5000" w:type="pct"/>
            <w:shd w:val="clear" w:color="auto" w:fill="1F3864"/>
            <w:tcMar>
              <w:top w:w="400" w:type="dxa"/>
              <w:left w:w="240" w:type="dxa"/>
              <w:bottom w:w="400" w:type="dxa"/>
              <w:right w:w="240" w:type="dxa"/>
            </w:tcMar>
          </w:tcPr>
          <w:p>
            <w:pPr>
              <w:spacing w:after="120"/>
              <w:jc w:val="center"/>
            </w:pPr>
            <w:r>
              <w:rPr>
                <w:b/>
                <w:color w:val="FFFFFF"/>
                <w:sz w:val="46"/>
              </w:rPr>
              <w:t xml:space="preserve">PLAN DE CONTINGENCIA DE CIERRE Y RESCATE DE LEADS</w:t>
            </w:r>
          </w:p>
          <w:p>
            <w:pPr>
              <w:spacing w:after="60"/>
              <w:jc w:val="center"/>
            </w:pPr>
            <w:r>
              <w:rPr>
                <w:b/>
                <w:color w:val="C9A227"/>
                <w:sz w:val="28"/>
              </w:rPr>
              <w:t xml:space="preserve">Proyecto Andrés Chitiva</w:t>
            </w:r>
          </w:p>
          <w:p>
            <w:pPr>
              <w:spacing w:after="60"/>
              <w:jc w:val="center"/>
            </w:pPr>
            <w:r>
              <w:rPr>
                <w:color w:val="D6DCE5"/>
                <w:sz w:val="22"/>
              </w:rPr>
              <w:t xml:space="preserve">Academia de Fútbol  ·  Complejo Deportivo</w:t>
            </w:r>
          </w:p>
          <w:p>
            <w:pPr>
              <w:spacing w:after="60"/>
              <w:jc w:val="center"/>
            </w:pPr>
            <w:r>
              <w:rPr>
                <w:color w:val="D6DCE5"/>
                <w:sz w:val="22"/>
              </w:rPr>
              <w:t xml:space="preserve">Pachuca, Hidalgo, México  ·  Julio 2026</w:t>
            </w:r>
          </w:p>
        </w:tc>
      </w:tr>
    </w:tbl>
    <w:p>
      <w:pPr>
        <w:spacing w:after="200"/>
      </w:pPr>
      <w:r>
        <w:t/>
      </w:r>
    </w:p>
    <w:p>
      <w:pPr>
        <w:spacing w:after="120"/>
        <w:jc w:val="center"/>
      </w:pPr>
      <w:r>
        <w:rPr>
          <w:b/>
          <w:color w:val="1F3864"/>
          <w:sz w:val="24"/>
        </w:rPr>
        <w:t xml:space="preserve">Documento operativo preparado por el Departamento de Marketing</w:t>
      </w:r>
    </w:p>
    <w:p>
      <w:pPr>
        <w:spacing w:after="120"/>
        <w:jc w:val="center"/>
      </w:pPr>
      <w:r>
        <w:rPr>
          <w:color w:val="595959"/>
          <w:sz w:val="20"/>
        </w:rPr>
        <w:t xml:space="preserve">Diagnóstico de conversión · Plan de rescate/remarketing · Evaluación del área de ventas</w:t>
      </w:r>
    </w:p>
    <w:p>
      <w:pPr>
        <w:spacing w:after="160"/>
      </w:pPr>
      <w:r>
        <w:t/>
      </w:r>
    </w:p>
    <w:tbl>
      <w:tblPr>
        <w:tblW w:w="5000" w:type="pct"/>
        <w:tblBorders>
          <w:top w:val="single" w:sz="4" w:space="0" w:color="F2F2F2"/>
          <w:left w:val="single" w:sz="24" w:space="0" w:color="7F7F7F"/>
          <w:bottom w:val="single" w:sz="4" w:space="0" w:color="F2F2F2"/>
          <w:right w:val="single" w:sz="4" w:space="0" w:color="F2F2F2"/>
        </w:tblBorders>
      </w:tblPr>
      <w:tr>
        <w:tc>
          <w:tcPr>
            <w:tcW w:w="5000" w:type="pct"/>
            <w:shd w:val="clear" w:color="auto" w:fill="F2F2F2"/>
            <w:tcMar>
              <w:top w:w="100" w:type="dxa"/>
              <w:left w:w="160" w:type="dxa"/>
              <w:bottom w:w="100" w:type="dxa"/>
              <w:right w:w="160" w:type="dxa"/>
            </w:tcMar>
          </w:tcPr>
          <w:p>
            <w:pPr>
              <w:spacing w:after="40"/>
            </w:pPr>
            <w:r>
              <w:rPr>
                <w:b/>
                <w:color w:val="7F7F7F"/>
                <w:sz w:val="18"/>
              </w:rPr>
              <w:t xml:space="preserve">PROPÓSITO</w:t>
            </w:r>
          </w:p>
          <w:p>
            <w:pPr>
              <w:spacing w:after="0"/>
            </w:pPr>
            <w:r>
              <w:rPr/>
              <w:t xml:space="preserve">El plan de marketing generó buen volumen de leads y conversaciones, pero la conversión a inscripción es baja. Este documento diagnostica el porqué real con datos de la base de leads (461 registros, 16 jun – 13 jul 2026), define un plan de rescate accionable para el área de ventas, y establece un marco objetivo para evaluar a la vendedora.</w:t>
            </w:r>
          </w:p>
        </w:tc>
      </w:tr>
    </w:tbl>
    <w:p>
      <w:pPr>
        <w:spacing w:after="80"/>
      </w:pPr>
      <w:r>
        <w:t/>
      </w:r>
    </w:p>
    <w:tbl>
      <w:tblPr>
        <w:tblW w:w="5000" w:type="pct"/>
        <w:tblBorders>
          <w:top w:val="single" w:sz="4" w:space="0" w:color="FBE9E9"/>
          <w:left w:val="single" w:sz="24" w:space="0" w:color="C0392B"/>
          <w:bottom w:val="single" w:sz="4" w:space="0" w:color="FBE9E9"/>
          <w:right w:val="single" w:sz="4" w:space="0" w:color="FBE9E9"/>
        </w:tblBorders>
      </w:tblPr>
      <w:tr>
        <w:tc>
          <w:tcPr>
            <w:tcW w:w="5000" w:type="pct"/>
            <w:shd w:val="clear" w:color="auto" w:fill="FBE9E9"/>
            <w:tcMar>
              <w:top w:w="100" w:type="dxa"/>
              <w:left w:w="160" w:type="dxa"/>
              <w:bottom w:w="100" w:type="dxa"/>
              <w:right w:w="160" w:type="dxa"/>
            </w:tcMar>
          </w:tcPr>
          <w:p>
            <w:pPr>
              <w:spacing w:after="40"/>
            </w:pPr>
            <w:r>
              <w:rPr>
                <w:b/>
                <w:color w:val="C0392B"/>
                <w:sz w:val="18"/>
              </w:rPr>
              <w:t xml:space="preserve">CONTEXTO DE CALENDARIO</w:t>
            </w:r>
          </w:p>
          <w:p>
            <w:pPr>
              <w:spacing w:after="0"/>
            </w:pPr>
            <w:r>
              <w:rPr/>
              <w:t xml:space="preserve">Dato crítico de calendario: la Academia abre oficialmente en la SEGUNDA QUINCENA DE AGOSTO 2026. Al momento de este análisis (julio) estamos a ~4-5 semanas de la apertura. Este factor explica gran parte de los cierres pendientes.</w:t>
            </w:r>
          </w:p>
        </w:tc>
      </w:tr>
    </w:tbl>
    <w:p>
      <w:pPr>
        <w:spacing w:after="80"/>
      </w:pPr>
      <w:r>
        <w:t/>
      </w:r>
    </w:p>
    <w:p>
      <w:r>
        <w:br w:type="page"/>
      </w:r>
    </w:p>
    <w:p>
      <w:pPr>
        <w:pStyle w:val="Heading1"/>
      </w:pPr>
      <w:r>
        <w:rPr/>
        <w:t xml:space="preserve">Contenido</w:t>
      </w:r>
    </w:p>
    <w:p>
      <w:r>
        <w:fldChar w:fldCharType="begin"/>
      </w:r>
      <w:r>
        <w:instrText xml:space="preserve"> TOC \o "1-2" \h \z \u </w:instrText>
      </w:r>
      <w:r>
        <w:fldChar w:fldCharType="separate"/>
      </w:r>
      <w:r>
        <w:rPr>
          <w:i/>
          <w:color w:val="808080"/>
        </w:rPr>
        <w:t xml:space="preserve">Haga clic derecho aqui y elija "Actualizar campos" para generar el indice con numeros de pagina.</w:t>
      </w:r>
      <w:r>
        <w:fldChar w:fldCharType="end"/>
      </w:r>
    </w:p>
    <w:p>
      <w:r>
        <w:br w:type="page"/>
      </w:r>
    </w:p>
    <w:p>
      <w:pPr>
        <w:pStyle w:val="Heading1"/>
        <w:spacing w:after="120"/>
      </w:pPr>
      <w:r>
        <w:rPr/>
        <w:t xml:space="preserve">1. Diagnóstico con datos (no opinión)</w:t>
      </w:r>
    </w:p>
    <w:p>
      <w:pPr>
        <w:spacing w:after="120"/>
      </w:pPr>
      <w:r>
        <w:rPr/>
        <w:t xml:space="preserve">Análisis de la base </w:t>
      </w:r>
      <w:r>
        <w:rPr>
          <w:b/>
        </w:rPr>
        <w:t xml:space="preserve">BASE LEADS CHITIVA JULIO</w:t>
      </w:r>
      <w:r>
        <w:rPr/>
        <w:t xml:space="preserve">: 461 leads con datos entre el 16-jun y el 13-jul de 2026.</w:t>
      </w:r>
    </w:p>
    <w:p>
      <w:pPr>
        <w:pStyle w:val="Heading2"/>
        <w:spacing w:after="120"/>
      </w:pPr>
      <w:r>
        <w:rPr/>
        <w:t xml:space="preserve">1.1 El embudo real (global)</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56"/>
        <w:gridCol w:w="18"/>
        <w:gridCol w:w="18"/>
      </w:tblGrid>
      <w:tr>
        <w:tc>
          <w:tcPr>
            <w:tcW w:w="0" w:type="auto"/>
            <w:shd w:val="clear" w:color="auto" w:fill="1F3864"/>
            <w:tcMar>
              <w:top w:w="60" w:type="dxa"/>
              <w:left w:w="100" w:type="dxa"/>
              <w:bottom w:w="60" w:type="dxa"/>
              <w:right w:w="100" w:type="dxa"/>
            </w:tcMar>
            <w:vAlign w:val="center"/>
          </w:tcPr>
          <w:p>
            <w:pPr>
              <w:spacing w:after="0"/>
              <w:jc w:val="left"/>
            </w:pPr>
            <w:r>
              <w:rPr>
                <w:b/>
                <w:color w:val="FFFFFF"/>
              </w:rPr>
              <w:t xml:space="preserve">Resultado</w:t>
            </w:r>
          </w:p>
        </w:tc>
        <w:tc>
          <w:tcPr>
            <w:tcW w:w="0" w:type="auto"/>
            <w:shd w:val="clear" w:color="auto" w:fill="1F3864"/>
            <w:tcMar>
              <w:top w:w="60" w:type="dxa"/>
              <w:left w:w="100" w:type="dxa"/>
              <w:bottom w:w="60" w:type="dxa"/>
              <w:right w:w="100" w:type="dxa"/>
            </w:tcMar>
            <w:vAlign w:val="center"/>
          </w:tcPr>
          <w:p>
            <w:pPr>
              <w:spacing w:after="0"/>
              <w:jc w:val="center"/>
            </w:pPr>
            <w:r>
              <w:rPr>
                <w:b/>
                <w:color w:val="FFFFFF"/>
              </w:rPr>
              <w:t xml:space="preserve">#</w:t>
            </w:r>
          </w:p>
        </w:tc>
        <w:tc>
          <w:tcPr>
            <w:tcW w:w="0" w:type="auto"/>
            <w:shd w:val="clear" w:color="auto" w:fill="1F3864"/>
            <w:tcMar>
              <w:top w:w="60" w:type="dxa"/>
              <w:left w:w="100" w:type="dxa"/>
              <w:bottom w:w="60" w:type="dxa"/>
              <w:right w:w="100" w:type="dxa"/>
            </w:tcMar>
            <w:vAlign w:val="center"/>
          </w:tcPr>
          <w:p>
            <w:pPr>
              <w:spacing w:after="0"/>
              <w:jc w:val="center"/>
            </w:pPr>
            <w:r>
              <w:rPr>
                <w:b/>
                <w:color w:val="FFFFFF"/>
              </w:rPr>
              <w:t xml:space="preserve">%</w:t>
            </w:r>
          </w:p>
        </w:tc>
      </w:tr>
      <w:tr>
        <w:tc>
          <w:tcPr>
            <w:tcW w:w="0" w:type="auto"/>
            <w:tcMar>
              <w:top w:w="60" w:type="dxa"/>
              <w:left w:w="100" w:type="dxa"/>
              <w:bottom w:w="60" w:type="dxa"/>
              <w:right w:w="100" w:type="dxa"/>
            </w:tcMar>
            <w:vAlign w:val="center"/>
          </w:tcPr>
          <w:p>
            <w:pPr>
              <w:spacing w:after="0"/>
              <w:jc w:val="left"/>
            </w:pPr>
            <w:r>
              <w:rPr/>
              <w:t xml:space="preserve">Sin resultado registrado (en limbo)</w:t>
            </w:r>
          </w:p>
        </w:tc>
        <w:tc>
          <w:tcPr>
            <w:tcW w:w="0" w:type="auto"/>
            <w:tcMar>
              <w:top w:w="60" w:type="dxa"/>
              <w:left w:w="100" w:type="dxa"/>
              <w:bottom w:w="60" w:type="dxa"/>
              <w:right w:w="100" w:type="dxa"/>
            </w:tcMar>
            <w:vAlign w:val="center"/>
          </w:tcPr>
          <w:p>
            <w:pPr>
              <w:spacing w:after="0"/>
              <w:jc w:val="center"/>
            </w:pPr>
            <w:r>
              <w:rPr/>
              <w:t xml:space="preserve">174</w:t>
            </w:r>
          </w:p>
        </w:tc>
        <w:tc>
          <w:tcPr>
            <w:tcW w:w="0" w:type="auto"/>
            <w:tcMar>
              <w:top w:w="60" w:type="dxa"/>
              <w:left w:w="100" w:type="dxa"/>
              <w:bottom w:w="60" w:type="dxa"/>
              <w:right w:w="100" w:type="dxa"/>
            </w:tcMar>
            <w:vAlign w:val="center"/>
          </w:tcPr>
          <w:p>
            <w:pPr>
              <w:spacing w:after="0"/>
              <w:jc w:val="center"/>
            </w:pPr>
            <w:r>
              <w:rPr/>
              <w:t xml:space="preserve">37.7%</w:t>
            </w:r>
          </w:p>
        </w:tc>
      </w:tr>
      <w:tr>
        <w:tc>
          <w:tcPr>
            <w:tcW w:w="0" w:type="auto"/>
            <w:shd w:val="clear" w:color="auto" w:fill="F2F2F2"/>
            <w:tcMar>
              <w:top w:w="60" w:type="dxa"/>
              <w:left w:w="100" w:type="dxa"/>
              <w:bottom w:w="60" w:type="dxa"/>
              <w:right w:w="100" w:type="dxa"/>
            </w:tcMar>
            <w:vAlign w:val="center"/>
          </w:tcPr>
          <w:p>
            <w:pPr>
              <w:spacing w:after="0"/>
              <w:jc w:val="left"/>
            </w:pPr>
            <w:r>
              <w:rPr/>
              <w:t xml:space="preserve">Perdido — Desinteresado</w:t>
            </w:r>
          </w:p>
        </w:tc>
        <w:tc>
          <w:tcPr>
            <w:tcW w:w="0" w:type="auto"/>
            <w:shd w:val="clear" w:color="auto" w:fill="F2F2F2"/>
            <w:tcMar>
              <w:top w:w="60" w:type="dxa"/>
              <w:left w:w="100" w:type="dxa"/>
              <w:bottom w:w="60" w:type="dxa"/>
              <w:right w:w="100" w:type="dxa"/>
            </w:tcMar>
            <w:vAlign w:val="center"/>
          </w:tcPr>
          <w:p>
            <w:pPr>
              <w:spacing w:after="0"/>
              <w:jc w:val="center"/>
            </w:pPr>
            <w:r>
              <w:rPr/>
              <w:t xml:space="preserve">105</w:t>
            </w:r>
          </w:p>
        </w:tc>
        <w:tc>
          <w:tcPr>
            <w:tcW w:w="0" w:type="auto"/>
            <w:shd w:val="clear" w:color="auto" w:fill="F2F2F2"/>
            <w:tcMar>
              <w:top w:w="60" w:type="dxa"/>
              <w:left w:w="100" w:type="dxa"/>
              <w:bottom w:w="60" w:type="dxa"/>
              <w:right w:w="100" w:type="dxa"/>
            </w:tcMar>
            <w:vAlign w:val="center"/>
          </w:tcPr>
          <w:p>
            <w:pPr>
              <w:spacing w:after="0"/>
              <w:jc w:val="center"/>
            </w:pPr>
            <w:r>
              <w:rPr/>
              <w:t xml:space="preserve">22.8%</w:t>
            </w:r>
          </w:p>
        </w:tc>
      </w:tr>
      <w:tr>
        <w:tc>
          <w:tcPr>
            <w:tcW w:w="0" w:type="auto"/>
            <w:tcMar>
              <w:top w:w="60" w:type="dxa"/>
              <w:left w:w="100" w:type="dxa"/>
              <w:bottom w:w="60" w:type="dxa"/>
              <w:right w:w="100" w:type="dxa"/>
            </w:tcMar>
            <w:vAlign w:val="center"/>
          </w:tcPr>
          <w:p>
            <w:pPr>
              <w:spacing w:after="0"/>
              <w:jc w:val="left"/>
            </w:pPr>
            <w:r>
              <w:rPr/>
              <w:t xml:space="preserve">Interesado / abierto (no cerrado)</w:t>
            </w:r>
          </w:p>
        </w:tc>
        <w:tc>
          <w:tcPr>
            <w:tcW w:w="0" w:type="auto"/>
            <w:tcMar>
              <w:top w:w="60" w:type="dxa"/>
              <w:left w:w="100" w:type="dxa"/>
              <w:bottom w:w="60" w:type="dxa"/>
              <w:right w:w="100" w:type="dxa"/>
            </w:tcMar>
            <w:vAlign w:val="center"/>
          </w:tcPr>
          <w:p>
            <w:pPr>
              <w:spacing w:after="0"/>
              <w:jc w:val="center"/>
            </w:pPr>
            <w:r>
              <w:rPr/>
              <w:t xml:space="preserve">55</w:t>
            </w:r>
          </w:p>
        </w:tc>
        <w:tc>
          <w:tcPr>
            <w:tcW w:w="0" w:type="auto"/>
            <w:tcMar>
              <w:top w:w="60" w:type="dxa"/>
              <w:left w:w="100" w:type="dxa"/>
              <w:bottom w:w="60" w:type="dxa"/>
              <w:right w:w="100" w:type="dxa"/>
            </w:tcMar>
            <w:vAlign w:val="center"/>
          </w:tcPr>
          <w:p>
            <w:pPr>
              <w:spacing w:after="0"/>
              <w:jc w:val="center"/>
            </w:pPr>
            <w:r>
              <w:rPr/>
              <w:t xml:space="preserve">11.9%</w:t>
            </w:r>
          </w:p>
        </w:tc>
      </w:tr>
      <w:tr>
        <w:tc>
          <w:tcPr>
            <w:tcW w:w="0" w:type="auto"/>
            <w:shd w:val="clear" w:color="auto" w:fill="F2F2F2"/>
            <w:tcMar>
              <w:top w:w="60" w:type="dxa"/>
              <w:left w:w="100" w:type="dxa"/>
              <w:bottom w:w="60" w:type="dxa"/>
              <w:right w:w="100" w:type="dxa"/>
            </w:tcMar>
            <w:vAlign w:val="center"/>
          </w:tcPr>
          <w:p>
            <w:pPr>
              <w:spacing w:after="0"/>
              <w:jc w:val="left"/>
            </w:pPr>
            <w:r>
              <w:rPr/>
              <w:t xml:space="preserve">Ghost / dejó de responder</w:t>
            </w:r>
          </w:p>
        </w:tc>
        <w:tc>
          <w:tcPr>
            <w:tcW w:w="0" w:type="auto"/>
            <w:shd w:val="clear" w:color="auto" w:fill="F2F2F2"/>
            <w:tcMar>
              <w:top w:w="60" w:type="dxa"/>
              <w:left w:w="100" w:type="dxa"/>
              <w:bottom w:w="60" w:type="dxa"/>
              <w:right w:w="100" w:type="dxa"/>
            </w:tcMar>
            <w:vAlign w:val="center"/>
          </w:tcPr>
          <w:p>
            <w:pPr>
              <w:spacing w:after="0"/>
              <w:jc w:val="center"/>
            </w:pPr>
            <w:r>
              <w:rPr/>
              <w:t xml:space="preserve">47</w:t>
            </w:r>
          </w:p>
        </w:tc>
        <w:tc>
          <w:tcPr>
            <w:tcW w:w="0" w:type="auto"/>
            <w:shd w:val="clear" w:color="auto" w:fill="F2F2F2"/>
            <w:tcMar>
              <w:top w:w="60" w:type="dxa"/>
              <w:left w:w="100" w:type="dxa"/>
              <w:bottom w:w="60" w:type="dxa"/>
              <w:right w:w="100" w:type="dxa"/>
            </w:tcMar>
            <w:vAlign w:val="center"/>
          </w:tcPr>
          <w:p>
            <w:pPr>
              <w:spacing w:after="0"/>
              <w:jc w:val="center"/>
            </w:pPr>
            <w:r>
              <w:rPr/>
              <w:t xml:space="preserve">10.2%</w:t>
            </w:r>
          </w:p>
        </w:tc>
      </w:tr>
      <w:tr>
        <w:tc>
          <w:tcPr>
            <w:tcW w:w="0" w:type="auto"/>
            <w:tcMar>
              <w:top w:w="60" w:type="dxa"/>
              <w:left w:w="100" w:type="dxa"/>
              <w:bottom w:w="60" w:type="dxa"/>
              <w:right w:w="100" w:type="dxa"/>
            </w:tcMar>
            <w:vAlign w:val="center"/>
          </w:tcPr>
          <w:p>
            <w:pPr>
              <w:spacing w:after="0"/>
              <w:jc w:val="left"/>
            </w:pPr>
            <w:r>
              <w:rPr/>
              <w:t xml:space="preserve">Cerrado / en cierre</w:t>
            </w:r>
          </w:p>
        </w:tc>
        <w:tc>
          <w:tcPr>
            <w:tcW w:w="0" w:type="auto"/>
            <w:tcMar>
              <w:top w:w="60" w:type="dxa"/>
              <w:left w:w="100" w:type="dxa"/>
              <w:bottom w:w="60" w:type="dxa"/>
              <w:right w:w="100" w:type="dxa"/>
            </w:tcMar>
            <w:vAlign w:val="center"/>
          </w:tcPr>
          <w:p>
            <w:pPr>
              <w:spacing w:after="0"/>
              <w:jc w:val="center"/>
            </w:pPr>
            <w:r>
              <w:rPr/>
              <w:t xml:space="preserve">44</w:t>
            </w:r>
          </w:p>
        </w:tc>
        <w:tc>
          <w:tcPr>
            <w:tcW w:w="0" w:type="auto"/>
            <w:tcMar>
              <w:top w:w="60" w:type="dxa"/>
              <w:left w:w="100" w:type="dxa"/>
              <w:bottom w:w="60" w:type="dxa"/>
              <w:right w:w="100" w:type="dxa"/>
            </w:tcMar>
            <w:vAlign w:val="center"/>
          </w:tcPr>
          <w:p>
            <w:pPr>
              <w:spacing w:after="0"/>
              <w:jc w:val="center"/>
            </w:pPr>
            <w:r>
              <w:rPr/>
              <w:t xml:space="preserve">9.5%</w:t>
            </w:r>
          </w:p>
        </w:tc>
      </w:tr>
      <w:tr>
        <w:tc>
          <w:tcPr>
            <w:tcW w:w="0" w:type="auto"/>
            <w:shd w:val="clear" w:color="auto" w:fill="F2F2F2"/>
            <w:tcMar>
              <w:top w:w="60" w:type="dxa"/>
              <w:left w:w="100" w:type="dxa"/>
              <w:bottom w:w="60" w:type="dxa"/>
              <w:right w:w="100" w:type="dxa"/>
            </w:tcMar>
            <w:vAlign w:val="center"/>
          </w:tcPr>
          <w:p>
            <w:pPr>
              <w:spacing w:after="0"/>
              <w:jc w:val="left"/>
            </w:pPr>
            <w:r>
              <w:rPr/>
              <w:t xml:space="preserve">Otro / en espera</w:t>
            </w:r>
          </w:p>
        </w:tc>
        <w:tc>
          <w:tcPr>
            <w:tcW w:w="0" w:type="auto"/>
            <w:shd w:val="clear" w:color="auto" w:fill="F2F2F2"/>
            <w:tcMar>
              <w:top w:w="60" w:type="dxa"/>
              <w:left w:w="100" w:type="dxa"/>
              <w:bottom w:w="60" w:type="dxa"/>
              <w:right w:w="100" w:type="dxa"/>
            </w:tcMar>
            <w:vAlign w:val="center"/>
          </w:tcPr>
          <w:p>
            <w:pPr>
              <w:spacing w:after="0"/>
              <w:jc w:val="center"/>
            </w:pPr>
            <w:r>
              <w:rPr/>
              <w:t xml:space="preserve">36</w:t>
            </w:r>
          </w:p>
        </w:tc>
        <w:tc>
          <w:tcPr>
            <w:tcW w:w="0" w:type="auto"/>
            <w:shd w:val="clear" w:color="auto" w:fill="F2F2F2"/>
            <w:tcMar>
              <w:top w:w="60" w:type="dxa"/>
              <w:left w:w="100" w:type="dxa"/>
              <w:bottom w:w="60" w:type="dxa"/>
              <w:right w:w="100" w:type="dxa"/>
            </w:tcMar>
            <w:vAlign w:val="center"/>
          </w:tcPr>
          <w:p>
            <w:pPr>
              <w:spacing w:after="0"/>
              <w:jc w:val="center"/>
            </w:pPr>
            <w:r>
              <w:rPr/>
              <w:t xml:space="preserve">7.8%</w:t>
            </w:r>
          </w:p>
        </w:tc>
      </w:tr>
    </w:tbl>
    <w:p>
      <w:pPr>
        <w:spacing w:after="80"/>
      </w:pPr>
      <w:r>
        <w:t/>
      </w:r>
    </w:p>
    <w:p>
      <w:pPr>
        <w:pStyle w:val="Heading2"/>
        <w:spacing w:after="120"/>
      </w:pPr>
      <w:r>
        <w:rPr/>
        <w:t xml:space="preserve">1.2 Separando las dos marcas (son ventas distintas)</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8"/>
        <w:gridCol w:w="11"/>
        <w:gridCol w:w="17"/>
        <w:gridCol w:w="16"/>
        <w:gridCol w:w="15"/>
        <w:gridCol w:w="14"/>
      </w:tblGrid>
      <w:tr>
        <w:tc>
          <w:tcPr>
            <w:tcW w:w="0" w:type="auto"/>
            <w:shd w:val="clear" w:color="auto" w:fill="1F3864"/>
            <w:tcMar>
              <w:top w:w="60" w:type="dxa"/>
              <w:left w:w="100" w:type="dxa"/>
              <w:bottom w:w="60" w:type="dxa"/>
              <w:right w:w="100" w:type="dxa"/>
            </w:tcMar>
            <w:vAlign w:val="center"/>
          </w:tcPr>
          <w:p>
            <w:pPr>
              <w:spacing w:after="0"/>
              <w:jc w:val="left"/>
            </w:pPr>
            <w:r>
              <w:rPr>
                <w:b/>
                <w:color w:val="FFFFFF"/>
              </w:rPr>
              <w:t xml:space="preserve">Segmento</w:t>
            </w:r>
          </w:p>
        </w:tc>
        <w:tc>
          <w:tcPr>
            <w:tcW w:w="0" w:type="auto"/>
            <w:shd w:val="clear" w:color="auto" w:fill="1F3864"/>
            <w:tcMar>
              <w:top w:w="60" w:type="dxa"/>
              <w:left w:w="100" w:type="dxa"/>
              <w:bottom w:w="60" w:type="dxa"/>
              <w:right w:w="100" w:type="dxa"/>
            </w:tcMar>
            <w:vAlign w:val="center"/>
          </w:tcPr>
          <w:p>
            <w:pPr>
              <w:spacing w:after="0"/>
              <w:jc w:val="center"/>
            </w:pPr>
            <w:r>
              <w:rPr>
                <w:b/>
                <w:color w:val="FFFFFF"/>
              </w:rPr>
              <w:t xml:space="preserve">Total</w:t>
            </w:r>
          </w:p>
        </w:tc>
        <w:tc>
          <w:tcPr>
            <w:tcW w:w="0" w:type="auto"/>
            <w:shd w:val="clear" w:color="auto" w:fill="1F3864"/>
            <w:tcMar>
              <w:top w:w="60" w:type="dxa"/>
              <w:left w:w="100" w:type="dxa"/>
              <w:bottom w:w="60" w:type="dxa"/>
              <w:right w:w="100" w:type="dxa"/>
            </w:tcMar>
            <w:vAlign w:val="center"/>
          </w:tcPr>
          <w:p>
            <w:pPr>
              <w:spacing w:after="0"/>
              <w:jc w:val="center"/>
            </w:pPr>
            <w:r>
              <w:rPr>
                <w:b/>
                <w:color w:val="FFFFFF"/>
              </w:rPr>
              <w:t xml:space="preserve">Cerrado/en cierre</w:t>
            </w:r>
          </w:p>
        </w:tc>
        <w:tc>
          <w:tcPr>
            <w:tcW w:w="0" w:type="auto"/>
            <w:shd w:val="clear" w:color="auto" w:fill="1F3864"/>
            <w:tcMar>
              <w:top w:w="60" w:type="dxa"/>
              <w:left w:w="100" w:type="dxa"/>
              <w:bottom w:w="60" w:type="dxa"/>
              <w:right w:w="100" w:type="dxa"/>
            </w:tcMar>
            <w:vAlign w:val="center"/>
          </w:tcPr>
          <w:p>
            <w:pPr>
              <w:spacing w:after="0"/>
              <w:jc w:val="center"/>
            </w:pPr>
            <w:r>
              <w:rPr>
                <w:b/>
                <w:color w:val="FFFFFF"/>
              </w:rPr>
              <w:t xml:space="preserve">Interesado abierto</w:t>
            </w:r>
          </w:p>
        </w:tc>
        <w:tc>
          <w:tcPr>
            <w:tcW w:w="0" w:type="auto"/>
            <w:shd w:val="clear" w:color="auto" w:fill="1F3864"/>
            <w:tcMar>
              <w:top w:w="60" w:type="dxa"/>
              <w:left w:w="100" w:type="dxa"/>
              <w:bottom w:w="60" w:type="dxa"/>
              <w:right w:w="100" w:type="dxa"/>
            </w:tcMar>
            <w:vAlign w:val="center"/>
          </w:tcPr>
          <w:p>
            <w:pPr>
              <w:spacing w:after="0"/>
              <w:jc w:val="center"/>
            </w:pPr>
            <w:r>
              <w:rPr>
                <w:b/>
                <w:color w:val="FFFFFF"/>
              </w:rPr>
              <w:t xml:space="preserve">Sin resultado</w:t>
            </w:r>
          </w:p>
        </w:tc>
        <w:tc>
          <w:tcPr>
            <w:tcW w:w="0" w:type="auto"/>
            <w:shd w:val="clear" w:color="auto" w:fill="1F3864"/>
            <w:tcMar>
              <w:top w:w="60" w:type="dxa"/>
              <w:left w:w="100" w:type="dxa"/>
              <w:bottom w:w="60" w:type="dxa"/>
              <w:right w:w="100" w:type="dxa"/>
            </w:tcMar>
            <w:vAlign w:val="center"/>
          </w:tcPr>
          <w:p>
            <w:pPr>
              <w:spacing w:after="0"/>
              <w:jc w:val="center"/>
            </w:pPr>
            <w:r>
              <w:rPr>
                <w:b/>
                <w:color w:val="FFFFFF"/>
              </w:rPr>
              <w:t xml:space="preserve">Desinteresado</w:t>
            </w:r>
          </w:p>
        </w:tc>
      </w:tr>
      <w:tr>
        <w:tc>
          <w:tcPr>
            <w:tcW w:w="0" w:type="auto"/>
            <w:tcMar>
              <w:top w:w="60" w:type="dxa"/>
              <w:left w:w="100" w:type="dxa"/>
              <w:bottom w:w="60" w:type="dxa"/>
              <w:right w:w="100" w:type="dxa"/>
            </w:tcMar>
            <w:vAlign w:val="center"/>
          </w:tcPr>
          <w:p>
            <w:pPr>
              <w:spacing w:after="0"/>
              <w:jc w:val="left"/>
            </w:pPr>
            <w:r>
              <w:rPr/>
              <w:t xml:space="preserve">ACADEMIA</w:t>
            </w:r>
          </w:p>
        </w:tc>
        <w:tc>
          <w:tcPr>
            <w:tcW w:w="0" w:type="auto"/>
            <w:tcMar>
              <w:top w:w="60" w:type="dxa"/>
              <w:left w:w="100" w:type="dxa"/>
              <w:bottom w:w="60" w:type="dxa"/>
              <w:right w:w="100" w:type="dxa"/>
            </w:tcMar>
            <w:vAlign w:val="center"/>
          </w:tcPr>
          <w:p>
            <w:pPr>
              <w:spacing w:after="0"/>
              <w:jc w:val="center"/>
            </w:pPr>
            <w:r>
              <w:rPr/>
              <w:t xml:space="preserve">232</w:t>
            </w:r>
          </w:p>
        </w:tc>
        <w:tc>
          <w:tcPr>
            <w:tcW w:w="0" w:type="auto"/>
            <w:tcMar>
              <w:top w:w="60" w:type="dxa"/>
              <w:left w:w="100" w:type="dxa"/>
              <w:bottom w:w="60" w:type="dxa"/>
              <w:right w:w="100" w:type="dxa"/>
            </w:tcMar>
            <w:vAlign w:val="center"/>
          </w:tcPr>
          <w:p>
            <w:pPr>
              <w:spacing w:after="0"/>
              <w:jc w:val="center"/>
            </w:pPr>
            <w:r>
              <w:rPr/>
              <w:t xml:space="preserve">40 (17.2%)</w:t>
            </w:r>
          </w:p>
        </w:tc>
        <w:tc>
          <w:tcPr>
            <w:tcW w:w="0" w:type="auto"/>
            <w:tcMar>
              <w:top w:w="60" w:type="dxa"/>
              <w:left w:w="100" w:type="dxa"/>
              <w:bottom w:w="60" w:type="dxa"/>
              <w:right w:w="100" w:type="dxa"/>
            </w:tcMar>
            <w:vAlign w:val="center"/>
          </w:tcPr>
          <w:p>
            <w:pPr>
              <w:spacing w:after="0"/>
              <w:jc w:val="center"/>
            </w:pPr>
            <w:r>
              <w:rPr/>
              <w:t xml:space="preserve">31 (13.4%)</w:t>
            </w:r>
          </w:p>
        </w:tc>
        <w:tc>
          <w:tcPr>
            <w:tcW w:w="0" w:type="auto"/>
            <w:tcMar>
              <w:top w:w="60" w:type="dxa"/>
              <w:left w:w="100" w:type="dxa"/>
              <w:bottom w:w="60" w:type="dxa"/>
              <w:right w:w="100" w:type="dxa"/>
            </w:tcMar>
            <w:vAlign w:val="center"/>
          </w:tcPr>
          <w:p>
            <w:pPr>
              <w:spacing w:after="0"/>
              <w:jc w:val="center"/>
            </w:pPr>
            <w:r>
              <w:rPr/>
              <w:t xml:space="preserve">107 (46.1%)</w:t>
            </w:r>
          </w:p>
        </w:tc>
        <w:tc>
          <w:tcPr>
            <w:tcW w:w="0" w:type="auto"/>
            <w:tcMar>
              <w:top w:w="60" w:type="dxa"/>
              <w:left w:w="100" w:type="dxa"/>
              <w:bottom w:w="60" w:type="dxa"/>
              <w:right w:w="100" w:type="dxa"/>
            </w:tcMar>
            <w:vAlign w:val="center"/>
          </w:tcPr>
          <w:p>
            <w:pPr>
              <w:spacing w:after="0"/>
              <w:jc w:val="center"/>
            </w:pPr>
            <w:r>
              <w:rPr/>
              <w:t xml:space="preserve">27 (11.6%)</w:t>
            </w:r>
          </w:p>
        </w:tc>
      </w:tr>
      <w:tr>
        <w:tc>
          <w:tcPr>
            <w:tcW w:w="0" w:type="auto"/>
            <w:shd w:val="clear" w:color="auto" w:fill="F2F2F2"/>
            <w:tcMar>
              <w:top w:w="60" w:type="dxa"/>
              <w:left w:w="100" w:type="dxa"/>
              <w:bottom w:w="60" w:type="dxa"/>
              <w:right w:w="100" w:type="dxa"/>
            </w:tcMar>
            <w:vAlign w:val="center"/>
          </w:tcPr>
          <w:p>
            <w:pPr>
              <w:spacing w:after="0"/>
              <w:jc w:val="left"/>
            </w:pPr>
            <w:r>
              <w:rPr/>
              <w:t xml:space="preserve">COMPLEJO</w:t>
            </w:r>
          </w:p>
        </w:tc>
        <w:tc>
          <w:tcPr>
            <w:tcW w:w="0" w:type="auto"/>
            <w:shd w:val="clear" w:color="auto" w:fill="F2F2F2"/>
            <w:tcMar>
              <w:top w:w="60" w:type="dxa"/>
              <w:left w:w="100" w:type="dxa"/>
              <w:bottom w:w="60" w:type="dxa"/>
              <w:right w:w="100" w:type="dxa"/>
            </w:tcMar>
            <w:vAlign w:val="center"/>
          </w:tcPr>
          <w:p>
            <w:pPr>
              <w:spacing w:after="0"/>
              <w:jc w:val="center"/>
            </w:pPr>
            <w:r>
              <w:rPr/>
              <w:t xml:space="preserve">214</w:t>
            </w:r>
          </w:p>
        </w:tc>
        <w:tc>
          <w:tcPr>
            <w:tcW w:w="0" w:type="auto"/>
            <w:shd w:val="clear" w:color="auto" w:fill="F2F2F2"/>
            <w:tcMar>
              <w:top w:w="60" w:type="dxa"/>
              <w:left w:w="100" w:type="dxa"/>
              <w:bottom w:w="60" w:type="dxa"/>
              <w:right w:w="100" w:type="dxa"/>
            </w:tcMar>
            <w:vAlign w:val="center"/>
          </w:tcPr>
          <w:p>
            <w:pPr>
              <w:spacing w:after="0"/>
              <w:jc w:val="center"/>
            </w:pPr>
            <w:r>
              <w:rPr/>
              <w:t xml:space="preserve">4 (1.9%)</w:t>
            </w:r>
          </w:p>
        </w:tc>
        <w:tc>
          <w:tcPr>
            <w:tcW w:w="0" w:type="auto"/>
            <w:shd w:val="clear" w:color="auto" w:fill="F2F2F2"/>
            <w:tcMar>
              <w:top w:w="60" w:type="dxa"/>
              <w:left w:w="100" w:type="dxa"/>
              <w:bottom w:w="60" w:type="dxa"/>
              <w:right w:w="100" w:type="dxa"/>
            </w:tcMar>
            <w:vAlign w:val="center"/>
          </w:tcPr>
          <w:p>
            <w:pPr>
              <w:spacing w:after="0"/>
              <w:jc w:val="center"/>
            </w:pPr>
            <w:r>
              <w:rPr/>
              <w:t xml:space="preserve">24 (11.2%)</w:t>
            </w:r>
          </w:p>
        </w:tc>
        <w:tc>
          <w:tcPr>
            <w:tcW w:w="0" w:type="auto"/>
            <w:shd w:val="clear" w:color="auto" w:fill="F2F2F2"/>
            <w:tcMar>
              <w:top w:w="60" w:type="dxa"/>
              <w:left w:w="100" w:type="dxa"/>
              <w:bottom w:w="60" w:type="dxa"/>
              <w:right w:w="100" w:type="dxa"/>
            </w:tcMar>
            <w:vAlign w:val="center"/>
          </w:tcPr>
          <w:p>
            <w:pPr>
              <w:spacing w:after="0"/>
              <w:jc w:val="center"/>
            </w:pPr>
            <w:r>
              <w:rPr/>
              <w:t xml:space="preserve">55 (25.7%)</w:t>
            </w:r>
          </w:p>
        </w:tc>
        <w:tc>
          <w:tcPr>
            <w:tcW w:w="0" w:type="auto"/>
            <w:shd w:val="clear" w:color="auto" w:fill="F2F2F2"/>
            <w:tcMar>
              <w:top w:w="60" w:type="dxa"/>
              <w:left w:w="100" w:type="dxa"/>
              <w:bottom w:w="60" w:type="dxa"/>
              <w:right w:w="100" w:type="dxa"/>
            </w:tcMar>
            <w:vAlign w:val="center"/>
          </w:tcPr>
          <w:p>
            <w:pPr>
              <w:spacing w:after="0"/>
              <w:jc w:val="center"/>
            </w:pPr>
            <w:r>
              <w:rPr/>
              <w:t xml:space="preserve">75 (35.0%)</w:t>
            </w:r>
          </w:p>
        </w:tc>
      </w:tr>
    </w:tbl>
    <w:p>
      <w:pPr>
        <w:spacing w:after="80"/>
      </w:pPr>
      <w:r>
        <w:t/>
      </w:r>
    </w:p>
    <w:p>
      <w:pPr>
        <w:pStyle w:val="Heading2"/>
        <w:spacing w:after="120"/>
      </w:pPr>
      <w:r>
        <w:rPr/>
        <w:t xml:space="preserve">1.3 Los 4 hallazgos que explican el 'no cierran'</w:t>
      </w:r>
    </w:p>
    <w:tbl>
      <w:tblPr>
        <w:tblW w:w="5000" w:type="pct"/>
        <w:tblBorders>
          <w:top w:val="single" w:sz="4" w:space="0" w:color="EAF0FA"/>
          <w:left w:val="single" w:sz="24" w:space="0" w:color="1F3864"/>
          <w:bottom w:val="single" w:sz="4" w:space="0" w:color="EAF0FA"/>
          <w:right w:val="single" w:sz="4" w:space="0" w:color="EAF0FA"/>
        </w:tblBorders>
      </w:tblPr>
      <w:tr>
        <w:tc>
          <w:tcPr>
            <w:tcW w:w="5000" w:type="pct"/>
            <w:shd w:val="clear" w:color="auto" w:fill="EAF0FA"/>
            <w:tcMar>
              <w:top w:w="100" w:type="dxa"/>
              <w:left w:w="160" w:type="dxa"/>
              <w:bottom w:w="100" w:type="dxa"/>
              <w:right w:w="160" w:type="dxa"/>
            </w:tcMar>
          </w:tcPr>
          <w:p>
            <w:pPr>
              <w:spacing w:after="40"/>
            </w:pPr>
            <w:r>
              <w:rPr>
                <w:b/>
                <w:color w:val="1F3864"/>
                <w:sz w:val="18"/>
              </w:rPr>
              <w:t xml:space="preserve">HALLAZGO 1 · SEGUIMIENTO</w:t>
            </w:r>
          </w:p>
          <w:p>
            <w:pPr>
              <w:spacing w:after="0"/>
            </w:pPr>
            <w:r>
              <w:rPr/>
              <w:t xml:space="preserve">HALLAZGO 1 — El problema #1 NO es el cierre, es el SEGUIMIENTO. El 38% de todos los leads (46% en Academia) no tienen ningún resultado registrado. De 314 leads en etapa 'INFORMES', 104 se quedaron ahí sin desenlace. La mayoría nunca llega al cierre porque se estanca en 'les mandé info' sin un siguiente paso agendado.</w:t>
            </w:r>
          </w:p>
        </w:tc>
      </w:tr>
    </w:tbl>
    <w:p>
      <w:pPr>
        <w:spacing w:after="80"/>
      </w:pPr>
      <w:r>
        <w:t/>
      </w:r>
    </w:p>
    <w:tbl>
      <w:tblPr>
        <w:tblW w:w="5000" w:type="pct"/>
        <w:tblBorders>
          <w:top w:val="single" w:sz="4" w:space="0" w:color="FBE9E9"/>
          <w:left w:val="single" w:sz="24" w:space="0" w:color="C0392B"/>
          <w:bottom w:val="single" w:sz="4" w:space="0" w:color="FBE9E9"/>
          <w:right w:val="single" w:sz="4" w:space="0" w:color="FBE9E9"/>
        </w:tblBorders>
      </w:tblPr>
      <w:tr>
        <w:tc>
          <w:tcPr>
            <w:tcW w:w="5000" w:type="pct"/>
            <w:shd w:val="clear" w:color="auto" w:fill="FBE9E9"/>
            <w:tcMar>
              <w:top w:w="100" w:type="dxa"/>
              <w:left w:w="160" w:type="dxa"/>
              <w:bottom w:w="100" w:type="dxa"/>
              <w:right w:w="160" w:type="dxa"/>
            </w:tcMar>
          </w:tcPr>
          <w:p>
            <w:pPr>
              <w:spacing w:after="40"/>
            </w:pPr>
            <w:r>
              <w:rPr>
                <w:b/>
                <w:color w:val="C0392B"/>
                <w:sz w:val="18"/>
              </w:rPr>
              <w:t xml:space="preserve">HALLAZGO 2 · TIMING</w:t>
            </w:r>
          </w:p>
          <w:p>
            <w:pPr>
              <w:spacing w:after="0"/>
            </w:pPr>
            <w:r>
              <w:rPr/>
              <w:t xml:space="preserve">HALLAZGO 2 — Timing: la Academia todavía no se puede 'cerrar'. Los leads se generaron en junio-julio, pero la Academia abre en agosto. Muchas conversaciones terminan en 'arranca en agosto' y el lead se enfría en la brecha. Sin producto puente y sin mecánica de reserva, la conversación muere esperando.</w:t>
            </w:r>
          </w:p>
        </w:tc>
      </w:tr>
    </w:tbl>
    <w:p>
      <w:pPr>
        <w:spacing w:after="80"/>
      </w:pPr>
      <w:r>
        <w:t/>
      </w:r>
    </w:p>
    <w:tbl>
      <w:tblPr>
        <w:tblW w:w="5000" w:type="pct"/>
        <w:tblBorders>
          <w:top w:val="single" w:sz="4" w:space="0" w:color="E6F4EA"/>
          <w:left w:val="single" w:sz="24" w:space="0" w:color="2E7D32"/>
          <w:bottom w:val="single" w:sz="4" w:space="0" w:color="E6F4EA"/>
          <w:right w:val="single" w:sz="4" w:space="0" w:color="E6F4EA"/>
        </w:tblBorders>
      </w:tblPr>
      <w:tr>
        <w:tc>
          <w:tcPr>
            <w:tcW w:w="5000" w:type="pct"/>
            <w:shd w:val="clear" w:color="auto" w:fill="E6F4EA"/>
            <w:tcMar>
              <w:top w:w="100" w:type="dxa"/>
              <w:left w:w="160" w:type="dxa"/>
              <w:bottom w:w="100" w:type="dxa"/>
              <w:right w:w="160" w:type="dxa"/>
            </w:tcMar>
          </w:tcPr>
          <w:p>
            <w:pPr>
              <w:spacing w:after="40"/>
            </w:pPr>
            <w:r>
              <w:rPr>
                <w:b/>
                <w:color w:val="2E7D32"/>
                <w:sz w:val="18"/>
              </w:rPr>
              <w:t xml:space="preserve">HALLAZGO 3 · TALENTO</w:t>
            </w:r>
          </w:p>
          <w:p>
            <w:pPr>
              <w:spacing w:after="0"/>
            </w:pPr>
            <w:r>
              <w:rPr/>
              <w:t xml:space="preserve">HALLAZGO 3 — La vendedora SÍ cierra cuando el producto está disponible. La Academia convierte 17.2% vs. 1.9% del Complejo. Donde hay producto vendible hoy y decisor claro (el papá), sí hay cierre. El talento base existe; el problema es sistémico (proceso + timing + oferta), no puramente de habilidad.</w:t>
            </w:r>
          </w:p>
        </w:tc>
      </w:tr>
    </w:tbl>
    <w:p>
      <w:pPr>
        <w:spacing w:after="80"/>
      </w:pPr>
      <w:r>
        <w:t/>
      </w:r>
    </w:p>
    <w:tbl>
      <w:tblPr>
        <w:tblW w:w="5000" w:type="pct"/>
        <w:tblBorders>
          <w:top w:val="single" w:sz="4" w:space="0" w:color="FBE9E9"/>
          <w:left w:val="single" w:sz="24" w:space="0" w:color="C0392B"/>
          <w:bottom w:val="single" w:sz="4" w:space="0" w:color="FBE9E9"/>
          <w:right w:val="single" w:sz="4" w:space="0" w:color="FBE9E9"/>
        </w:tblBorders>
      </w:tblPr>
      <w:tr>
        <w:tc>
          <w:tcPr>
            <w:tcW w:w="5000" w:type="pct"/>
            <w:shd w:val="clear" w:color="auto" w:fill="FBE9E9"/>
            <w:tcMar>
              <w:top w:w="100" w:type="dxa"/>
              <w:left w:w="160" w:type="dxa"/>
              <w:bottom w:w="100" w:type="dxa"/>
              <w:right w:w="160" w:type="dxa"/>
            </w:tcMar>
          </w:tcPr>
          <w:p>
            <w:pPr>
              <w:spacing w:after="40"/>
            </w:pPr>
            <w:r>
              <w:rPr>
                <w:b/>
                <w:color w:val="C0392B"/>
                <w:sz w:val="18"/>
              </w:rPr>
              <w:t xml:space="preserve">HALLAZGO 4 · SISTEMA</w:t>
            </w:r>
          </w:p>
          <w:p>
            <w:pPr>
              <w:spacing w:after="0"/>
            </w:pPr>
            <w:r>
              <w:rPr/>
              <w:t xml:space="preserve">HALLAZGO 4 — No hay pipeline, hay un Excel caótico. La etapa 'INFORMES' aparece escrita de 8 formas distintas y los resultados no están estandarizados. Sin pipeline no hay disciplina de seguimiento ni forma de medir a nadie.</w:t>
            </w:r>
          </w:p>
        </w:tc>
      </w:tr>
    </w:tbl>
    <w:p>
      <w:pPr>
        <w:spacing w:after="80"/>
      </w:pPr>
      <w:r>
        <w:t/>
      </w:r>
    </w:p>
    <w:p>
      <w:pPr>
        <w:pStyle w:val="Heading2"/>
        <w:spacing w:after="120"/>
      </w:pPr>
      <w:r>
        <w:rPr/>
        <w:t xml:space="preserve">1.4 El tamaño de la oportunidad (lo recuperable)</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31"/>
        <w:gridCol w:w="15"/>
        <w:gridCol w:w="47"/>
      </w:tblGrid>
      <w:tr>
        <w:tc>
          <w:tcPr>
            <w:tcW w:w="0" w:type="auto"/>
            <w:shd w:val="clear" w:color="auto" w:fill="1F3864"/>
            <w:tcMar>
              <w:top w:w="60" w:type="dxa"/>
              <w:left w:w="100" w:type="dxa"/>
              <w:bottom w:w="60" w:type="dxa"/>
              <w:right w:w="100" w:type="dxa"/>
            </w:tcMar>
            <w:vAlign w:val="center"/>
          </w:tcPr>
          <w:p>
            <w:pPr>
              <w:spacing w:after="0"/>
              <w:jc w:val="left"/>
            </w:pPr>
            <w:r>
              <w:rPr>
                <w:b/>
                <w:color w:val="FFFFFF"/>
              </w:rPr>
              <w:t xml:space="preserve">Bloque</w:t>
            </w:r>
          </w:p>
        </w:tc>
        <w:tc>
          <w:tcPr>
            <w:tcW w:w="0" w:type="auto"/>
            <w:shd w:val="clear" w:color="auto" w:fill="1F3864"/>
            <w:tcMar>
              <w:top w:w="60" w:type="dxa"/>
              <w:left w:w="100" w:type="dxa"/>
              <w:bottom w:w="60" w:type="dxa"/>
              <w:right w:w="100" w:type="dxa"/>
            </w:tcMar>
            <w:vAlign w:val="center"/>
          </w:tcPr>
          <w:p>
            <w:pPr>
              <w:spacing w:after="0"/>
              <w:jc w:val="center"/>
            </w:pPr>
            <w:r>
              <w:rPr>
                <w:b/>
                <w:color w:val="FFFFFF"/>
              </w:rPr>
              <w:t xml:space="preserve"># leads</w:t>
            </w:r>
          </w:p>
        </w:tc>
        <w:tc>
          <w:tcPr>
            <w:tcW w:w="0" w:type="auto"/>
            <w:shd w:val="clear" w:color="auto" w:fill="1F3864"/>
            <w:tcMar>
              <w:top w:w="60" w:type="dxa"/>
              <w:left w:w="100" w:type="dxa"/>
              <w:bottom w:w="60" w:type="dxa"/>
              <w:right w:w="100" w:type="dxa"/>
            </w:tcMar>
            <w:vAlign w:val="center"/>
          </w:tcPr>
          <w:p>
            <w:pPr>
              <w:spacing w:after="0"/>
              <w:jc w:val="left"/>
            </w:pPr>
            <w:r>
              <w:rPr>
                <w:b/>
                <w:color w:val="FFFFFF"/>
              </w:rPr>
              <w:t xml:space="preserve">Acción</w:t>
            </w:r>
          </w:p>
        </w:tc>
      </w:tr>
      <w:tr>
        <w:tc>
          <w:tcPr>
            <w:tcW w:w="0" w:type="auto"/>
            <w:tcMar>
              <w:top w:w="60" w:type="dxa"/>
              <w:left w:w="100" w:type="dxa"/>
              <w:bottom w:w="60" w:type="dxa"/>
              <w:right w:w="100" w:type="dxa"/>
            </w:tcMar>
            <w:vAlign w:val="center"/>
          </w:tcPr>
          <w:p>
            <w:pPr>
              <w:spacing w:after="0"/>
              <w:jc w:val="left"/>
            </w:pPr>
            <w:r>
              <w:rPr/>
              <w:t xml:space="preserve">Cerrados / en cierre</w:t>
            </w:r>
          </w:p>
        </w:tc>
        <w:tc>
          <w:tcPr>
            <w:tcW w:w="0" w:type="auto"/>
            <w:tcMar>
              <w:top w:w="60" w:type="dxa"/>
              <w:left w:w="100" w:type="dxa"/>
              <w:bottom w:w="60" w:type="dxa"/>
              <w:right w:w="100" w:type="dxa"/>
            </w:tcMar>
            <w:vAlign w:val="center"/>
          </w:tcPr>
          <w:p>
            <w:pPr>
              <w:spacing w:after="0"/>
              <w:jc w:val="center"/>
            </w:pPr>
            <w:r>
              <w:rPr/>
              <w:t xml:space="preserve">~44</w:t>
            </w:r>
          </w:p>
        </w:tc>
        <w:tc>
          <w:tcPr>
            <w:tcW w:w="0" w:type="auto"/>
            <w:tcMar>
              <w:top w:w="60" w:type="dxa"/>
              <w:left w:w="100" w:type="dxa"/>
              <w:bottom w:w="60" w:type="dxa"/>
              <w:right w:w="100" w:type="dxa"/>
            </w:tcMar>
            <w:vAlign w:val="center"/>
          </w:tcPr>
          <w:p>
            <w:pPr>
              <w:spacing w:after="0"/>
              <w:jc w:val="left"/>
            </w:pPr>
            <w:r>
              <w:rPr/>
              <w:t xml:space="preserve">Ganados o casi — asegurar</w:t>
            </w:r>
          </w:p>
        </w:tc>
      </w:tr>
      <w:tr>
        <w:tc>
          <w:tcPr>
            <w:tcW w:w="0" w:type="auto"/>
            <w:shd w:val="clear" w:color="auto" w:fill="F2F2F2"/>
            <w:tcMar>
              <w:top w:w="60" w:type="dxa"/>
              <w:left w:w="100" w:type="dxa"/>
              <w:bottom w:w="60" w:type="dxa"/>
              <w:right w:w="100" w:type="dxa"/>
            </w:tcMar>
            <w:vAlign w:val="center"/>
          </w:tcPr>
          <w:p>
            <w:pPr>
              <w:spacing w:after="0"/>
              <w:jc w:val="left"/>
            </w:pPr>
            <w:r>
              <w:rPr/>
              <w:t xml:space="preserve">Desinteresados</w:t>
            </w:r>
          </w:p>
        </w:tc>
        <w:tc>
          <w:tcPr>
            <w:tcW w:w="0" w:type="auto"/>
            <w:shd w:val="clear" w:color="auto" w:fill="F2F2F2"/>
            <w:tcMar>
              <w:top w:w="60" w:type="dxa"/>
              <w:left w:w="100" w:type="dxa"/>
              <w:bottom w:w="60" w:type="dxa"/>
              <w:right w:w="100" w:type="dxa"/>
            </w:tcMar>
            <w:vAlign w:val="center"/>
          </w:tcPr>
          <w:p>
            <w:pPr>
              <w:spacing w:after="0"/>
              <w:jc w:val="center"/>
            </w:pPr>
            <w:r>
              <w:rPr/>
              <w:t xml:space="preserve">~108</w:t>
            </w:r>
          </w:p>
        </w:tc>
        <w:tc>
          <w:tcPr>
            <w:tcW w:w="0" w:type="auto"/>
            <w:shd w:val="clear" w:color="auto" w:fill="F2F2F2"/>
            <w:tcMar>
              <w:top w:w="60" w:type="dxa"/>
              <w:left w:w="100" w:type="dxa"/>
              <w:bottom w:w="60" w:type="dxa"/>
              <w:right w:w="100" w:type="dxa"/>
            </w:tcMar>
            <w:vAlign w:val="center"/>
          </w:tcPr>
          <w:p>
            <w:pPr>
              <w:spacing w:after="0"/>
              <w:jc w:val="left"/>
            </w:pPr>
            <w:r>
              <w:rPr/>
              <w:t xml:space="preserve">Perdidos reales — aprender, no forzar</w:t>
            </w:r>
          </w:p>
        </w:tc>
      </w:tr>
      <w:tr>
        <w:tc>
          <w:tcPr>
            <w:tcW w:w="0" w:type="auto"/>
            <w:tcMar>
              <w:top w:w="60" w:type="dxa"/>
              <w:left w:w="100" w:type="dxa"/>
              <w:bottom w:w="60" w:type="dxa"/>
              <w:right w:w="100" w:type="dxa"/>
            </w:tcMar>
            <w:vAlign w:val="center"/>
          </w:tcPr>
          <w:p>
            <w:pPr>
              <w:spacing w:after="0"/>
              <w:jc w:val="left"/>
            </w:pPr>
            <w:r>
              <w:rPr/>
              <w:t xml:space="preserve">EN LIMBO / ABIERTOS — RECUPERABLES</w:t>
            </w:r>
          </w:p>
        </w:tc>
        <w:tc>
          <w:tcPr>
            <w:tcW w:w="0" w:type="auto"/>
            <w:tcMar>
              <w:top w:w="60" w:type="dxa"/>
              <w:left w:w="100" w:type="dxa"/>
              <w:bottom w:w="60" w:type="dxa"/>
              <w:right w:w="100" w:type="dxa"/>
            </w:tcMar>
            <w:vAlign w:val="center"/>
          </w:tcPr>
          <w:p>
            <w:pPr>
              <w:spacing w:after="0"/>
              <w:jc w:val="center"/>
            </w:pPr>
            <w:r>
              <w:rPr/>
              <w:t xml:space="preserve">~309</w:t>
            </w:r>
          </w:p>
        </w:tc>
        <w:tc>
          <w:tcPr>
            <w:tcW w:w="0" w:type="auto"/>
            <w:tcMar>
              <w:top w:w="60" w:type="dxa"/>
              <w:left w:w="100" w:type="dxa"/>
              <w:bottom w:w="60" w:type="dxa"/>
              <w:right w:w="100" w:type="dxa"/>
            </w:tcMar>
            <w:vAlign w:val="center"/>
          </w:tcPr>
          <w:p>
            <w:pPr>
              <w:spacing w:after="0"/>
              <w:jc w:val="left"/>
            </w:pPr>
            <w:r>
              <w:rPr/>
              <w:t xml:space="preserve">Objetivo del plan de contingencia</w:t>
            </w:r>
          </w:p>
        </w:tc>
      </w:tr>
      <w:tr>
        <w:tc>
          <w:tcPr>
            <w:tcW w:w="0" w:type="auto"/>
            <w:shd w:val="clear" w:color="auto" w:fill="F2F2F2"/>
            <w:tcMar>
              <w:top w:w="60" w:type="dxa"/>
              <w:left w:w="100" w:type="dxa"/>
              <w:bottom w:w="60" w:type="dxa"/>
              <w:right w:w="100" w:type="dxa"/>
            </w:tcMar>
            <w:vAlign w:val="center"/>
          </w:tcPr>
          <w:p>
            <w:pPr>
              <w:spacing w:after="0"/>
              <w:jc w:val="left"/>
            </w:pPr>
            <w:r>
              <w:rPr/>
              <w:t xml:space="preserve">  · Academia recuperable</w:t>
            </w:r>
          </w:p>
        </w:tc>
        <w:tc>
          <w:tcPr>
            <w:tcW w:w="0" w:type="auto"/>
            <w:shd w:val="clear" w:color="auto" w:fill="F2F2F2"/>
            <w:tcMar>
              <w:top w:w="60" w:type="dxa"/>
              <w:left w:w="100" w:type="dxa"/>
              <w:bottom w:w="60" w:type="dxa"/>
              <w:right w:w="100" w:type="dxa"/>
            </w:tcMar>
            <w:vAlign w:val="center"/>
          </w:tcPr>
          <w:p>
            <w:pPr>
              <w:spacing w:after="0"/>
              <w:jc w:val="center"/>
            </w:pPr>
            <w:r>
              <w:rPr/>
              <w:t xml:space="preserve">165</w:t>
            </w:r>
          </w:p>
        </w:tc>
        <w:tc>
          <w:tcPr>
            <w:tcW w:w="0" w:type="auto"/>
            <w:shd w:val="clear" w:color="auto" w:fill="F2F2F2"/>
            <w:tcMar>
              <w:top w:w="60" w:type="dxa"/>
              <w:left w:w="100" w:type="dxa"/>
              <w:bottom w:w="60" w:type="dxa"/>
              <w:right w:w="100" w:type="dxa"/>
            </w:tcMar>
            <w:vAlign w:val="center"/>
          </w:tcPr>
          <w:p>
            <w:pPr>
              <w:spacing w:after="0"/>
              <w:jc w:val="left"/>
            </w:pPr>
            <w:r>
              <w:rPr/>
              <w:t xml:space="preserve">31 interesados + 107 sin resultado + 12 ghost + 15 espera</w:t>
            </w:r>
          </w:p>
        </w:tc>
      </w:tr>
      <w:tr>
        <w:tc>
          <w:tcPr>
            <w:tcW w:w="0" w:type="auto"/>
            <w:tcMar>
              <w:top w:w="60" w:type="dxa"/>
              <w:left w:w="100" w:type="dxa"/>
              <w:bottom w:w="60" w:type="dxa"/>
              <w:right w:w="100" w:type="dxa"/>
            </w:tcMar>
            <w:vAlign w:val="center"/>
          </w:tcPr>
          <w:p>
            <w:pPr>
              <w:spacing w:after="0"/>
              <w:jc w:val="left"/>
            </w:pPr>
            <w:r>
              <w:rPr/>
              <w:t xml:space="preserve">  · Complejo recuperable</w:t>
            </w:r>
          </w:p>
        </w:tc>
        <w:tc>
          <w:tcPr>
            <w:tcW w:w="0" w:type="auto"/>
            <w:tcMar>
              <w:top w:w="60" w:type="dxa"/>
              <w:left w:w="100" w:type="dxa"/>
              <w:bottom w:w="60" w:type="dxa"/>
              <w:right w:w="100" w:type="dxa"/>
            </w:tcMar>
            <w:vAlign w:val="center"/>
          </w:tcPr>
          <w:p>
            <w:pPr>
              <w:spacing w:after="0"/>
              <w:jc w:val="center"/>
            </w:pPr>
            <w:r>
              <w:rPr/>
              <w:t xml:space="preserve">~135</w:t>
            </w:r>
          </w:p>
        </w:tc>
        <w:tc>
          <w:tcPr>
            <w:tcW w:w="0" w:type="auto"/>
            <w:tcMar>
              <w:top w:w="60" w:type="dxa"/>
              <w:left w:w="100" w:type="dxa"/>
              <w:bottom w:w="60" w:type="dxa"/>
              <w:right w:w="100" w:type="dxa"/>
            </w:tcMar>
            <w:vAlign w:val="center"/>
          </w:tcPr>
          <w:p>
            <w:pPr>
              <w:spacing w:after="0"/>
              <w:jc w:val="left"/>
            </w:pPr>
            <w:r>
              <w:rPr/>
              <w:t xml:space="preserve">Reactivar con secuencias</w:t>
            </w:r>
          </w:p>
        </w:tc>
      </w:tr>
    </w:tbl>
    <w:p>
      <w:pPr>
        <w:spacing w:after="80"/>
      </w:pPr>
      <w:r>
        <w:t/>
      </w:r>
    </w:p>
    <w:tbl>
      <w:tblPr>
        <w:tblW w:w="5000" w:type="pct"/>
        <w:tblBorders>
          <w:top w:val="single" w:sz="4" w:space="0" w:color="EAF0FA"/>
          <w:left w:val="single" w:sz="24" w:space="0" w:color="1F3864"/>
          <w:bottom w:val="single" w:sz="4" w:space="0" w:color="EAF0FA"/>
          <w:right w:val="single" w:sz="4" w:space="0" w:color="EAF0FA"/>
        </w:tblBorders>
      </w:tblPr>
      <w:tr>
        <w:tc>
          <w:tcPr>
            <w:tcW w:w="5000" w:type="pct"/>
            <w:shd w:val="clear" w:color="auto" w:fill="EAF0FA"/>
            <w:tcMar>
              <w:top w:w="100" w:type="dxa"/>
              <w:left w:w="160" w:type="dxa"/>
              <w:bottom w:w="100" w:type="dxa"/>
              <w:right w:w="160" w:type="dxa"/>
            </w:tcMar>
          </w:tcPr>
          <w:p>
            <w:pPr>
              <w:spacing w:after="40"/>
            </w:pPr>
            <w:r>
              <w:rPr>
                <w:b/>
                <w:color w:val="1F3864"/>
                <w:sz w:val="18"/>
              </w:rPr>
              <w:t xml:space="preserve">CONCLUSIÓN DEL DIAGNÓSTICO</w:t>
            </w:r>
          </w:p>
          <w:p>
            <w:pPr>
              <w:spacing w:after="0"/>
            </w:pPr>
            <w:r>
              <w:rPr/>
              <w:t xml:space="preserve">Hay ~300 leads tibios/en limbo que ya pagaste (CAC hundido) y que se están enfriando por falta de un sistema de seguimiento y por la brecha hasta agosto. El plan de contingencia ataca exactamente eso.</w:t>
            </w:r>
          </w:p>
        </w:tc>
      </w:tr>
    </w:tbl>
    <w:p>
      <w:pPr>
        <w:spacing w:after="80"/>
      </w:pPr>
      <w:r>
        <w:t/>
      </w:r>
    </w:p>
    <w:p>
      <w:r>
        <w:br w:type="page"/>
      </w:r>
    </w:p>
    <w:p>
      <w:pPr>
        <w:pStyle w:val="Heading1"/>
        <w:spacing w:after="120"/>
      </w:pPr>
      <w:r>
        <w:rPr/>
        <w:t xml:space="preserve">2. Plan de Contingencia — 3 movimientos</w:t>
      </w:r>
    </w:p>
    <w:p>
      <w:pPr>
        <w:pStyle w:val="Heading2"/>
        <w:spacing w:after="120"/>
      </w:pPr>
      <w:r>
        <w:rPr/>
        <w:t xml:space="preserve">Movimiento A — TRIAGE: clasificar y reactivar la base en 72 h</w:t>
      </w:r>
    </w:p>
    <w:p>
      <w:pPr>
        <w:spacing w:after="120"/>
      </w:pPr>
      <w:r>
        <w:rPr/>
        <w:t xml:space="preserve">Antes de enviar nada, ordenar la base (medio día de trabajo). Reclasificar cada lead abierto en 5 estados accionables y asignar acción:</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2"/>
        <w:gridCol w:w="12"/>
        <w:gridCol w:w="42"/>
        <w:gridCol w:w="16"/>
      </w:tblGrid>
      <w:tr>
        <w:tc>
          <w:tcPr>
            <w:tcW w:w="0" w:type="auto"/>
            <w:shd w:val="clear" w:color="auto" w:fill="1F3864"/>
            <w:tcMar>
              <w:top w:w="60" w:type="dxa"/>
              <w:left w:w="100" w:type="dxa"/>
              <w:bottom w:w="60" w:type="dxa"/>
              <w:right w:w="100" w:type="dxa"/>
            </w:tcMar>
            <w:vAlign w:val="center"/>
          </w:tcPr>
          <w:p>
            <w:pPr>
              <w:spacing w:after="0"/>
              <w:jc w:val="left"/>
            </w:pPr>
            <w:r>
              <w:rPr>
                <w:b/>
                <w:color w:val="FFFFFF"/>
              </w:rPr>
              <w:t xml:space="preserve">Estado del lead</w:t>
            </w:r>
          </w:p>
        </w:tc>
        <w:tc>
          <w:tcPr>
            <w:tcW w:w="0" w:type="auto"/>
            <w:shd w:val="clear" w:color="auto" w:fill="1F3864"/>
            <w:tcMar>
              <w:top w:w="60" w:type="dxa"/>
              <w:left w:w="100" w:type="dxa"/>
              <w:bottom w:w="60" w:type="dxa"/>
              <w:right w:w="100" w:type="dxa"/>
            </w:tcMar>
            <w:vAlign w:val="center"/>
          </w:tcPr>
          <w:p>
            <w:pPr>
              <w:spacing w:after="0"/>
              <w:jc w:val="center"/>
            </w:pPr>
            <w:r>
              <w:rPr>
                <w:b/>
                <w:color w:val="FFFFFF"/>
              </w:rPr>
              <w:t xml:space="preserve"># aprox (Aca)</w:t>
            </w:r>
          </w:p>
        </w:tc>
        <w:tc>
          <w:tcPr>
            <w:tcW w:w="0" w:type="auto"/>
            <w:shd w:val="clear" w:color="auto" w:fill="1F3864"/>
            <w:tcMar>
              <w:top w:w="60" w:type="dxa"/>
              <w:left w:w="100" w:type="dxa"/>
              <w:bottom w:w="60" w:type="dxa"/>
              <w:right w:w="100" w:type="dxa"/>
            </w:tcMar>
            <w:vAlign w:val="center"/>
          </w:tcPr>
          <w:p>
            <w:pPr>
              <w:spacing w:after="0"/>
              <w:jc w:val="left"/>
            </w:pPr>
            <w:r>
              <w:rPr>
                <w:b/>
                <w:color w:val="FFFFFF"/>
              </w:rPr>
              <w:t xml:space="preserve">Acción inmediata</w:t>
            </w:r>
          </w:p>
        </w:tc>
        <w:tc>
          <w:tcPr>
            <w:tcW w:w="0" w:type="auto"/>
            <w:shd w:val="clear" w:color="auto" w:fill="1F3864"/>
            <w:tcMar>
              <w:top w:w="60" w:type="dxa"/>
              <w:left w:w="100" w:type="dxa"/>
              <w:bottom w:w="60" w:type="dxa"/>
              <w:right w:w="100" w:type="dxa"/>
            </w:tcMar>
            <w:vAlign w:val="center"/>
          </w:tcPr>
          <w:p>
            <w:pPr>
              <w:spacing w:after="0"/>
              <w:jc w:val="center"/>
            </w:pPr>
            <w:r>
              <w:rPr>
                <w:b/>
                <w:color w:val="FFFFFF"/>
              </w:rPr>
              <w:t xml:space="preserve">Prioridad</w:t>
            </w:r>
          </w:p>
        </w:tc>
      </w:tr>
      <w:tr>
        <w:tc>
          <w:tcPr>
            <w:tcW w:w="0" w:type="auto"/>
            <w:tcMar>
              <w:top w:w="60" w:type="dxa"/>
              <w:left w:w="100" w:type="dxa"/>
              <w:bottom w:w="60" w:type="dxa"/>
              <w:right w:w="100" w:type="dxa"/>
            </w:tcMar>
            <w:vAlign w:val="center"/>
          </w:tcPr>
          <w:p>
            <w:pPr>
              <w:spacing w:after="0"/>
              <w:jc w:val="left"/>
            </w:pPr>
            <w:r>
              <w:rPr/>
              <w:t xml:space="preserve">Interesado abierto</w:t>
            </w:r>
          </w:p>
        </w:tc>
        <w:tc>
          <w:tcPr>
            <w:tcW w:w="0" w:type="auto"/>
            <w:tcMar>
              <w:top w:w="60" w:type="dxa"/>
              <w:left w:w="100" w:type="dxa"/>
              <w:bottom w:w="60" w:type="dxa"/>
              <w:right w:w="100" w:type="dxa"/>
            </w:tcMar>
            <w:vAlign w:val="center"/>
          </w:tcPr>
          <w:p>
            <w:pPr>
              <w:spacing w:after="0"/>
              <w:jc w:val="center"/>
            </w:pPr>
            <w:r>
              <w:rPr/>
              <w:t xml:space="preserve">31</w:t>
            </w:r>
          </w:p>
        </w:tc>
        <w:tc>
          <w:tcPr>
            <w:tcW w:w="0" w:type="auto"/>
            <w:tcMar>
              <w:top w:w="60" w:type="dxa"/>
              <w:left w:w="100" w:type="dxa"/>
              <w:bottom w:w="60" w:type="dxa"/>
              <w:right w:w="100" w:type="dxa"/>
            </w:tcMar>
            <w:vAlign w:val="center"/>
          </w:tcPr>
          <w:p>
            <w:pPr>
              <w:spacing w:after="0"/>
              <w:jc w:val="left"/>
            </w:pPr>
            <w:r>
              <w:rPr/>
              <w:t xml:space="preserve">Reactivar + agendar siguiente paso (clase muestra / curso de verano / reserva)</w:t>
            </w:r>
          </w:p>
        </w:tc>
        <w:tc>
          <w:tcPr>
            <w:tcW w:w="0" w:type="auto"/>
            <w:tcMar>
              <w:top w:w="60" w:type="dxa"/>
              <w:left w:w="100" w:type="dxa"/>
              <w:bottom w:w="60" w:type="dxa"/>
              <w:right w:w="100" w:type="dxa"/>
            </w:tcMar>
            <w:vAlign w:val="center"/>
          </w:tcPr>
          <w:p>
            <w:pPr>
              <w:spacing w:after="0"/>
              <w:jc w:val="center"/>
            </w:pPr>
            <w:r>
              <w:rPr/>
              <w:t xml:space="preserve">P1 — hoy</w:t>
            </w:r>
          </w:p>
        </w:tc>
      </w:tr>
      <w:tr>
        <w:tc>
          <w:tcPr>
            <w:tcW w:w="0" w:type="auto"/>
            <w:shd w:val="clear" w:color="auto" w:fill="F2F2F2"/>
            <w:tcMar>
              <w:top w:w="60" w:type="dxa"/>
              <w:left w:w="100" w:type="dxa"/>
              <w:bottom w:w="60" w:type="dxa"/>
              <w:right w:w="100" w:type="dxa"/>
            </w:tcMar>
            <w:vAlign w:val="center"/>
          </w:tcPr>
          <w:p>
            <w:pPr>
              <w:spacing w:after="0"/>
              <w:jc w:val="left"/>
            </w:pPr>
            <w:r>
              <w:rPr/>
              <w:t xml:space="preserve">Sin resultado / 'informes'</w:t>
            </w:r>
          </w:p>
        </w:tc>
        <w:tc>
          <w:tcPr>
            <w:tcW w:w="0" w:type="auto"/>
            <w:shd w:val="clear" w:color="auto" w:fill="F2F2F2"/>
            <w:tcMar>
              <w:top w:w="60" w:type="dxa"/>
              <w:left w:w="100" w:type="dxa"/>
              <w:bottom w:w="60" w:type="dxa"/>
              <w:right w:w="100" w:type="dxa"/>
            </w:tcMar>
            <w:vAlign w:val="center"/>
          </w:tcPr>
          <w:p>
            <w:pPr>
              <w:spacing w:after="0"/>
              <w:jc w:val="center"/>
            </w:pPr>
            <w:r>
              <w:rPr/>
              <w:t xml:space="preserve">107</w:t>
            </w:r>
          </w:p>
        </w:tc>
        <w:tc>
          <w:tcPr>
            <w:tcW w:w="0" w:type="auto"/>
            <w:shd w:val="clear" w:color="auto" w:fill="F2F2F2"/>
            <w:tcMar>
              <w:top w:w="60" w:type="dxa"/>
              <w:left w:w="100" w:type="dxa"/>
              <w:bottom w:w="60" w:type="dxa"/>
              <w:right w:w="100" w:type="dxa"/>
            </w:tcMar>
            <w:vAlign w:val="center"/>
          </w:tcPr>
          <w:p>
            <w:pPr>
              <w:spacing w:after="0"/>
              <w:jc w:val="left"/>
            </w:pPr>
            <w:r>
              <w:rPr/>
              <w:t xml:space="preserve">Mensaje de reactivación (Secuencia 1) para reclasificar</w:t>
            </w:r>
          </w:p>
        </w:tc>
        <w:tc>
          <w:tcPr>
            <w:tcW w:w="0" w:type="auto"/>
            <w:shd w:val="clear" w:color="auto" w:fill="F2F2F2"/>
            <w:tcMar>
              <w:top w:w="60" w:type="dxa"/>
              <w:left w:w="100" w:type="dxa"/>
              <w:bottom w:w="60" w:type="dxa"/>
              <w:right w:w="100" w:type="dxa"/>
            </w:tcMar>
            <w:vAlign w:val="center"/>
          </w:tcPr>
          <w:p>
            <w:pPr>
              <w:spacing w:after="0"/>
              <w:jc w:val="center"/>
            </w:pPr>
            <w:r>
              <w:rPr/>
              <w:t xml:space="preserve">P2 — 72 h</w:t>
            </w:r>
          </w:p>
        </w:tc>
      </w:tr>
      <w:tr>
        <w:tc>
          <w:tcPr>
            <w:tcW w:w="0" w:type="auto"/>
            <w:tcMar>
              <w:top w:w="60" w:type="dxa"/>
              <w:left w:w="100" w:type="dxa"/>
              <w:bottom w:w="60" w:type="dxa"/>
              <w:right w:w="100" w:type="dxa"/>
            </w:tcMar>
            <w:vAlign w:val="center"/>
          </w:tcPr>
          <w:p>
            <w:pPr>
              <w:spacing w:after="0"/>
              <w:jc w:val="left"/>
            </w:pPr>
            <w:r>
              <w:rPr/>
              <w:t xml:space="preserve">Ghost / dejó de responder</w:t>
            </w:r>
          </w:p>
        </w:tc>
        <w:tc>
          <w:tcPr>
            <w:tcW w:w="0" w:type="auto"/>
            <w:tcMar>
              <w:top w:w="60" w:type="dxa"/>
              <w:left w:w="100" w:type="dxa"/>
              <w:bottom w:w="60" w:type="dxa"/>
              <w:right w:w="100" w:type="dxa"/>
            </w:tcMar>
            <w:vAlign w:val="center"/>
          </w:tcPr>
          <w:p>
            <w:pPr>
              <w:spacing w:after="0"/>
              <w:jc w:val="center"/>
            </w:pPr>
            <w:r>
              <w:rPr/>
              <w:t xml:space="preserve">12</w:t>
            </w:r>
          </w:p>
        </w:tc>
        <w:tc>
          <w:tcPr>
            <w:tcW w:w="0" w:type="auto"/>
            <w:tcMar>
              <w:top w:w="60" w:type="dxa"/>
              <w:left w:w="100" w:type="dxa"/>
              <w:bottom w:w="60" w:type="dxa"/>
              <w:right w:w="100" w:type="dxa"/>
            </w:tcMar>
            <w:vAlign w:val="center"/>
          </w:tcPr>
          <w:p>
            <w:pPr>
              <w:spacing w:after="0"/>
              <w:jc w:val="left"/>
            </w:pPr>
            <w:r>
              <w:rPr/>
              <w:t xml:space="preserve">Secuencia de reenganche con contenido (Secuencia 2)</w:t>
            </w:r>
          </w:p>
        </w:tc>
        <w:tc>
          <w:tcPr>
            <w:tcW w:w="0" w:type="auto"/>
            <w:tcMar>
              <w:top w:w="60" w:type="dxa"/>
              <w:left w:w="100" w:type="dxa"/>
              <w:bottom w:w="60" w:type="dxa"/>
              <w:right w:w="100" w:type="dxa"/>
            </w:tcMar>
            <w:vAlign w:val="center"/>
          </w:tcPr>
          <w:p>
            <w:pPr>
              <w:spacing w:after="0"/>
              <w:jc w:val="center"/>
            </w:pPr>
            <w:r>
              <w:rPr/>
              <w:t xml:space="preserve">P3 — semana</w:t>
            </w:r>
          </w:p>
        </w:tc>
      </w:tr>
      <w:tr>
        <w:tc>
          <w:tcPr>
            <w:tcW w:w="0" w:type="auto"/>
            <w:shd w:val="clear" w:color="auto" w:fill="F2F2F2"/>
            <w:tcMar>
              <w:top w:w="60" w:type="dxa"/>
              <w:left w:w="100" w:type="dxa"/>
              <w:bottom w:w="60" w:type="dxa"/>
              <w:right w:w="100" w:type="dxa"/>
            </w:tcMar>
            <w:vAlign w:val="center"/>
          </w:tcPr>
          <w:p>
            <w:pPr>
              <w:spacing w:after="0"/>
              <w:jc w:val="left"/>
            </w:pPr>
            <w:r>
              <w:rPr/>
              <w:t xml:space="preserve">En espera / 'lo pienso'</w:t>
            </w:r>
          </w:p>
        </w:tc>
        <w:tc>
          <w:tcPr>
            <w:tcW w:w="0" w:type="auto"/>
            <w:shd w:val="clear" w:color="auto" w:fill="F2F2F2"/>
            <w:tcMar>
              <w:top w:w="60" w:type="dxa"/>
              <w:left w:w="100" w:type="dxa"/>
              <w:bottom w:w="60" w:type="dxa"/>
              <w:right w:w="100" w:type="dxa"/>
            </w:tcMar>
            <w:vAlign w:val="center"/>
          </w:tcPr>
          <w:p>
            <w:pPr>
              <w:spacing w:after="0"/>
              <w:jc w:val="center"/>
            </w:pPr>
            <w:r>
              <w:rPr/>
              <w:t xml:space="preserve">15</w:t>
            </w:r>
          </w:p>
        </w:tc>
        <w:tc>
          <w:tcPr>
            <w:tcW w:w="0" w:type="auto"/>
            <w:shd w:val="clear" w:color="auto" w:fill="F2F2F2"/>
            <w:tcMar>
              <w:top w:w="60" w:type="dxa"/>
              <w:left w:w="100" w:type="dxa"/>
              <w:bottom w:w="60" w:type="dxa"/>
              <w:right w:w="100" w:type="dxa"/>
            </w:tcMar>
            <w:vAlign w:val="center"/>
          </w:tcPr>
          <w:p>
            <w:pPr>
              <w:spacing w:after="0"/>
              <w:jc w:val="left"/>
            </w:pPr>
            <w:r>
              <w:rPr/>
              <w:t xml:space="preserve">Nurture con contenido + fecha concreta</w:t>
            </w:r>
          </w:p>
        </w:tc>
        <w:tc>
          <w:tcPr>
            <w:tcW w:w="0" w:type="auto"/>
            <w:shd w:val="clear" w:color="auto" w:fill="F2F2F2"/>
            <w:tcMar>
              <w:top w:w="60" w:type="dxa"/>
              <w:left w:w="100" w:type="dxa"/>
              <w:bottom w:w="60" w:type="dxa"/>
              <w:right w:w="100" w:type="dxa"/>
            </w:tcMar>
            <w:vAlign w:val="center"/>
          </w:tcPr>
          <w:p>
            <w:pPr>
              <w:spacing w:after="0"/>
              <w:jc w:val="center"/>
            </w:pPr>
            <w:r>
              <w:rPr/>
              <w:t xml:space="preserve">P2</w:t>
            </w:r>
          </w:p>
        </w:tc>
      </w:tr>
      <w:tr>
        <w:tc>
          <w:tcPr>
            <w:tcW w:w="0" w:type="auto"/>
            <w:tcMar>
              <w:top w:w="60" w:type="dxa"/>
              <w:left w:w="100" w:type="dxa"/>
              <w:bottom w:w="60" w:type="dxa"/>
              <w:right w:w="100" w:type="dxa"/>
            </w:tcMar>
            <w:vAlign w:val="center"/>
          </w:tcPr>
          <w:p>
            <w:pPr>
              <w:spacing w:after="0"/>
              <w:jc w:val="left"/>
            </w:pPr>
            <w:r>
              <w:rPr/>
              <w:t xml:space="preserve">Desinteresado</w:t>
            </w:r>
          </w:p>
        </w:tc>
        <w:tc>
          <w:tcPr>
            <w:tcW w:w="0" w:type="auto"/>
            <w:tcMar>
              <w:top w:w="60" w:type="dxa"/>
              <w:left w:w="100" w:type="dxa"/>
              <w:bottom w:w="60" w:type="dxa"/>
              <w:right w:w="100" w:type="dxa"/>
            </w:tcMar>
            <w:vAlign w:val="center"/>
          </w:tcPr>
          <w:p>
            <w:pPr>
              <w:spacing w:after="0"/>
              <w:jc w:val="center"/>
            </w:pPr>
            <w:r>
              <w:rPr/>
              <w:t xml:space="preserve">27</w:t>
            </w:r>
          </w:p>
        </w:tc>
        <w:tc>
          <w:tcPr>
            <w:tcW w:w="0" w:type="auto"/>
            <w:tcMar>
              <w:top w:w="60" w:type="dxa"/>
              <w:left w:w="100" w:type="dxa"/>
              <w:bottom w:w="60" w:type="dxa"/>
              <w:right w:w="100" w:type="dxa"/>
            </w:tcMar>
            <w:vAlign w:val="center"/>
          </w:tcPr>
          <w:p>
            <w:pPr>
              <w:spacing w:after="0"/>
              <w:jc w:val="left"/>
            </w:pPr>
            <w:r>
              <w:rPr/>
              <w:t xml:space="preserve">Encuesta de salida (1 pregunta) → aprender motivo</w:t>
            </w:r>
          </w:p>
        </w:tc>
        <w:tc>
          <w:tcPr>
            <w:tcW w:w="0" w:type="auto"/>
            <w:tcMar>
              <w:top w:w="60" w:type="dxa"/>
              <w:left w:w="100" w:type="dxa"/>
              <w:bottom w:w="60" w:type="dxa"/>
              <w:right w:w="100" w:type="dxa"/>
            </w:tcMar>
            <w:vAlign w:val="center"/>
          </w:tcPr>
          <w:p>
            <w:pPr>
              <w:spacing w:after="0"/>
              <w:jc w:val="center"/>
            </w:pPr>
            <w:r>
              <w:rPr/>
              <w:t xml:space="preserve">P4</w:t>
            </w:r>
          </w:p>
        </w:tc>
      </w:tr>
    </w:tbl>
    <w:p>
      <w:pPr>
        <w:spacing w:after="80"/>
      </w:pPr>
      <w:r>
        <w:t/>
      </w:r>
    </w:p>
    <w:p>
      <w:pPr>
        <w:pStyle w:val="Heading2"/>
        <w:spacing w:after="120"/>
      </w:pPr>
      <w:r>
        <w:rPr/>
        <w:t xml:space="preserve">Movimiento B — REMARKETING DIGITAL (Meta + WhatsApp)</w:t>
      </w:r>
    </w:p>
    <w:p>
      <w:pPr>
        <w:pStyle w:val="ListPara"/>
        <w:spacing w:after="120"/>
      </w:pPr>
      <w:r>
        <w:rPr/>
        <w:t xml:space="preserve">•  </w:t>
      </w:r>
      <w:r>
        <w:rPr>
          <w:b/>
        </w:rPr>
        <w:t xml:space="preserve">Públicos personalizados en Meta:</w:t>
      </w:r>
      <w:r>
        <w:rPr/>
        <w:t xml:space="preserve"> subir los teléfonos de la base → crear audiencia y retargetear con testimonios + tour + invitación a reservar. Le pega exactamente a quien ya te escribió.</w:t>
      </w:r>
    </w:p>
    <w:p>
      <w:pPr>
        <w:pStyle w:val="ListPara"/>
        <w:spacing w:after="120"/>
      </w:pPr>
      <w:r>
        <w:rPr/>
        <w:t xml:space="preserve">•  </w:t>
      </w:r>
      <w:r>
        <w:rPr>
          <w:b/>
        </w:rPr>
        <w:t xml:space="preserve">Retargeting de video-viewers:</w:t>
      </w:r>
      <w:r>
        <w:rPr/>
        <w:t xml:space="preserve"> a quien vio tus reels → anuncio de 'aparta tu cupo de la Generación Fundadora'.</w:t>
      </w:r>
    </w:p>
    <w:p>
      <w:pPr>
        <w:pStyle w:val="ListPara"/>
        <w:spacing w:after="120"/>
      </w:pPr>
      <w:r>
        <w:rPr/>
        <w:t xml:space="preserve">•  </w:t>
      </w:r>
      <w:r>
        <w:rPr>
          <w:b/>
        </w:rPr>
        <w:t xml:space="preserve">WhatsApp — envío directo de contenido:</w:t>
      </w:r>
      <w:r>
        <w:rPr/>
        <w:t xml:space="preserve"> la vendedora manda el activo que le falta al lead para decidir. El remarketing paga por estar presente; el WhatsApp cierra.</w:t>
      </w:r>
    </w:p>
    <w:p>
      <w:pPr>
        <w:pStyle w:val="ListPara"/>
        <w:spacing w:after="120"/>
      </w:pPr>
      <w:r>
        <w:rPr/>
        <w:t xml:space="preserve">•  </w:t>
      </w:r>
      <w:r>
        <w:rPr>
          <w:b/>
        </w:rPr>
        <w:t xml:space="preserve">Broadcast / lista de difusión</w:t>
      </w:r>
      <w:r>
        <w:rPr/>
        <w:t xml:space="preserve"> segmentada (Academia vs. Complejo) con cuenta regresiva a la apertura de agosto.</w:t>
      </w:r>
    </w:p>
    <w:p>
      <w:pPr>
        <w:pStyle w:val="Heading2"/>
        <w:spacing w:after="120"/>
      </w:pPr>
      <w:r>
        <w:rPr/>
        <w:t xml:space="preserve">Movimiento C — EL PRODUCTO PUENTE (resuelve el timing de agosto)</w:t>
      </w:r>
    </w:p>
    <w:tbl>
      <w:tblPr>
        <w:tblW w:w="5000" w:type="pct"/>
        <w:tblBorders>
          <w:top w:val="single" w:sz="4" w:space="0" w:color="E6F4EA"/>
          <w:left w:val="single" w:sz="24" w:space="0" w:color="2E7D32"/>
          <w:bottom w:val="single" w:sz="4" w:space="0" w:color="E6F4EA"/>
          <w:right w:val="single" w:sz="4" w:space="0" w:color="E6F4EA"/>
        </w:tblBorders>
      </w:tblPr>
      <w:tr>
        <w:tc>
          <w:tcPr>
            <w:tcW w:w="5000" w:type="pct"/>
            <w:shd w:val="clear" w:color="auto" w:fill="E6F4EA"/>
            <w:tcMar>
              <w:top w:w="100" w:type="dxa"/>
              <w:left w:w="160" w:type="dxa"/>
              <w:bottom w:w="100" w:type="dxa"/>
              <w:right w:w="160" w:type="dxa"/>
            </w:tcMar>
          </w:tcPr>
          <w:p>
            <w:pPr>
              <w:spacing w:after="40"/>
            </w:pPr>
            <w:r>
              <w:rPr>
                <w:b/>
                <w:color w:val="2E7D32"/>
                <w:sz w:val="18"/>
              </w:rPr>
              <w:t xml:space="preserve">DESBLOQUEO ESTRATÉGICO</w:t>
            </w:r>
          </w:p>
          <w:p>
            <w:pPr>
              <w:spacing w:after="0"/>
            </w:pPr>
            <w:r>
              <w:rPr/>
              <w:t xml:space="preserve">No dejes que 'arranca en agosto' mate al lead. El curso de verano / pretemporada intensiva es un producto vendible HOY que hace que el niño viva la metodología antes de la apertura. Ya tienes 62 leads de 'curso de verano' + 13 de 'pretemporada' pidiéndolo.</w:t>
            </w:r>
          </w:p>
        </w:tc>
      </w:tr>
    </w:tbl>
    <w:p>
      <w:pPr>
        <w:spacing w:after="80"/>
      </w:pPr>
      <w:r>
        <w:t/>
      </w:r>
    </w:p>
    <w:p>
      <w:pPr>
        <w:spacing w:after="120"/>
      </w:pPr>
      <w:r>
        <w:rPr>
          <w:b/>
        </w:rPr>
        <w:t xml:space="preserve">Mecánica de conversión en cascada:</w:t>
      </w:r>
      <w:r>
        <w:rPr/>
        <w:t xml:space="preserve"> Curso de verano (vive el método ahora) → cupo prioritario garantizado en la Academia de agosto → Generación Fundadora (precio congelado + inscripción de fundador).</w:t>
      </w:r>
    </w:p>
    <w:p>
      <w:pPr>
        <w:pStyle w:val="ListPara"/>
        <w:spacing w:after="120"/>
      </w:pPr>
      <w:r>
        <w:rPr/>
        <w:t xml:space="preserve">•  </w:t>
      </w:r>
      <w:r>
        <w:rPr>
          <w:b/>
        </w:rPr>
        <w:t xml:space="preserve">Reserva con anticipo:</w:t>
      </w:r>
      <w:r>
        <w:rPr/>
        <w:t xml:space="preserve"> replicar la mecánica de 'aparta tu lugar' del Complejo ($200-300 que se abonan a la inscripción) para cerrar el compromiso hoy aunque la Academia abra en agosto.</w:t>
      </w:r>
    </w:p>
    <w:p>
      <w:pPr>
        <w:pStyle w:val="ListPara"/>
        <w:spacing w:after="120"/>
      </w:pPr>
      <w:r>
        <w:rPr/>
        <w:t xml:space="preserve">•  Para quien no puede el curso de verano: </w:t>
      </w:r>
      <w:r>
        <w:rPr>
          <w:b/>
        </w:rPr>
        <w:t xml:space="preserve">lista de espera priorizada 'Fundadores'</w:t>
      </w:r>
      <w:r>
        <w:rPr/>
        <w:t xml:space="preserve"> con fecha concreta de contacto (no 'yo te aviso').</w:t>
      </w:r>
    </w:p>
    <w:p>
      <w:r>
        <w:br w:type="page"/>
      </w:r>
    </w:p>
    <w:p>
      <w:pPr>
        <w:pStyle w:val="Heading1"/>
        <w:spacing w:after="120"/>
      </w:pPr>
      <w:r>
        <w:rPr/>
        <w:t xml:space="preserve">3. Contenido para enviar (videos/fotos)</w:t>
      </w:r>
    </w:p>
    <w:p>
      <w:pPr>
        <w:spacing w:after="120"/>
      </w:pPr>
      <w:r>
        <w:rPr/>
        <w:t xml:space="preserve">El archivo </w:t>
      </w:r>
      <w:r>
        <w:rPr>
          <w:b/>
        </w:rPr>
        <w:t xml:space="preserve">Preproduccion PlanMensualAcademia</w:t>
      </w:r>
      <w:r>
        <w:rPr/>
        <w:t xml:space="preserve"> ya tiene los assets correctos, pero están en estado 'Pendiente'. Priorizar producir estos 6 para el rescate (son munición de venta, no solo de redes):</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5"/>
        <w:gridCol w:w="26"/>
        <w:gridCol w:w="31"/>
        <w:gridCol w:w="30"/>
      </w:tblGrid>
      <w:tr>
        <w:tc>
          <w:tcPr>
            <w:tcW w:w="0" w:type="auto"/>
            <w:shd w:val="clear" w:color="auto" w:fill="1F3864"/>
            <w:tcMar>
              <w:top w:w="60" w:type="dxa"/>
              <w:left w:w="100" w:type="dxa"/>
              <w:bottom w:w="60" w:type="dxa"/>
              <w:right w:w="100" w:type="dxa"/>
            </w:tcMar>
            <w:vAlign w:val="center"/>
          </w:tcPr>
          <w:p>
            <w:pPr>
              <w:spacing w:after="0"/>
              <w:jc w:val="center"/>
            </w:pPr>
            <w:r>
              <w:rPr>
                <w:b/>
                <w:color w:val="FFFFFF"/>
              </w:rPr>
              <w:t xml:space="preserve">#</w:t>
            </w:r>
          </w:p>
        </w:tc>
        <w:tc>
          <w:tcPr>
            <w:tcW w:w="0" w:type="auto"/>
            <w:shd w:val="clear" w:color="auto" w:fill="1F3864"/>
            <w:tcMar>
              <w:top w:w="60" w:type="dxa"/>
              <w:left w:w="100" w:type="dxa"/>
              <w:bottom w:w="60" w:type="dxa"/>
              <w:right w:w="100" w:type="dxa"/>
            </w:tcMar>
            <w:vAlign w:val="center"/>
          </w:tcPr>
          <w:p>
            <w:pPr>
              <w:spacing w:after="0"/>
              <w:jc w:val="left"/>
            </w:pPr>
            <w:r>
              <w:rPr>
                <w:b/>
                <w:color w:val="FFFFFF"/>
              </w:rPr>
              <w:t xml:space="preserve">Asset a producir YA</w:t>
            </w:r>
          </w:p>
        </w:tc>
        <w:tc>
          <w:tcPr>
            <w:tcW w:w="0" w:type="auto"/>
            <w:shd w:val="clear" w:color="auto" w:fill="1F3864"/>
            <w:tcMar>
              <w:top w:w="60" w:type="dxa"/>
              <w:left w:w="100" w:type="dxa"/>
              <w:bottom w:w="60" w:type="dxa"/>
              <w:right w:w="100" w:type="dxa"/>
            </w:tcMar>
            <w:vAlign w:val="center"/>
          </w:tcPr>
          <w:p>
            <w:pPr>
              <w:spacing w:after="0"/>
              <w:jc w:val="left"/>
            </w:pPr>
            <w:r>
              <w:rPr>
                <w:b/>
                <w:color w:val="FFFFFF"/>
              </w:rPr>
              <w:t xml:space="preserve">Para qué lead lo usa la vendedora</w:t>
            </w:r>
          </w:p>
        </w:tc>
        <w:tc>
          <w:tcPr>
            <w:tcW w:w="0" w:type="auto"/>
            <w:shd w:val="clear" w:color="auto" w:fill="1F3864"/>
            <w:tcMar>
              <w:top w:w="60" w:type="dxa"/>
              <w:left w:w="100" w:type="dxa"/>
              <w:bottom w:w="60" w:type="dxa"/>
              <w:right w:w="100" w:type="dxa"/>
            </w:tcMar>
            <w:vAlign w:val="center"/>
          </w:tcPr>
          <w:p>
            <w:pPr>
              <w:spacing w:after="0"/>
              <w:jc w:val="left"/>
            </w:pPr>
            <w:r>
              <w:rPr>
                <w:b/>
                <w:color w:val="FFFFFF"/>
              </w:rPr>
              <w:t xml:space="preserve">Objeción que resuelve</w:t>
            </w:r>
          </w:p>
        </w:tc>
      </w:tr>
      <w:tr>
        <w:tc>
          <w:tcPr>
            <w:tcW w:w="0" w:type="auto"/>
            <w:tcMar>
              <w:top w:w="60" w:type="dxa"/>
              <w:left w:w="100" w:type="dxa"/>
              <w:bottom w:w="60" w:type="dxa"/>
              <w:right w:w="100" w:type="dxa"/>
            </w:tcMar>
            <w:vAlign w:val="center"/>
          </w:tcPr>
          <w:p>
            <w:pPr>
              <w:spacing w:after="0"/>
              <w:jc w:val="center"/>
            </w:pPr>
            <w:r>
              <w:rPr/>
              <w:t xml:space="preserve">1</w:t>
            </w:r>
          </w:p>
        </w:tc>
        <w:tc>
          <w:tcPr>
            <w:tcW w:w="0" w:type="auto"/>
            <w:tcMar>
              <w:top w:w="60" w:type="dxa"/>
              <w:left w:w="100" w:type="dxa"/>
              <w:bottom w:w="60" w:type="dxa"/>
              <w:right w:w="100" w:type="dxa"/>
            </w:tcMar>
            <w:vAlign w:val="center"/>
          </w:tcPr>
          <w:p>
            <w:pPr>
              <w:spacing w:after="0"/>
              <w:jc w:val="left"/>
            </w:pPr>
            <w:r>
              <w:rPr/>
              <w:t xml:space="preserve">Video tour de instalaciones</w:t>
            </w:r>
          </w:p>
        </w:tc>
        <w:tc>
          <w:tcPr>
            <w:tcW w:w="0" w:type="auto"/>
            <w:tcMar>
              <w:top w:w="60" w:type="dxa"/>
              <w:left w:w="100" w:type="dxa"/>
              <w:bottom w:w="60" w:type="dxa"/>
              <w:right w:w="100" w:type="dxa"/>
            </w:tcMar>
            <w:vAlign w:val="center"/>
          </w:tcPr>
          <w:p>
            <w:pPr>
              <w:spacing w:after="0"/>
              <w:jc w:val="left"/>
            </w:pPr>
            <w:r>
              <w:rPr/>
              <w:t xml:space="preserve">Distantes / '¿cómo es el lugar?'</w:t>
            </w:r>
          </w:p>
        </w:tc>
        <w:tc>
          <w:tcPr>
            <w:tcW w:w="0" w:type="auto"/>
            <w:tcMar>
              <w:top w:w="60" w:type="dxa"/>
              <w:left w:w="100" w:type="dxa"/>
              <w:bottom w:w="60" w:type="dxa"/>
              <w:right w:w="100" w:type="dxa"/>
            </w:tcMar>
            <w:vAlign w:val="center"/>
          </w:tcPr>
          <w:p>
            <w:pPr>
              <w:spacing w:after="0"/>
              <w:jc w:val="left"/>
            </w:pPr>
            <w:r>
              <w:rPr/>
              <w:t xml:space="preserve">Desconfianza / distancia</w:t>
            </w:r>
          </w:p>
        </w:tc>
      </w:tr>
      <w:tr>
        <w:tc>
          <w:tcPr>
            <w:tcW w:w="0" w:type="auto"/>
            <w:shd w:val="clear" w:color="auto" w:fill="F2F2F2"/>
            <w:tcMar>
              <w:top w:w="60" w:type="dxa"/>
              <w:left w:w="100" w:type="dxa"/>
              <w:bottom w:w="60" w:type="dxa"/>
              <w:right w:w="100" w:type="dxa"/>
            </w:tcMar>
            <w:vAlign w:val="center"/>
          </w:tcPr>
          <w:p>
            <w:pPr>
              <w:spacing w:after="0"/>
              <w:jc w:val="center"/>
            </w:pPr>
            <w:r>
              <w:rPr/>
              <w:t xml:space="preserve">2</w:t>
            </w:r>
          </w:p>
        </w:tc>
        <w:tc>
          <w:tcPr>
            <w:tcW w:w="0" w:type="auto"/>
            <w:shd w:val="clear" w:color="auto" w:fill="F2F2F2"/>
            <w:tcMar>
              <w:top w:w="60" w:type="dxa"/>
              <w:left w:w="100" w:type="dxa"/>
              <w:bottom w:w="60" w:type="dxa"/>
              <w:right w:w="100" w:type="dxa"/>
            </w:tcMar>
            <w:vAlign w:val="center"/>
          </w:tcPr>
          <w:p>
            <w:pPr>
              <w:spacing w:after="0"/>
              <w:jc w:val="left"/>
            </w:pPr>
            <w:r>
              <w:rPr/>
              <w:t xml:space="preserve">Video '¿Qué esperar al inscribirte?'</w:t>
            </w:r>
          </w:p>
        </w:tc>
        <w:tc>
          <w:tcPr>
            <w:tcW w:w="0" w:type="auto"/>
            <w:shd w:val="clear" w:color="auto" w:fill="F2F2F2"/>
            <w:tcMar>
              <w:top w:w="60" w:type="dxa"/>
              <w:left w:w="100" w:type="dxa"/>
              <w:bottom w:w="60" w:type="dxa"/>
              <w:right w:w="100" w:type="dxa"/>
            </w:tcMar>
            <w:vAlign w:val="center"/>
          </w:tcPr>
          <w:p>
            <w:pPr>
              <w:spacing w:after="0"/>
              <w:jc w:val="left"/>
            </w:pPr>
            <w:r>
              <w:rPr/>
              <w:t xml:space="preserve">Interesado abierto (P1)</w:t>
            </w:r>
          </w:p>
        </w:tc>
        <w:tc>
          <w:tcPr>
            <w:tcW w:w="0" w:type="auto"/>
            <w:shd w:val="clear" w:color="auto" w:fill="F2F2F2"/>
            <w:tcMar>
              <w:top w:w="60" w:type="dxa"/>
              <w:left w:w="100" w:type="dxa"/>
              <w:bottom w:w="60" w:type="dxa"/>
              <w:right w:w="100" w:type="dxa"/>
            </w:tcMar>
            <w:vAlign w:val="center"/>
          </w:tcPr>
          <w:p>
            <w:pPr>
              <w:spacing w:after="0"/>
              <w:jc w:val="left"/>
            </w:pPr>
            <w:r>
              <w:rPr/>
              <w:t xml:space="preserve">'¿vale lo que cobran?'</w:t>
            </w:r>
          </w:p>
        </w:tc>
      </w:tr>
      <w:tr>
        <w:tc>
          <w:tcPr>
            <w:tcW w:w="0" w:type="auto"/>
            <w:tcMar>
              <w:top w:w="60" w:type="dxa"/>
              <w:left w:w="100" w:type="dxa"/>
              <w:bottom w:w="60" w:type="dxa"/>
              <w:right w:w="100" w:type="dxa"/>
            </w:tcMar>
            <w:vAlign w:val="center"/>
          </w:tcPr>
          <w:p>
            <w:pPr>
              <w:spacing w:after="0"/>
              <w:jc w:val="center"/>
            </w:pPr>
            <w:r>
              <w:rPr/>
              <w:t xml:space="preserve">3</w:t>
            </w:r>
          </w:p>
        </w:tc>
        <w:tc>
          <w:tcPr>
            <w:tcW w:w="0" w:type="auto"/>
            <w:tcMar>
              <w:top w:w="60" w:type="dxa"/>
              <w:left w:w="100" w:type="dxa"/>
              <w:bottom w:w="60" w:type="dxa"/>
              <w:right w:w="100" w:type="dxa"/>
            </w:tcMar>
            <w:vAlign w:val="center"/>
          </w:tcPr>
          <w:p>
            <w:pPr>
              <w:spacing w:after="0"/>
              <w:jc w:val="left"/>
            </w:pPr>
            <w:r>
              <w:rPr/>
              <w:t xml:space="preserve">Testimonios de papás (piloto)</w:t>
            </w:r>
          </w:p>
        </w:tc>
        <w:tc>
          <w:tcPr>
            <w:tcW w:w="0" w:type="auto"/>
            <w:tcMar>
              <w:top w:w="60" w:type="dxa"/>
              <w:left w:w="100" w:type="dxa"/>
              <w:bottom w:w="60" w:type="dxa"/>
              <w:right w:w="100" w:type="dxa"/>
            </w:tcMar>
            <w:vAlign w:val="center"/>
          </w:tcPr>
          <w:p>
            <w:pPr>
              <w:spacing w:after="0"/>
              <w:jc w:val="left"/>
            </w:pPr>
            <w:r>
              <w:rPr/>
              <w:t xml:space="preserve">Ghost + 'lo pienso'</w:t>
            </w:r>
          </w:p>
        </w:tc>
        <w:tc>
          <w:tcPr>
            <w:tcW w:w="0" w:type="auto"/>
            <w:tcMar>
              <w:top w:w="60" w:type="dxa"/>
              <w:left w:w="100" w:type="dxa"/>
              <w:bottom w:w="60" w:type="dxa"/>
              <w:right w:w="100" w:type="dxa"/>
            </w:tcMar>
            <w:vAlign w:val="center"/>
          </w:tcPr>
          <w:p>
            <w:pPr>
              <w:spacing w:after="0"/>
              <w:jc w:val="left"/>
            </w:pPr>
            <w:r>
              <w:rPr/>
              <w:t xml:space="preserve">'son nuevos / desconfianza'</w:t>
            </w:r>
          </w:p>
        </w:tc>
      </w:tr>
      <w:tr>
        <w:tc>
          <w:tcPr>
            <w:tcW w:w="0" w:type="auto"/>
            <w:shd w:val="clear" w:color="auto" w:fill="F2F2F2"/>
            <w:tcMar>
              <w:top w:w="60" w:type="dxa"/>
              <w:left w:w="100" w:type="dxa"/>
              <w:bottom w:w="60" w:type="dxa"/>
              <w:right w:w="100" w:type="dxa"/>
            </w:tcMar>
            <w:vAlign w:val="center"/>
          </w:tcPr>
          <w:p>
            <w:pPr>
              <w:spacing w:after="0"/>
              <w:jc w:val="center"/>
            </w:pPr>
            <w:r>
              <w:rPr/>
              <w:t xml:space="preserve">4</w:t>
            </w:r>
          </w:p>
        </w:tc>
        <w:tc>
          <w:tcPr>
            <w:tcW w:w="0" w:type="auto"/>
            <w:shd w:val="clear" w:color="auto" w:fill="F2F2F2"/>
            <w:tcMar>
              <w:top w:w="60" w:type="dxa"/>
              <w:left w:w="100" w:type="dxa"/>
              <w:bottom w:w="60" w:type="dxa"/>
              <w:right w:w="100" w:type="dxa"/>
            </w:tcMar>
            <w:vAlign w:val="center"/>
          </w:tcPr>
          <w:p>
            <w:pPr>
              <w:spacing w:after="0"/>
              <w:jc w:val="left"/>
            </w:pPr>
            <w:r>
              <w:rPr/>
              <w:t xml:space="preserve">Entrenadores en acción / metodología</w:t>
            </w:r>
          </w:p>
        </w:tc>
        <w:tc>
          <w:tcPr>
            <w:tcW w:w="0" w:type="auto"/>
            <w:shd w:val="clear" w:color="auto" w:fill="F2F2F2"/>
            <w:tcMar>
              <w:top w:w="60" w:type="dxa"/>
              <w:left w:w="100" w:type="dxa"/>
              <w:bottom w:w="60" w:type="dxa"/>
              <w:right w:w="100" w:type="dxa"/>
            </w:tcMar>
            <w:vAlign w:val="center"/>
          </w:tcPr>
          <w:p>
            <w:pPr>
              <w:spacing w:after="0"/>
              <w:jc w:val="left"/>
            </w:pPr>
            <w:r>
              <w:rPr/>
              <w:t xml:space="preserve">Segmento alto rendimiento</w:t>
            </w:r>
          </w:p>
        </w:tc>
        <w:tc>
          <w:tcPr>
            <w:tcW w:w="0" w:type="auto"/>
            <w:shd w:val="clear" w:color="auto" w:fill="F2F2F2"/>
            <w:tcMar>
              <w:top w:w="60" w:type="dxa"/>
              <w:left w:w="100" w:type="dxa"/>
              <w:bottom w:w="60" w:type="dxa"/>
              <w:right w:w="100" w:type="dxa"/>
            </w:tcMar>
            <w:vAlign w:val="center"/>
          </w:tcPr>
          <w:p>
            <w:pPr>
              <w:spacing w:after="0"/>
              <w:jc w:val="left"/>
            </w:pPr>
            <w:r>
              <w:rPr/>
              <w:t xml:space="preserve">'¿mi hijo progresa?'</w:t>
            </w:r>
          </w:p>
        </w:tc>
      </w:tr>
      <w:tr>
        <w:tc>
          <w:tcPr>
            <w:tcW w:w="0" w:type="auto"/>
            <w:tcMar>
              <w:top w:w="60" w:type="dxa"/>
              <w:left w:w="100" w:type="dxa"/>
              <w:bottom w:w="60" w:type="dxa"/>
              <w:right w:w="100" w:type="dxa"/>
            </w:tcMar>
            <w:vAlign w:val="center"/>
          </w:tcPr>
          <w:p>
            <w:pPr>
              <w:spacing w:after="0"/>
              <w:jc w:val="center"/>
            </w:pPr>
            <w:r>
              <w:rPr/>
              <w:t xml:space="preserve">5</w:t>
            </w:r>
          </w:p>
        </w:tc>
        <w:tc>
          <w:tcPr>
            <w:tcW w:w="0" w:type="auto"/>
            <w:tcMar>
              <w:top w:w="60" w:type="dxa"/>
              <w:left w:w="100" w:type="dxa"/>
              <w:bottom w:w="60" w:type="dxa"/>
              <w:right w:w="100" w:type="dxa"/>
            </w:tcMar>
            <w:vAlign w:val="center"/>
          </w:tcPr>
          <w:p>
            <w:pPr>
              <w:spacing w:after="0"/>
              <w:jc w:val="left"/>
            </w:pPr>
            <w:r>
              <w:rPr/>
              <w:t xml:space="preserve">Highlights de alumnos (cámaras)</w:t>
            </w:r>
          </w:p>
        </w:tc>
        <w:tc>
          <w:tcPr>
            <w:tcW w:w="0" w:type="auto"/>
            <w:tcMar>
              <w:top w:w="60" w:type="dxa"/>
              <w:left w:w="100" w:type="dxa"/>
              <w:bottom w:w="60" w:type="dxa"/>
              <w:right w:w="100" w:type="dxa"/>
            </w:tcMar>
            <w:vAlign w:val="center"/>
          </w:tcPr>
          <w:p>
            <w:pPr>
              <w:spacing w:after="0"/>
              <w:jc w:val="left"/>
            </w:pPr>
            <w:r>
              <w:rPr/>
              <w:t xml:space="preserve">Todos — es el diferenciador #1</w:t>
            </w:r>
          </w:p>
        </w:tc>
        <w:tc>
          <w:tcPr>
            <w:tcW w:w="0" w:type="auto"/>
            <w:tcMar>
              <w:top w:w="60" w:type="dxa"/>
              <w:left w:w="100" w:type="dxa"/>
              <w:bottom w:w="60" w:type="dxa"/>
              <w:right w:w="100" w:type="dxa"/>
            </w:tcMar>
            <w:vAlign w:val="center"/>
          </w:tcPr>
          <w:p>
            <w:pPr>
              <w:spacing w:after="0"/>
              <w:jc w:val="left"/>
            </w:pPr>
            <w:r>
              <w:rPr/>
              <w:t xml:space="preserve">'no vale el viaje'</w:t>
            </w:r>
          </w:p>
        </w:tc>
      </w:tr>
      <w:tr>
        <w:tc>
          <w:tcPr>
            <w:tcW w:w="0" w:type="auto"/>
            <w:shd w:val="clear" w:color="auto" w:fill="F2F2F2"/>
            <w:tcMar>
              <w:top w:w="60" w:type="dxa"/>
              <w:left w:w="100" w:type="dxa"/>
              <w:bottom w:w="60" w:type="dxa"/>
              <w:right w:w="100" w:type="dxa"/>
            </w:tcMar>
            <w:vAlign w:val="center"/>
          </w:tcPr>
          <w:p>
            <w:pPr>
              <w:spacing w:after="0"/>
              <w:jc w:val="center"/>
            </w:pPr>
            <w:r>
              <w:rPr/>
              <w:t xml:space="preserve">6</w:t>
            </w:r>
          </w:p>
        </w:tc>
        <w:tc>
          <w:tcPr>
            <w:tcW w:w="0" w:type="auto"/>
            <w:shd w:val="clear" w:color="auto" w:fill="F2F2F2"/>
            <w:tcMar>
              <w:top w:w="60" w:type="dxa"/>
              <w:left w:w="100" w:type="dxa"/>
              <w:bottom w:w="60" w:type="dxa"/>
              <w:right w:w="100" w:type="dxa"/>
            </w:tcMar>
            <w:vAlign w:val="center"/>
          </w:tcPr>
          <w:p>
            <w:pPr>
              <w:spacing w:after="0"/>
              <w:jc w:val="left"/>
            </w:pPr>
            <w:r>
              <w:rPr/>
              <w:t xml:space="preserve">Presentación del proyecto + Andrés</w:t>
            </w:r>
          </w:p>
        </w:tc>
        <w:tc>
          <w:tcPr>
            <w:tcW w:w="0" w:type="auto"/>
            <w:shd w:val="clear" w:color="auto" w:fill="F2F2F2"/>
            <w:tcMar>
              <w:top w:w="60" w:type="dxa"/>
              <w:left w:w="100" w:type="dxa"/>
              <w:bottom w:w="60" w:type="dxa"/>
              <w:right w:w="100" w:type="dxa"/>
            </w:tcMar>
            <w:vAlign w:val="center"/>
          </w:tcPr>
          <w:p>
            <w:pPr>
              <w:spacing w:after="0"/>
              <w:jc w:val="left"/>
            </w:pPr>
            <w:r>
              <w:rPr/>
              <w:t xml:space="preserve">Papá decisor</w:t>
            </w:r>
          </w:p>
        </w:tc>
        <w:tc>
          <w:tcPr>
            <w:tcW w:w="0" w:type="auto"/>
            <w:shd w:val="clear" w:color="auto" w:fill="F2F2F2"/>
            <w:tcMar>
              <w:top w:w="60" w:type="dxa"/>
              <w:left w:w="100" w:type="dxa"/>
              <w:bottom w:w="60" w:type="dxa"/>
              <w:right w:w="100" w:type="dxa"/>
            </w:tcMar>
            <w:vAlign w:val="center"/>
          </w:tcPr>
          <w:p>
            <w:pPr>
              <w:spacing w:after="0"/>
              <w:jc w:val="left"/>
            </w:pPr>
            <w:r>
              <w:rPr/>
              <w:t xml:space="preserve">autoridad / respaldo</w:t>
            </w:r>
          </w:p>
        </w:tc>
      </w:tr>
    </w:tbl>
    <w:p>
      <w:pPr>
        <w:spacing w:after="80"/>
      </w:pPr>
      <w:r>
        <w:t/>
      </w:r>
    </w:p>
    <w:tbl>
      <w:tblPr>
        <w:tblW w:w="5000" w:type="pct"/>
        <w:tblBorders>
          <w:top w:val="single" w:sz="4" w:space="0" w:color="FBF3D9"/>
          <w:left w:val="single" w:sz="24" w:space="0" w:color="B8860B"/>
          <w:bottom w:val="single" w:sz="4" w:space="0" w:color="FBF3D9"/>
          <w:right w:val="single" w:sz="4" w:space="0" w:color="FBF3D9"/>
        </w:tblBorders>
      </w:tblPr>
      <w:tr>
        <w:tc>
          <w:tcPr>
            <w:tcW w:w="5000" w:type="pct"/>
            <w:shd w:val="clear" w:color="auto" w:fill="FBF3D9"/>
            <w:tcMar>
              <w:top w:w="100" w:type="dxa"/>
              <w:left w:w="160" w:type="dxa"/>
              <w:bottom w:w="100" w:type="dxa"/>
              <w:right w:w="160" w:type="dxa"/>
            </w:tcMar>
          </w:tcPr>
          <w:p>
            <w:pPr>
              <w:spacing w:after="40"/>
            </w:pPr>
            <w:r>
              <w:rPr>
                <w:b/>
                <w:color w:val="B8860B"/>
                <w:sz w:val="18"/>
              </w:rPr>
              <w:t xml:space="preserve">REGLA DE USO</w:t>
            </w:r>
          </w:p>
          <w:p>
            <w:pPr>
              <w:spacing w:after="0"/>
            </w:pPr>
            <w:r>
              <w:rPr/>
              <w:t xml:space="preserve">El contenido se envía SIEMPRE con un objetivo de conversación y un cierre, nunca suelto. Ej: 'Te mando el tour para que lo veas. ¿Te agendo el cupo de [niño] en el curso de verano para que lo viva esta semana?'</w:t>
            </w:r>
          </w:p>
        </w:tc>
      </w:tr>
    </w:tbl>
    <w:p>
      <w:pPr>
        <w:spacing w:after="80"/>
      </w:pPr>
      <w:r>
        <w:t/>
      </w:r>
    </w:p>
    <w:p>
      <w:pPr>
        <w:pStyle w:val="Heading2"/>
        <w:spacing w:after="120"/>
      </w:pPr>
      <w:r>
        <w:rPr/>
        <w:t xml:space="preserve">3.1 Secuencias de remarketing por WhatsApp (copy-paste)</w:t>
      </w:r>
    </w:p>
    <w:p>
      <w:pPr>
        <w:pStyle w:val="Heading3"/>
        <w:spacing w:after="120"/>
      </w:pPr>
      <w:r>
        <w:rPr/>
        <w:t xml:space="preserve">Secuencia 1 — Reactivar 'sin resultado / informes' (los 107)</w:t>
      </w:r>
    </w:p>
    <w:p>
      <w:pPr>
        <w:pStyle w:val="ListPara"/>
        <w:spacing w:after="120"/>
      </w:pPr>
      <w:r>
        <w:rPr/>
        <w:t xml:space="preserve">•  </w:t>
      </w:r>
      <w:r>
        <w:rPr>
          <w:b/>
        </w:rPr>
        <w:t xml:space="preserve">Día 0:</w:t>
      </w:r>
      <w:r>
        <w:rPr/>
        <w:t xml:space="preserve"> Hola [Nombre], te escribo de la Academia Andrés Chitiva. Te había pasado info para [niño]. Justo abrimos cupos de Generación Fundadora con beneficios para las primeras familias antes de la apertura de agosto. ¿Te gustaría que [niño] viva una sesión del curso de verano para que lo pruebe? ¿Te queda mejor entre semana o sábado?</w:t>
      </w:r>
    </w:p>
    <w:p>
      <w:pPr>
        <w:pStyle w:val="ListPara"/>
        <w:spacing w:after="120"/>
      </w:pPr>
      <w:r>
        <w:rPr/>
        <w:t xml:space="preserve">•  </w:t>
      </w:r>
      <w:r>
        <w:rPr>
          <w:b/>
        </w:rPr>
        <w:t xml:space="preserve">Día 2 (si no responde):</w:t>
      </w:r>
      <w:r>
        <w:rPr/>
        <w:t xml:space="preserve"> enviar video tour → 'Para que lo veas desde ya. ¿Agendamos?'</w:t>
      </w:r>
    </w:p>
    <w:p>
      <w:pPr>
        <w:pStyle w:val="ListPara"/>
        <w:spacing w:after="120"/>
      </w:pPr>
      <w:r>
        <w:rPr/>
        <w:t xml:space="preserve">•  </w:t>
      </w:r>
      <w:r>
        <w:rPr>
          <w:b/>
        </w:rPr>
        <w:t xml:space="preserve">Día 5:</w:t>
      </w:r>
      <w:r>
        <w:rPr/>
        <w:t xml:space="preserve"> enviar testimonio de papá → 'Mira lo que dicen las familias que ya están. ¿Te aparto el lugar sin compromiso?'</w:t>
      </w:r>
    </w:p>
    <w:p>
      <w:pPr>
        <w:pStyle w:val="Heading3"/>
        <w:spacing w:after="120"/>
      </w:pPr>
      <w:r>
        <w:rPr/>
        <w:t xml:space="preserve">Secuencia 2 — Reenganchar ghosts (los 12)</w:t>
      </w:r>
    </w:p>
    <w:p>
      <w:pPr>
        <w:pStyle w:val="ListPara"/>
        <w:spacing w:after="120"/>
      </w:pPr>
      <w:r>
        <w:rPr/>
        <w:t xml:space="preserve">•  Hola [Nombre], sé que andas ocupado. No quiero que [niño] pierda el cupo de Fundador (son limitados por categoría). Te dejo su mejor opción: [curso de verano/reserva]. ¿Lo aseguramos hoy?</w:t>
      </w:r>
    </w:p>
    <w:p>
      <w:pPr>
        <w:pStyle w:val="ListPara"/>
        <w:spacing w:after="120"/>
      </w:pPr>
      <w:r>
        <w:rPr/>
        <w:t xml:space="preserve">•  Si no responde en 3 intentos → lista de newsletter mensual (no insistir, según la regla del plan).</w:t>
      </w:r>
    </w:p>
    <w:p>
      <w:pPr>
        <w:pStyle w:val="Heading3"/>
        <w:spacing w:after="120"/>
      </w:pPr>
      <w:r>
        <w:rPr/>
        <w:t xml:space="preserve">Secuencia 3 — 'Lo voy a pensar' / en espera (los 15)</w:t>
      </w:r>
    </w:p>
    <w:p>
      <w:pPr>
        <w:pStyle w:val="ListPara"/>
        <w:spacing w:after="120"/>
      </w:pPr>
      <w:r>
        <w:rPr/>
        <w:t xml:space="preserve">•  Claro, es una decisión importante. ¿Qué te ayudaría a decidir? Mientras, te aparto el lugar sin compromiso porque el cupo es limitado. ¿Te parece si [niño] toma una sesión del curso de verano y ya con eso decides?</w:t>
      </w:r>
    </w:p>
    <w:p>
      <w:pPr>
        <w:pStyle w:val="Heading3"/>
        <w:spacing w:after="120"/>
      </w:pPr>
      <w:r>
        <w:rPr/>
        <w:t xml:space="preserve">Secuencia 4 — Encuesta de salida a desinteresados (los 27)</w:t>
      </w:r>
    </w:p>
    <w:p>
      <w:pPr>
        <w:pStyle w:val="ListPara"/>
        <w:spacing w:after="120"/>
      </w:pPr>
      <w:r>
        <w:rPr/>
        <w:t xml:space="preserve">•  Hola [Nombre], gracias por tu tiempo antes. Solo para mejorar: ¿qué fue lo que te hizo no continuar? a) precio b) distancia c) horarios d) esperabas otra cosa. Tu respuesta nos ayuda muchísimo.</w:t>
      </w:r>
    </w:p>
    <w:p>
      <w:r>
        <w:br w:type="page"/>
      </w:r>
    </w:p>
    <w:p>
      <w:pPr>
        <w:pStyle w:val="Heading1"/>
        <w:spacing w:after="120"/>
      </w:pPr>
      <w:r>
        <w:rPr/>
        <w:t xml:space="preserve">4. Evaluación de la vendedora</w:t>
      </w:r>
    </w:p>
    <w:tbl>
      <w:tblPr>
        <w:tblW w:w="5000" w:type="pct"/>
        <w:tblBorders>
          <w:top w:val="single" w:sz="4" w:space="0" w:color="EAF0FA"/>
          <w:left w:val="single" w:sz="24" w:space="0" w:color="1F3864"/>
          <w:bottom w:val="single" w:sz="4" w:space="0" w:color="EAF0FA"/>
          <w:right w:val="single" w:sz="4" w:space="0" w:color="EAF0FA"/>
        </w:tblBorders>
      </w:tblPr>
      <w:tr>
        <w:tc>
          <w:tcPr>
            <w:tcW w:w="5000" w:type="pct"/>
            <w:shd w:val="clear" w:color="auto" w:fill="EAF0FA"/>
            <w:tcMar>
              <w:top w:w="100" w:type="dxa"/>
              <w:left w:w="160" w:type="dxa"/>
              <w:bottom w:w="100" w:type="dxa"/>
              <w:right w:w="160" w:type="dxa"/>
            </w:tcMar>
          </w:tcPr>
          <w:p>
            <w:pPr>
              <w:spacing w:after="40"/>
            </w:pPr>
            <w:r>
              <w:rPr>
                <w:b/>
                <w:color w:val="1F3864"/>
                <w:sz w:val="18"/>
              </w:rPr>
              <w:t xml:space="preserve">POSTURA BASADA EN DATOS</w:t>
            </w:r>
          </w:p>
          <w:p>
            <w:pPr>
              <w:spacing w:after="0"/>
            </w:pPr>
            <w:r>
              <w:rPr/>
              <w:t xml:space="preserve">Respuesta honesta con los datos actuales: no se puede culpar (ni exonerar) a la vendedora todavía, porque no hay métricas de sus indicadores de proceso. Lo que los datos sí muestran: el mayor leak es seguimiento no ejecutado/registrado (46% sin desenlace) y timing de producto (agosto) — ambos mitad proceso, mitad ejecución. Antes de decidir sobre la persona, hay que medirla bien durante 2-3 semanas.</w:t>
            </w:r>
          </w:p>
        </w:tc>
      </w:tr>
    </w:tbl>
    <w:p>
      <w:pPr>
        <w:spacing w:after="80"/>
      </w:pPr>
      <w:r>
        <w:t/>
      </w:r>
    </w:p>
    <w:p>
      <w:pPr>
        <w:pStyle w:val="Heading2"/>
        <w:spacing w:after="120"/>
      </w:pPr>
      <w:r>
        <w:rPr/>
        <w:t xml:space="preserve">4.1 Separar los 3 posibles culpables</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2"/>
        <w:gridCol w:w="35"/>
        <w:gridCol w:w="35"/>
      </w:tblGrid>
      <w:tr>
        <w:tc>
          <w:tcPr>
            <w:tcW w:w="0" w:type="auto"/>
            <w:shd w:val="clear" w:color="auto" w:fill="1F3864"/>
            <w:tcMar>
              <w:top w:w="60" w:type="dxa"/>
              <w:left w:w="100" w:type="dxa"/>
              <w:bottom w:w="60" w:type="dxa"/>
              <w:right w:w="100" w:type="dxa"/>
            </w:tcMar>
            <w:vAlign w:val="center"/>
          </w:tcPr>
          <w:p>
            <w:pPr>
              <w:spacing w:after="0"/>
              <w:jc w:val="left"/>
            </w:pPr>
            <w:r>
              <w:rPr>
                <w:b/>
                <w:color w:val="FFFFFF"/>
              </w:rPr>
              <w:t xml:space="preserve">Si el problema fuera...</w:t>
            </w:r>
          </w:p>
        </w:tc>
        <w:tc>
          <w:tcPr>
            <w:tcW w:w="0" w:type="auto"/>
            <w:shd w:val="clear" w:color="auto" w:fill="1F3864"/>
            <w:tcMar>
              <w:top w:w="60" w:type="dxa"/>
              <w:left w:w="100" w:type="dxa"/>
              <w:bottom w:w="60" w:type="dxa"/>
              <w:right w:w="100" w:type="dxa"/>
            </w:tcMar>
            <w:vAlign w:val="center"/>
          </w:tcPr>
          <w:p>
            <w:pPr>
              <w:spacing w:after="0"/>
              <w:jc w:val="left"/>
            </w:pPr>
            <w:r>
              <w:rPr>
                <w:b/>
                <w:color w:val="FFFFFF"/>
              </w:rPr>
              <w:t xml:space="preserve">La señal en los datos sería...</w:t>
            </w:r>
          </w:p>
        </w:tc>
        <w:tc>
          <w:tcPr>
            <w:tcW w:w="0" w:type="auto"/>
            <w:shd w:val="clear" w:color="auto" w:fill="1F3864"/>
            <w:tcMar>
              <w:top w:w="60" w:type="dxa"/>
              <w:left w:w="100" w:type="dxa"/>
              <w:bottom w:w="60" w:type="dxa"/>
              <w:right w:w="100" w:type="dxa"/>
            </w:tcMar>
            <w:vAlign w:val="center"/>
          </w:tcPr>
          <w:p>
            <w:pPr>
              <w:spacing w:after="0"/>
              <w:jc w:val="left"/>
            </w:pPr>
            <w:r>
              <w:rPr>
                <w:b/>
                <w:color w:val="FFFFFF"/>
              </w:rPr>
              <w:t xml:space="preserve">¿Qué vemos hoy?</w:t>
            </w:r>
          </w:p>
        </w:tc>
      </w:tr>
      <w:tr>
        <w:tc>
          <w:tcPr>
            <w:tcW w:w="0" w:type="auto"/>
            <w:tcMar>
              <w:top w:w="60" w:type="dxa"/>
              <w:left w:w="100" w:type="dxa"/>
              <w:bottom w:w="60" w:type="dxa"/>
              <w:right w:w="100" w:type="dxa"/>
            </w:tcMar>
            <w:vAlign w:val="center"/>
          </w:tcPr>
          <w:p>
            <w:pPr>
              <w:spacing w:after="0"/>
              <w:jc w:val="left"/>
            </w:pPr>
            <w:r>
              <w:rPr/>
              <w:t xml:space="preserve">La vendedora (habilidad)</w:t>
            </w:r>
          </w:p>
        </w:tc>
        <w:tc>
          <w:tcPr>
            <w:tcW w:w="0" w:type="auto"/>
            <w:tcMar>
              <w:top w:w="60" w:type="dxa"/>
              <w:left w:w="100" w:type="dxa"/>
              <w:bottom w:w="60" w:type="dxa"/>
              <w:right w:w="100" w:type="dxa"/>
            </w:tcMar>
            <w:vAlign w:val="center"/>
          </w:tcPr>
          <w:p>
            <w:pPr>
              <w:spacing w:after="0"/>
              <w:jc w:val="left"/>
            </w:pPr>
            <w:r>
              <w:rPr/>
              <w:t xml:space="preserve">Muchos leads llegan a precio/cierre y se caen ahí</w:t>
            </w:r>
          </w:p>
        </w:tc>
        <w:tc>
          <w:tcPr>
            <w:tcW w:w="0" w:type="auto"/>
            <w:tcMar>
              <w:top w:w="60" w:type="dxa"/>
              <w:left w:w="100" w:type="dxa"/>
              <w:bottom w:w="60" w:type="dxa"/>
              <w:right w:w="100" w:type="dxa"/>
            </w:tcMar>
            <w:vAlign w:val="center"/>
          </w:tcPr>
          <w:p>
            <w:pPr>
              <w:spacing w:after="0"/>
              <w:jc w:val="left"/>
            </w:pPr>
            <w:r>
              <w:rPr/>
              <w:t xml:space="preserve">Poco visible: casi nadie llega al cierre; se caen antes, en el seguimiento</w:t>
            </w:r>
          </w:p>
        </w:tc>
      </w:tr>
      <w:tr>
        <w:tc>
          <w:tcPr>
            <w:tcW w:w="0" w:type="auto"/>
            <w:shd w:val="clear" w:color="auto" w:fill="F2F2F2"/>
            <w:tcMar>
              <w:top w:w="60" w:type="dxa"/>
              <w:left w:w="100" w:type="dxa"/>
              <w:bottom w:w="60" w:type="dxa"/>
              <w:right w:w="100" w:type="dxa"/>
            </w:tcMar>
            <w:vAlign w:val="center"/>
          </w:tcPr>
          <w:p>
            <w:pPr>
              <w:spacing w:after="0"/>
              <w:jc w:val="left"/>
            </w:pPr>
            <w:r>
              <w:rPr/>
              <w:t xml:space="preserve">El proceso / sistema</w:t>
            </w:r>
          </w:p>
        </w:tc>
        <w:tc>
          <w:tcPr>
            <w:tcW w:w="0" w:type="auto"/>
            <w:shd w:val="clear" w:color="auto" w:fill="F2F2F2"/>
            <w:tcMar>
              <w:top w:w="60" w:type="dxa"/>
              <w:left w:w="100" w:type="dxa"/>
              <w:bottom w:w="60" w:type="dxa"/>
              <w:right w:w="100" w:type="dxa"/>
            </w:tcMar>
            <w:vAlign w:val="center"/>
          </w:tcPr>
          <w:p>
            <w:pPr>
              <w:spacing w:after="0"/>
              <w:jc w:val="left"/>
            </w:pPr>
            <w:r>
              <w:rPr/>
              <w:t xml:space="preserve">Leads sin siguiente paso, sin registro, sin cadencia</w:t>
            </w:r>
          </w:p>
        </w:tc>
        <w:tc>
          <w:tcPr>
            <w:tcW w:w="0" w:type="auto"/>
            <w:shd w:val="clear" w:color="auto" w:fill="F2F2F2"/>
            <w:tcMar>
              <w:top w:w="60" w:type="dxa"/>
              <w:left w:w="100" w:type="dxa"/>
              <w:bottom w:w="60" w:type="dxa"/>
              <w:right w:w="100" w:type="dxa"/>
            </w:tcMar>
            <w:vAlign w:val="center"/>
          </w:tcPr>
          <w:p>
            <w:pPr>
              <w:spacing w:after="0"/>
              <w:jc w:val="left"/>
            </w:pPr>
            <w:r>
              <w:rPr/>
              <w:t xml:space="preserve">Fuerte: 46% sin resultado, etapas caóticas, sin CRM</w:t>
            </w:r>
          </w:p>
        </w:tc>
      </w:tr>
      <w:tr>
        <w:tc>
          <w:tcPr>
            <w:tcW w:w="0" w:type="auto"/>
            <w:tcMar>
              <w:top w:w="60" w:type="dxa"/>
              <w:left w:w="100" w:type="dxa"/>
              <w:bottom w:w="60" w:type="dxa"/>
              <w:right w:w="100" w:type="dxa"/>
            </w:tcMar>
            <w:vAlign w:val="center"/>
          </w:tcPr>
          <w:p>
            <w:pPr>
              <w:spacing w:after="0"/>
              <w:jc w:val="left"/>
            </w:pPr>
            <w:r>
              <w:rPr/>
              <w:t xml:space="preserve">La oferta / timing</w:t>
            </w:r>
          </w:p>
        </w:tc>
        <w:tc>
          <w:tcPr>
            <w:tcW w:w="0" w:type="auto"/>
            <w:tcMar>
              <w:top w:w="60" w:type="dxa"/>
              <w:left w:w="100" w:type="dxa"/>
              <w:bottom w:w="60" w:type="dxa"/>
              <w:right w:w="100" w:type="dxa"/>
            </w:tcMar>
            <w:vAlign w:val="center"/>
          </w:tcPr>
          <w:p>
            <w:pPr>
              <w:spacing w:after="0"/>
              <w:jc w:val="left"/>
            </w:pPr>
            <w:r>
              <w:rPr/>
              <w:t xml:space="preserve">Interés alto pero 'espero a agosto' / objeción precio-distancia</w:t>
            </w:r>
          </w:p>
        </w:tc>
        <w:tc>
          <w:tcPr>
            <w:tcW w:w="0" w:type="auto"/>
            <w:tcMar>
              <w:top w:w="60" w:type="dxa"/>
              <w:left w:w="100" w:type="dxa"/>
              <w:bottom w:w="60" w:type="dxa"/>
              <w:right w:w="100" w:type="dxa"/>
            </w:tcMar>
            <w:vAlign w:val="center"/>
          </w:tcPr>
          <w:p>
            <w:pPr>
              <w:spacing w:after="0"/>
              <w:jc w:val="left"/>
            </w:pPr>
            <w:r>
              <w:rPr/>
              <w:t xml:space="preserve">Fuerte: producto no abre hasta agosto, sin puente ni reserva</w:t>
            </w:r>
          </w:p>
        </w:tc>
      </w:tr>
    </w:tbl>
    <w:p>
      <w:pPr>
        <w:spacing w:after="80"/>
      </w:pPr>
      <w:r>
        <w:t/>
      </w:r>
    </w:p>
    <w:p>
      <w:pPr>
        <w:pStyle w:val="Heading2"/>
        <w:spacing w:after="120"/>
      </w:pPr>
      <w:r>
        <w:rPr/>
        <w:t xml:space="preserve">4.2 Cómo evaluarla objetivamente (2-3 semanas)</w:t>
      </w:r>
    </w:p>
    <w:p>
      <w:pPr>
        <w:pStyle w:val="ListPara"/>
        <w:spacing w:after="120"/>
      </w:pPr>
      <w:r>
        <w:rPr/>
        <w:t xml:space="preserve">•  </w:t>
      </w:r>
      <w:r>
        <w:rPr>
          <w:b/>
        </w:rPr>
        <w:t xml:space="preserve">Auditoría de tiempo de respuesta:</w:t>
      </w:r>
      <w:r>
        <w:rPr/>
        <w:t xml:space="preserve"> minutos hasta el primer contacto humano (meta del plan: &lt;15-30 min). Cada hora de demora ≈ -30% de conversión.</w:t>
      </w:r>
    </w:p>
    <w:p>
      <w:pPr>
        <w:pStyle w:val="ListPara"/>
        <w:spacing w:after="120"/>
      </w:pPr>
      <w:r>
        <w:rPr/>
        <w:t xml:space="preserve">•  </w:t>
      </w:r>
      <w:r>
        <w:rPr>
          <w:b/>
        </w:rPr>
        <w:t xml:space="preserve">Mystery shopping:</w:t>
      </w:r>
      <w:r>
        <w:rPr/>
        <w:t xml:space="preserve"> 3-5 personas escriben como prospecto por FB/WhatsApp y evalúan con rúbrica. Es la forma más limpia de ver su proceso real.</w:t>
      </w:r>
    </w:p>
    <w:p>
      <w:pPr>
        <w:pStyle w:val="ListPara"/>
        <w:spacing w:after="120"/>
      </w:pPr>
      <w:r>
        <w:rPr/>
        <w:t xml:space="preserve">•  </w:t>
      </w:r>
      <w:r>
        <w:rPr>
          <w:b/>
        </w:rPr>
        <w:t xml:space="preserve">Revisión de 15-20 conversaciones reales</w:t>
      </w:r>
      <w:r>
        <w:rPr/>
        <w:t xml:space="preserve"> de WhatsApp contra el script del plan: ¿califica?, ¿presenta valor antes que precio?, ¿invita a la experiencia?, ¿agenda siguiente paso?, ¿maneja objeciones?</w:t>
      </w:r>
    </w:p>
    <w:p>
      <w:pPr>
        <w:pStyle w:val="ListPara"/>
        <w:spacing w:after="120"/>
      </w:pPr>
      <w:r>
        <w:rPr/>
        <w:t xml:space="preserve">•  </w:t>
      </w:r>
      <w:r>
        <w:rPr>
          <w:b/>
        </w:rPr>
        <w:t xml:space="preserve">Scorecard semanal de KPIs</w:t>
      </w:r>
      <w:r>
        <w:rPr/>
        <w:t xml:space="preserve"> (los que ya define el plan, hoy no se miden).</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43"/>
        <w:gridCol w:w="22"/>
        <w:gridCol w:w="28"/>
      </w:tblGrid>
      <w:tr>
        <w:tc>
          <w:tcPr>
            <w:tcW w:w="0" w:type="auto"/>
            <w:shd w:val="clear" w:color="auto" w:fill="1F3864"/>
            <w:tcMar>
              <w:top w:w="60" w:type="dxa"/>
              <w:left w:w="100" w:type="dxa"/>
              <w:bottom w:w="60" w:type="dxa"/>
              <w:right w:w="100" w:type="dxa"/>
            </w:tcMar>
            <w:vAlign w:val="center"/>
          </w:tcPr>
          <w:p>
            <w:pPr>
              <w:spacing w:after="0"/>
              <w:jc w:val="left"/>
            </w:pPr>
            <w:r>
              <w:rPr>
                <w:b/>
                <w:color w:val="FFFFFF"/>
              </w:rPr>
              <w:t xml:space="preserve">KPI del vendedor</w:t>
            </w:r>
          </w:p>
        </w:tc>
        <w:tc>
          <w:tcPr>
            <w:tcW w:w="0" w:type="auto"/>
            <w:shd w:val="clear" w:color="auto" w:fill="1F3864"/>
            <w:tcMar>
              <w:top w:w="60" w:type="dxa"/>
              <w:left w:w="100" w:type="dxa"/>
              <w:bottom w:w="60" w:type="dxa"/>
              <w:right w:w="100" w:type="dxa"/>
            </w:tcMar>
            <w:vAlign w:val="center"/>
          </w:tcPr>
          <w:p>
            <w:pPr>
              <w:spacing w:after="0"/>
              <w:jc w:val="center"/>
            </w:pPr>
            <w:r>
              <w:rPr>
                <w:b/>
                <w:color w:val="FFFFFF"/>
              </w:rPr>
              <w:t xml:space="preserve">Meta</w:t>
            </w:r>
          </w:p>
        </w:tc>
        <w:tc>
          <w:tcPr>
            <w:tcW w:w="0" w:type="auto"/>
            <w:shd w:val="clear" w:color="auto" w:fill="1F3864"/>
            <w:tcMar>
              <w:top w:w="60" w:type="dxa"/>
              <w:left w:w="100" w:type="dxa"/>
              <w:bottom w:w="60" w:type="dxa"/>
              <w:right w:w="100" w:type="dxa"/>
            </w:tcMar>
            <w:vAlign w:val="center"/>
          </w:tcPr>
          <w:p>
            <w:pPr>
              <w:spacing w:after="0"/>
              <w:jc w:val="left"/>
            </w:pPr>
            <w:r>
              <w:rPr>
                <w:b/>
                <w:color w:val="FFFFFF"/>
              </w:rPr>
              <w:t xml:space="preserve">Cómo se mide</w:t>
            </w:r>
          </w:p>
        </w:tc>
      </w:tr>
      <w:tr>
        <w:tc>
          <w:tcPr>
            <w:tcW w:w="0" w:type="auto"/>
            <w:tcMar>
              <w:top w:w="60" w:type="dxa"/>
              <w:left w:w="100" w:type="dxa"/>
              <w:bottom w:w="60" w:type="dxa"/>
              <w:right w:w="100" w:type="dxa"/>
            </w:tcMar>
            <w:vAlign w:val="center"/>
          </w:tcPr>
          <w:p>
            <w:pPr>
              <w:spacing w:after="0"/>
              <w:jc w:val="left"/>
            </w:pPr>
            <w:r>
              <w:rPr/>
              <w:t xml:space="preserve">Tiempo de 1ª respuesta</w:t>
            </w:r>
          </w:p>
        </w:tc>
        <w:tc>
          <w:tcPr>
            <w:tcW w:w="0" w:type="auto"/>
            <w:tcMar>
              <w:top w:w="60" w:type="dxa"/>
              <w:left w:w="100" w:type="dxa"/>
              <w:bottom w:w="60" w:type="dxa"/>
              <w:right w:w="100" w:type="dxa"/>
            </w:tcMar>
            <w:vAlign w:val="center"/>
          </w:tcPr>
          <w:p>
            <w:pPr>
              <w:spacing w:after="0"/>
              <w:jc w:val="center"/>
            </w:pPr>
            <w:r>
              <w:rPr/>
              <w:t xml:space="preserve">&lt; 15-30 min</w:t>
            </w:r>
          </w:p>
        </w:tc>
        <w:tc>
          <w:tcPr>
            <w:tcW w:w="0" w:type="auto"/>
            <w:tcMar>
              <w:top w:w="60" w:type="dxa"/>
              <w:left w:w="100" w:type="dxa"/>
              <w:bottom w:w="60" w:type="dxa"/>
              <w:right w:w="100" w:type="dxa"/>
            </w:tcMar>
            <w:vAlign w:val="center"/>
          </w:tcPr>
          <w:p>
            <w:pPr>
              <w:spacing w:after="0"/>
              <w:jc w:val="left"/>
            </w:pPr>
            <w:r>
              <w:rPr/>
              <w:t xml:space="preserve">Timestamp WhatsApp</w:t>
            </w:r>
          </w:p>
        </w:tc>
      </w:tr>
      <w:tr>
        <w:tc>
          <w:tcPr>
            <w:tcW w:w="0" w:type="auto"/>
            <w:shd w:val="clear" w:color="auto" w:fill="F2F2F2"/>
            <w:tcMar>
              <w:top w:w="60" w:type="dxa"/>
              <w:left w:w="100" w:type="dxa"/>
              <w:bottom w:w="60" w:type="dxa"/>
              <w:right w:w="100" w:type="dxa"/>
            </w:tcMar>
            <w:vAlign w:val="center"/>
          </w:tcPr>
          <w:p>
            <w:pPr>
              <w:spacing w:after="0"/>
              <w:jc w:val="left"/>
            </w:pPr>
            <w:r>
              <w:rPr/>
              <w:t xml:space="preserve">% leads con siguiente paso agendado</w:t>
            </w:r>
          </w:p>
        </w:tc>
        <w:tc>
          <w:tcPr>
            <w:tcW w:w="0" w:type="auto"/>
            <w:shd w:val="clear" w:color="auto" w:fill="F2F2F2"/>
            <w:tcMar>
              <w:top w:w="60" w:type="dxa"/>
              <w:left w:w="100" w:type="dxa"/>
              <w:bottom w:w="60" w:type="dxa"/>
              <w:right w:w="100" w:type="dxa"/>
            </w:tcMar>
            <w:vAlign w:val="center"/>
          </w:tcPr>
          <w:p>
            <w:pPr>
              <w:spacing w:after="0"/>
              <w:jc w:val="center"/>
            </w:pPr>
            <w:r>
              <w:rPr/>
              <w:t xml:space="preserve">&gt; 90%</w:t>
            </w:r>
          </w:p>
        </w:tc>
        <w:tc>
          <w:tcPr>
            <w:tcW w:w="0" w:type="auto"/>
            <w:shd w:val="clear" w:color="auto" w:fill="F2F2F2"/>
            <w:tcMar>
              <w:top w:w="60" w:type="dxa"/>
              <w:left w:w="100" w:type="dxa"/>
              <w:bottom w:w="60" w:type="dxa"/>
              <w:right w:w="100" w:type="dxa"/>
            </w:tcMar>
            <w:vAlign w:val="center"/>
          </w:tcPr>
          <w:p>
            <w:pPr>
              <w:spacing w:after="0"/>
              <w:jc w:val="left"/>
            </w:pPr>
            <w:r>
              <w:rPr/>
              <w:t xml:space="preserve">Pipeline</w:t>
            </w:r>
          </w:p>
        </w:tc>
      </w:tr>
      <w:tr>
        <w:tc>
          <w:tcPr>
            <w:tcW w:w="0" w:type="auto"/>
            <w:tcMar>
              <w:top w:w="60" w:type="dxa"/>
              <w:left w:w="100" w:type="dxa"/>
              <w:bottom w:w="60" w:type="dxa"/>
              <w:right w:w="100" w:type="dxa"/>
            </w:tcMar>
            <w:vAlign w:val="center"/>
          </w:tcPr>
          <w:p>
            <w:pPr>
              <w:spacing w:after="0"/>
              <w:jc w:val="left"/>
            </w:pPr>
            <w:r>
              <w:rPr/>
              <w:t xml:space="preserve">% invitados a experiencia (curso/muestra)</w:t>
            </w:r>
          </w:p>
        </w:tc>
        <w:tc>
          <w:tcPr>
            <w:tcW w:w="0" w:type="auto"/>
            <w:tcMar>
              <w:top w:w="60" w:type="dxa"/>
              <w:left w:w="100" w:type="dxa"/>
              <w:bottom w:w="60" w:type="dxa"/>
              <w:right w:w="100" w:type="dxa"/>
            </w:tcMar>
            <w:vAlign w:val="center"/>
          </w:tcPr>
          <w:p>
            <w:pPr>
              <w:spacing w:after="0"/>
              <w:jc w:val="center"/>
            </w:pPr>
            <w:r>
              <w:rPr/>
              <w:t xml:space="preserve">&gt; 60%</w:t>
            </w:r>
          </w:p>
        </w:tc>
        <w:tc>
          <w:tcPr>
            <w:tcW w:w="0" w:type="auto"/>
            <w:tcMar>
              <w:top w:w="60" w:type="dxa"/>
              <w:left w:w="100" w:type="dxa"/>
              <w:bottom w:w="60" w:type="dxa"/>
              <w:right w:w="100" w:type="dxa"/>
            </w:tcMar>
            <w:vAlign w:val="center"/>
          </w:tcPr>
          <w:p>
            <w:pPr>
              <w:spacing w:after="0"/>
              <w:jc w:val="left"/>
            </w:pPr>
            <w:r>
              <w:rPr/>
              <w:t xml:space="preserve">Pipeline</w:t>
            </w:r>
          </w:p>
        </w:tc>
      </w:tr>
      <w:tr>
        <w:tc>
          <w:tcPr>
            <w:tcW w:w="0" w:type="auto"/>
            <w:shd w:val="clear" w:color="auto" w:fill="F2F2F2"/>
            <w:tcMar>
              <w:top w:w="60" w:type="dxa"/>
              <w:left w:w="100" w:type="dxa"/>
              <w:bottom w:w="60" w:type="dxa"/>
              <w:right w:w="100" w:type="dxa"/>
            </w:tcMar>
            <w:vAlign w:val="center"/>
          </w:tcPr>
          <w:p>
            <w:pPr>
              <w:spacing w:after="0"/>
              <w:jc w:val="left"/>
            </w:pPr>
            <w:r>
              <w:rPr/>
              <w:t xml:space="preserve">Show-rate de la experiencia</w:t>
            </w:r>
          </w:p>
        </w:tc>
        <w:tc>
          <w:tcPr>
            <w:tcW w:w="0" w:type="auto"/>
            <w:shd w:val="clear" w:color="auto" w:fill="F2F2F2"/>
            <w:tcMar>
              <w:top w:w="60" w:type="dxa"/>
              <w:left w:w="100" w:type="dxa"/>
              <w:bottom w:w="60" w:type="dxa"/>
              <w:right w:w="100" w:type="dxa"/>
            </w:tcMar>
            <w:vAlign w:val="center"/>
          </w:tcPr>
          <w:p>
            <w:pPr>
              <w:spacing w:after="0"/>
              <w:jc w:val="center"/>
            </w:pPr>
            <w:r>
              <w:rPr/>
              <w:t xml:space="preserve">&gt; 50%</w:t>
            </w:r>
          </w:p>
        </w:tc>
        <w:tc>
          <w:tcPr>
            <w:tcW w:w="0" w:type="auto"/>
            <w:shd w:val="clear" w:color="auto" w:fill="F2F2F2"/>
            <w:tcMar>
              <w:top w:w="60" w:type="dxa"/>
              <w:left w:w="100" w:type="dxa"/>
              <w:bottom w:w="60" w:type="dxa"/>
              <w:right w:w="100" w:type="dxa"/>
            </w:tcMar>
            <w:vAlign w:val="center"/>
          </w:tcPr>
          <w:p>
            <w:pPr>
              <w:spacing w:after="0"/>
              <w:jc w:val="left"/>
            </w:pPr>
            <w:r>
              <w:rPr/>
              <w:t xml:space="preserve">Asistencia</w:t>
            </w:r>
          </w:p>
        </w:tc>
      </w:tr>
      <w:tr>
        <w:tc>
          <w:tcPr>
            <w:tcW w:w="0" w:type="auto"/>
            <w:tcMar>
              <w:top w:w="60" w:type="dxa"/>
              <w:left w:w="100" w:type="dxa"/>
              <w:bottom w:w="60" w:type="dxa"/>
              <w:right w:w="100" w:type="dxa"/>
            </w:tcMar>
            <w:vAlign w:val="center"/>
          </w:tcPr>
          <w:p>
            <w:pPr>
              <w:spacing w:after="0"/>
              <w:jc w:val="left"/>
            </w:pPr>
            <w:r>
              <w:rPr/>
              <w:t xml:space="preserve">% de cierre (inscritos / trabajados)</w:t>
            </w:r>
          </w:p>
        </w:tc>
        <w:tc>
          <w:tcPr>
            <w:tcW w:w="0" w:type="auto"/>
            <w:tcMar>
              <w:top w:w="60" w:type="dxa"/>
              <w:left w:w="100" w:type="dxa"/>
              <w:bottom w:w="60" w:type="dxa"/>
              <w:right w:w="100" w:type="dxa"/>
            </w:tcMar>
            <w:vAlign w:val="center"/>
          </w:tcPr>
          <w:p>
            <w:pPr>
              <w:spacing w:after="0"/>
              <w:jc w:val="center"/>
            </w:pPr>
            <w:r>
              <w:rPr/>
              <w:t xml:space="preserve">definir base</w:t>
            </w:r>
          </w:p>
        </w:tc>
        <w:tc>
          <w:tcPr>
            <w:tcW w:w="0" w:type="auto"/>
            <w:tcMar>
              <w:top w:w="60" w:type="dxa"/>
              <w:left w:w="100" w:type="dxa"/>
              <w:bottom w:w="60" w:type="dxa"/>
              <w:right w:w="100" w:type="dxa"/>
            </w:tcMar>
            <w:vAlign w:val="center"/>
          </w:tcPr>
          <w:p>
            <w:pPr>
              <w:spacing w:after="0"/>
              <w:jc w:val="left"/>
            </w:pPr>
            <w:r>
              <w:rPr/>
              <w:t xml:space="preserve">Pipeline</w:t>
            </w:r>
          </w:p>
        </w:tc>
      </w:tr>
      <w:tr>
        <w:tc>
          <w:tcPr>
            <w:tcW w:w="0" w:type="auto"/>
            <w:shd w:val="clear" w:color="auto" w:fill="F2F2F2"/>
            <w:tcMar>
              <w:top w:w="60" w:type="dxa"/>
              <w:left w:w="100" w:type="dxa"/>
              <w:bottom w:w="60" w:type="dxa"/>
              <w:right w:w="100" w:type="dxa"/>
            </w:tcMar>
            <w:vAlign w:val="center"/>
          </w:tcPr>
          <w:p>
            <w:pPr>
              <w:spacing w:after="0"/>
              <w:jc w:val="left"/>
            </w:pPr>
            <w:r>
              <w:rPr/>
              <w:t xml:space="preserve">Leads sin resultado registrado</w:t>
            </w:r>
          </w:p>
        </w:tc>
        <w:tc>
          <w:tcPr>
            <w:tcW w:w="0" w:type="auto"/>
            <w:shd w:val="clear" w:color="auto" w:fill="F2F2F2"/>
            <w:tcMar>
              <w:top w:w="60" w:type="dxa"/>
              <w:left w:w="100" w:type="dxa"/>
              <w:bottom w:w="60" w:type="dxa"/>
              <w:right w:w="100" w:type="dxa"/>
            </w:tcMar>
            <w:vAlign w:val="center"/>
          </w:tcPr>
          <w:p>
            <w:pPr>
              <w:spacing w:after="0"/>
              <w:jc w:val="center"/>
            </w:pPr>
            <w:r>
              <w:rPr/>
              <w:t xml:space="preserve">→ 0%</w:t>
            </w:r>
          </w:p>
        </w:tc>
        <w:tc>
          <w:tcPr>
            <w:tcW w:w="0" w:type="auto"/>
            <w:shd w:val="clear" w:color="auto" w:fill="F2F2F2"/>
            <w:tcMar>
              <w:top w:w="60" w:type="dxa"/>
              <w:left w:w="100" w:type="dxa"/>
              <w:bottom w:w="60" w:type="dxa"/>
              <w:right w:w="100" w:type="dxa"/>
            </w:tcMar>
            <w:vAlign w:val="center"/>
          </w:tcPr>
          <w:p>
            <w:pPr>
              <w:spacing w:after="0"/>
              <w:jc w:val="left"/>
            </w:pPr>
            <w:r>
              <w:rPr/>
              <w:t xml:space="preserve">Pipeline</w:t>
            </w:r>
          </w:p>
        </w:tc>
      </w:tr>
    </w:tbl>
    <w:p>
      <w:pPr>
        <w:spacing w:after="80"/>
      </w:pPr>
      <w:r>
        <w:t/>
      </w:r>
    </w:p>
    <w:p>
      <w:pPr>
        <w:pStyle w:val="Heading2"/>
        <w:spacing w:after="120"/>
      </w:pPr>
      <w:r>
        <w:rPr/>
        <w:t xml:space="preserve">4.3 Rúbrica de mystery shopping (0-2 cada ítem)</w:t>
      </w:r>
    </w:p>
    <w:p>
      <w:pPr>
        <w:pStyle w:val="ListPara"/>
        <w:spacing w:after="120"/>
      </w:pPr>
      <w:r>
        <w:rPr/>
        <w:t xml:space="preserve">•  ¿Respondió rápido (&lt;30 min en horario)?</w:t>
      </w:r>
    </w:p>
    <w:p>
      <w:pPr>
        <w:pStyle w:val="ListPara"/>
        <w:spacing w:after="120"/>
      </w:pPr>
      <w:r>
        <w:rPr/>
        <w:t xml:space="preserve">•  ¿Usó el nombre e hizo preguntas de calificación antes de hablar de precio?</w:t>
      </w:r>
    </w:p>
    <w:p>
      <w:pPr>
        <w:pStyle w:val="ListPara"/>
        <w:spacing w:after="120"/>
      </w:pPr>
      <w:r>
        <w:rPr/>
        <w:t xml:space="preserve">•  ¿Personalizó según motivación (desarrollo integral vs. alto rendimiento)?</w:t>
      </w:r>
    </w:p>
    <w:p>
      <w:pPr>
        <w:pStyle w:val="ListPara"/>
        <w:spacing w:after="120"/>
      </w:pPr>
      <w:r>
        <w:rPr/>
        <w:t xml:space="preserve">•  ¿Presentó VALOR antes que PRECIO?</w:t>
      </w:r>
    </w:p>
    <w:p>
      <w:pPr>
        <w:pStyle w:val="ListPara"/>
        <w:spacing w:after="120"/>
      </w:pPr>
      <w:r>
        <w:rPr/>
        <w:t xml:space="preserve">•  ¿Invitó a una experiencia (curso de verano / clase muestra / reserva)?</w:t>
      </w:r>
    </w:p>
    <w:p>
      <w:pPr>
        <w:pStyle w:val="ListPara"/>
        <w:spacing w:after="120"/>
      </w:pPr>
      <w:r>
        <w:rPr/>
        <w:t xml:space="preserve">•  ¿Manejó al menos una objeción sin bajar el precio?</w:t>
      </w:r>
    </w:p>
    <w:p>
      <w:pPr>
        <w:pStyle w:val="ListPara"/>
        <w:spacing w:after="120"/>
      </w:pPr>
      <w:r>
        <w:rPr/>
        <w:t xml:space="preserve">•  ¿Cerró con un siguiente paso concreto y con fecha?</w:t>
      </w:r>
    </w:p>
    <w:p>
      <w:pPr>
        <w:pStyle w:val="ListPara"/>
        <w:spacing w:after="120"/>
      </w:pPr>
      <w:r>
        <w:rPr/>
        <w:t xml:space="preserve">•  ¿Registró / pidió los datos del lead?</w:t>
      </w:r>
    </w:p>
    <w:tbl>
      <w:tblPr>
        <w:tblW w:w="5000" w:type="pct"/>
        <w:tblBorders>
          <w:top w:val="single" w:sz="4" w:space="0" w:color="FBF3D9"/>
          <w:left w:val="single" w:sz="24" w:space="0" w:color="B8860B"/>
          <w:bottom w:val="single" w:sz="4" w:space="0" w:color="FBF3D9"/>
          <w:right w:val="single" w:sz="4" w:space="0" w:color="FBF3D9"/>
        </w:tblBorders>
      </w:tblPr>
      <w:tr>
        <w:tc>
          <w:tcPr>
            <w:tcW w:w="5000" w:type="pct"/>
            <w:shd w:val="clear" w:color="auto" w:fill="FBF3D9"/>
            <w:tcMar>
              <w:top w:w="100" w:type="dxa"/>
              <w:left w:w="160" w:type="dxa"/>
              <w:bottom w:w="100" w:type="dxa"/>
              <w:right w:w="160" w:type="dxa"/>
            </w:tcMar>
          </w:tcPr>
          <w:p>
            <w:pPr>
              <w:spacing w:after="40"/>
            </w:pPr>
            <w:r>
              <w:rPr>
                <w:b/>
                <w:color w:val="B8860B"/>
                <w:sz w:val="18"/>
              </w:rPr>
              <w:t xml:space="preserve">REGLA DE DECISIÓN</w:t>
            </w:r>
          </w:p>
          <w:p>
            <w:pPr>
              <w:spacing w:after="0"/>
            </w:pPr>
            <w:r>
              <w:rPr/>
              <w:t xml:space="preserve">Regla de decisión: si tras darle pipeline + scripts + producto puente + capacitación, sus KPIs siguen bajos (sobre todo respuesta lenta crónica, no agenda siguiente paso, no sube el valor), es tema de persona/ajuste de rol. Si mejoran, era proceso/oferta. El plan comercial original ya lo anticipa: la venta no debe depender del talento individual, sino del playbook.</w:t>
            </w:r>
          </w:p>
        </w:tc>
      </w:tr>
    </w:tbl>
    <w:p>
      <w:pPr>
        <w:spacing w:after="80"/>
      </w:pPr>
      <w:r>
        <w:t/>
      </w:r>
    </w:p>
    <w:p>
      <w:r>
        <w:br w:type="page"/>
      </w:r>
    </w:p>
    <w:p>
      <w:pPr>
        <w:pStyle w:val="Heading1"/>
        <w:spacing w:after="120"/>
      </w:pPr>
      <w:r>
        <w:rPr/>
        <w:t xml:space="preserve">5. Qué hacer esta semana (7-14 días)</w:t>
      </w:r>
    </w:p>
    <w:tbl>
      <w:tblPr>
        <w:tblW w:w="5000" w:type="pct"/>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5"/>
        <w:gridCol w:w="78"/>
      </w:tblGrid>
      <w:tr>
        <w:tc>
          <w:tcPr>
            <w:tcW w:w="0" w:type="auto"/>
            <w:shd w:val="clear" w:color="auto" w:fill="1F3864"/>
            <w:tcMar>
              <w:top w:w="60" w:type="dxa"/>
              <w:left w:w="100" w:type="dxa"/>
              <w:bottom w:w="60" w:type="dxa"/>
              <w:right w:w="100" w:type="dxa"/>
            </w:tcMar>
            <w:vAlign w:val="center"/>
          </w:tcPr>
          <w:p>
            <w:pPr>
              <w:spacing w:after="0"/>
              <w:jc w:val="center"/>
            </w:pPr>
            <w:r>
              <w:rPr>
                <w:b/>
                <w:color w:val="FFFFFF"/>
              </w:rPr>
              <w:t xml:space="preserve">Periodo</w:t>
            </w:r>
          </w:p>
        </w:tc>
        <w:tc>
          <w:tcPr>
            <w:tcW w:w="0" w:type="auto"/>
            <w:shd w:val="clear" w:color="auto" w:fill="1F3864"/>
            <w:tcMar>
              <w:top w:w="60" w:type="dxa"/>
              <w:left w:w="100" w:type="dxa"/>
              <w:bottom w:w="60" w:type="dxa"/>
              <w:right w:w="100" w:type="dxa"/>
            </w:tcMar>
            <w:vAlign w:val="center"/>
          </w:tcPr>
          <w:p>
            <w:pPr>
              <w:spacing w:after="0"/>
              <w:jc w:val="left"/>
            </w:pPr>
            <w:r>
              <w:rPr>
                <w:b/>
                <w:color w:val="FFFFFF"/>
              </w:rPr>
              <w:t xml:space="preserve">Acciones</w:t>
            </w:r>
          </w:p>
        </w:tc>
      </w:tr>
      <w:tr>
        <w:tc>
          <w:tcPr>
            <w:tcW w:w="0" w:type="auto"/>
            <w:tcMar>
              <w:top w:w="60" w:type="dxa"/>
              <w:left w:w="100" w:type="dxa"/>
              <w:bottom w:w="60" w:type="dxa"/>
              <w:right w:w="100" w:type="dxa"/>
            </w:tcMar>
            <w:vAlign w:val="center"/>
          </w:tcPr>
          <w:p>
            <w:pPr>
              <w:spacing w:after="0"/>
              <w:jc w:val="center"/>
            </w:pPr>
            <w:r>
              <w:rPr/>
              <w:t xml:space="preserve">Días 1-3</w:t>
            </w:r>
          </w:p>
        </w:tc>
        <w:tc>
          <w:tcPr>
            <w:tcW w:w="0" w:type="auto"/>
            <w:tcMar>
              <w:top w:w="60" w:type="dxa"/>
              <w:left w:w="100" w:type="dxa"/>
              <w:bottom w:w="60" w:type="dxa"/>
              <w:right w:w="100" w:type="dxa"/>
            </w:tcMar>
            <w:vAlign w:val="center"/>
          </w:tcPr>
          <w:p>
            <w:pPr>
              <w:spacing w:after="0"/>
              <w:jc w:val="left"/>
            </w:pPr>
            <w:r>
              <w:rPr/>
              <w:t xml:space="preserve">1) Montar pipeline mínimo (WhatsApp Business con etiquetas = etapas, o Clupik). Dejar el Excel caótico.  2) Triage de los ~300 leads recuperables en los 5 estados.  3) Definir y comunicar la mecánica: curso de verano → cupo Fundador → reserva con anticipo.</w:t>
            </w:r>
          </w:p>
        </w:tc>
      </w:tr>
      <w:tr>
        <w:tc>
          <w:tcPr>
            <w:tcW w:w="0" w:type="auto"/>
            <w:shd w:val="clear" w:color="auto" w:fill="F2F2F2"/>
            <w:tcMar>
              <w:top w:w="60" w:type="dxa"/>
              <w:left w:w="100" w:type="dxa"/>
              <w:bottom w:w="60" w:type="dxa"/>
              <w:right w:w="100" w:type="dxa"/>
            </w:tcMar>
            <w:vAlign w:val="center"/>
          </w:tcPr>
          <w:p>
            <w:pPr>
              <w:spacing w:after="0"/>
              <w:jc w:val="center"/>
            </w:pPr>
            <w:r>
              <w:rPr/>
              <w:t xml:space="preserve">Días 3-7</w:t>
            </w:r>
          </w:p>
        </w:tc>
        <w:tc>
          <w:tcPr>
            <w:tcW w:w="0" w:type="auto"/>
            <w:shd w:val="clear" w:color="auto" w:fill="F2F2F2"/>
            <w:tcMar>
              <w:top w:w="60" w:type="dxa"/>
              <w:left w:w="100" w:type="dxa"/>
              <w:bottom w:w="60" w:type="dxa"/>
              <w:right w:w="100" w:type="dxa"/>
            </w:tcMar>
            <w:vAlign w:val="center"/>
          </w:tcPr>
          <w:p>
            <w:pPr>
              <w:spacing w:after="0"/>
              <w:jc w:val="left"/>
            </w:pPr>
            <w:r>
              <w:rPr/>
              <w:t xml:space="preserve">4) Producir/priorizar los 6 assets (tour, testimonios, highlights primero).  5) Lanzar Secuencia 1 a los 107 'sin resultado' + Secuencia 2 a ghosts.  6) Subir base a Meta y encender retargeting.</w:t>
            </w:r>
          </w:p>
        </w:tc>
      </w:tr>
      <w:tr>
        <w:tc>
          <w:tcPr>
            <w:tcW w:w="0" w:type="auto"/>
            <w:tcMar>
              <w:top w:w="60" w:type="dxa"/>
              <w:left w:w="100" w:type="dxa"/>
              <w:bottom w:w="60" w:type="dxa"/>
              <w:right w:w="100" w:type="dxa"/>
            </w:tcMar>
            <w:vAlign w:val="center"/>
          </w:tcPr>
          <w:p>
            <w:pPr>
              <w:spacing w:after="0"/>
              <w:jc w:val="center"/>
            </w:pPr>
            <w:r>
              <w:rPr/>
              <w:t xml:space="preserve">Días 7-14</w:t>
            </w:r>
          </w:p>
        </w:tc>
        <w:tc>
          <w:tcPr>
            <w:tcW w:w="0" w:type="auto"/>
            <w:tcMar>
              <w:top w:w="60" w:type="dxa"/>
              <w:left w:w="100" w:type="dxa"/>
              <w:bottom w:w="60" w:type="dxa"/>
              <w:right w:w="100" w:type="dxa"/>
            </w:tcMar>
            <w:vAlign w:val="center"/>
          </w:tcPr>
          <w:p>
            <w:pPr>
              <w:spacing w:after="0"/>
              <w:jc w:val="left"/>
            </w:pPr>
            <w:r>
              <w:rPr/>
              <w:t xml:space="preserve">7) Arrancar mystery shopping + auditoría de tiempo de respuesta.  8) Primer scorecard semanal de KPIs.  9) Encuesta de salida a desinteresados → ajustar oferta/mensaje.</w:t>
            </w:r>
          </w:p>
        </w:tc>
      </w:tr>
    </w:tbl>
    <w:p>
      <w:pPr>
        <w:spacing w:after="80"/>
      </w:pPr>
      <w:r>
        <w:t/>
      </w:r>
    </w:p>
    <w:p>
      <w:pPr>
        <w:pStyle w:val="Heading2"/>
        <w:spacing w:after="120"/>
      </w:pPr>
      <w:r>
        <w:rPr/>
        <w:t xml:space="preserve">5.1 KPIs de este plan (medir el rescate)</w:t>
      </w:r>
    </w:p>
    <w:p>
      <w:pPr>
        <w:pStyle w:val="ListPara"/>
        <w:spacing w:after="120"/>
      </w:pPr>
      <w:r>
        <w:rPr/>
        <w:t xml:space="preserve">•  </w:t>
      </w:r>
      <w:r>
        <w:rPr>
          <w:b/>
        </w:rPr>
        <w:t xml:space="preserve">Tasa de reactivación:</w:t>
      </w:r>
      <w:r>
        <w:rPr/>
        <w:t xml:space="preserve"> % de leads en limbo que responden a la Secuencia 1.</w:t>
      </w:r>
    </w:p>
    <w:p>
      <w:pPr>
        <w:pStyle w:val="ListPara"/>
        <w:spacing w:after="120"/>
      </w:pPr>
      <w:r>
        <w:rPr/>
        <w:t xml:space="preserve">•  </w:t>
      </w:r>
      <w:r>
        <w:rPr>
          <w:b/>
        </w:rPr>
        <w:t xml:space="preserve">Leads sin resultado registrado:</w:t>
      </w:r>
      <w:r>
        <w:rPr/>
        <w:t xml:space="preserve"> de 38% → &lt; 5% en 2 semanas.</w:t>
      </w:r>
    </w:p>
    <w:p>
      <w:pPr>
        <w:pStyle w:val="ListPara"/>
        <w:spacing w:after="120"/>
      </w:pPr>
      <w:r>
        <w:rPr/>
        <w:t xml:space="preserve">•  </w:t>
      </w:r>
      <w:r>
        <w:rPr>
          <w:b/>
        </w:rPr>
        <w:t xml:space="preserve">Reservas/anticipos capturados</w:t>
      </w:r>
      <w:r>
        <w:rPr/>
        <w:t xml:space="preserve"> para la apertura de agosto.</w:t>
      </w:r>
    </w:p>
    <w:p>
      <w:pPr>
        <w:pStyle w:val="ListPara"/>
        <w:spacing w:after="120"/>
      </w:pPr>
      <w:r>
        <w:rPr/>
        <w:t xml:space="preserve">•  </w:t>
      </w:r>
      <w:r>
        <w:rPr>
          <w:b/>
        </w:rPr>
        <w:t xml:space="preserve">Conversión de curso de verano → inscripción Academia</w:t>
      </w:r>
      <w:r>
        <w:rPr/>
        <w:t xml:space="preserve"> (la cascada).</w:t>
      </w:r>
    </w:p>
    <w:p>
      <w:pPr>
        <w:pStyle w:val="ListPara"/>
        <w:spacing w:after="120"/>
      </w:pPr>
      <w:r>
        <w:rPr/>
        <w:t xml:space="preserve">•  </w:t>
      </w:r>
      <w:r>
        <w:rPr>
          <w:b/>
        </w:rPr>
        <w:t xml:space="preserve">Tiempo de 1ª respuesta</w:t>
      </w:r>
      <w:r>
        <w:rPr/>
        <w:t xml:space="preserve"> de la vendedora (tendencia semanal).</w:t>
      </w:r>
    </w:p>
    <w:p>
      <w:r>
        <w:br w:type="page"/>
      </w:r>
    </w:p>
    <w:p>
      <w:pPr>
        <w:pStyle w:val="Heading1"/>
        <w:spacing w:after="120"/>
      </w:pPr>
      <w:r>
        <w:rPr/>
        <w:t xml:space="preserve">6. Cierre y decisiones a validar</w:t>
      </w:r>
    </w:p>
    <w:p>
      <w:pPr>
        <w:pStyle w:val="Heading3"/>
        <w:spacing w:after="120"/>
      </w:pPr>
      <w:r>
        <w:rPr/>
        <w:t xml:space="preserve">Acciones pendientes del cliente</w:t>
      </w:r>
    </w:p>
    <w:p>
      <w:pPr>
        <w:pStyle w:val="ListPara"/>
        <w:spacing w:after="120"/>
      </w:pPr>
      <w:r>
        <w:rPr/>
        <w:t xml:space="preserve">•  Confirmar mecánica y precio de la reserva con anticipo (con Finanzas).</w:t>
      </w:r>
    </w:p>
    <w:p>
      <w:pPr>
        <w:pStyle w:val="ListPara"/>
        <w:spacing w:after="120"/>
      </w:pPr>
      <w:r>
        <w:rPr/>
        <w:t xml:space="preserve">•  Definir el curso de verano/pretemporada como producto puente formal (fechas, precio, cupo).</w:t>
      </w:r>
    </w:p>
    <w:p>
      <w:pPr>
        <w:pStyle w:val="ListPara"/>
        <w:spacing w:after="120"/>
      </w:pPr>
      <w:r>
        <w:rPr/>
        <w:t xml:space="preserve">•  Asignar responsable de producir los 6 assets antes de fin de semana.</w:t>
      </w:r>
    </w:p>
    <w:p>
      <w:pPr>
        <w:pStyle w:val="ListPara"/>
        <w:spacing w:after="120"/>
      </w:pPr>
      <w:r>
        <w:rPr/>
        <w:t xml:space="preserve">•  Elegir herramienta de pipeline (WhatsApp Business labels vs. Clupik) y migrar la base.</w:t>
      </w:r>
    </w:p>
    <w:p>
      <w:pPr>
        <w:pStyle w:val="Heading3"/>
        <w:spacing w:after="120"/>
      </w:pPr>
      <w:r>
        <w:rPr/>
        <w:t xml:space="preserve">Decisiones a validar</w:t>
      </w:r>
    </w:p>
    <w:p>
      <w:pPr>
        <w:pStyle w:val="ListPara"/>
        <w:spacing w:after="120"/>
      </w:pPr>
      <w:r>
        <w:rPr/>
        <w:t xml:space="preserve">•  El leak principal es seguimiento + timing, no (aún) habilidad de la vendedora.</w:t>
      </w:r>
    </w:p>
    <w:p>
      <w:pPr>
        <w:pStyle w:val="ListPara"/>
        <w:spacing w:after="120"/>
      </w:pPr>
      <w:r>
        <w:rPr/>
        <w:t xml:space="preserve">•  Producto puente (curso de verano) + reserva con anticipo = solución al gap de agosto.</w:t>
      </w:r>
    </w:p>
    <w:p>
      <w:pPr>
        <w:pStyle w:val="ListPara"/>
        <w:spacing w:after="120"/>
      </w:pPr>
      <w:r>
        <w:rPr/>
        <w:t xml:space="preserve">•  Remarketing = Meta (retargeting a la base) + WhatsApp (envío de contenido con cierre).</w:t>
      </w:r>
    </w:p>
    <w:p>
      <w:pPr>
        <w:pStyle w:val="ListPara"/>
        <w:spacing w:after="120"/>
      </w:pPr>
      <w:r>
        <w:rPr/>
        <w:t xml:space="preserve">•  Evaluar a la vendedora con datos (mystery shopping + KPIs + revisión de chats) antes de decidir sobre la persona.</w:t>
      </w:r>
    </w:p>
    <w:p>
      <w:pPr>
        <w:spacing w:after="200"/>
      </w:pPr>
      <w:r>
        <w:t/>
      </w:r>
    </w:p>
    <w:p>
      <w:pPr>
        <w:spacing w:after="120"/>
        <w:jc w:val="center"/>
      </w:pPr>
      <w:r>
        <w:rPr>
          <w:color w:val="808080"/>
          <w:sz w:val="18"/>
        </w:rPr>
        <w:t xml:space="preserve">Departamento de Marketing — Proyecto Andrés Chitiva — 2026</w:t>
      </w:r>
    </w:p>
    <w:sectPr>
      <w:footerReference w:type="default" r:id="rId2"/>
      <w:pgSz w:w="12240" w:h="15840"/>
      <w:pgMar w:top="1134" w:right="1134" w:bottom="1418" w:left="1134" w:header="708" w:footer="708" w:gutter="0"/>
    </w:sectPr>
  </w:body>
</w:document>
</file>

<file path=word/footer1.xml><?xml version="1.0" encoding="utf-8"?>
<w:ftr xmlns:w="http://schemas.openxmlformats.org/wordprocessingml/2006/main">
  <w:p>
    <w:pPr>
      <w:pBdr>
        <w:top w:val="single" w:sz="4" w:space="1" w:color="D9D9D9"/>
      </w:pBdr>
      <w:jc w:val="center"/>
      <w:spacing w:after="0"/>
    </w:pPr>
    <w:r>
      <w:rPr>
        <w:color w:val="808080"/>
        <w:sz w:val="16"/>
      </w:rPr>
      <w:t xml:space="preserve">Plan de Contingencia de Cierre y Rescate de Leads — Proyecto Andres Chitiva — Confidencial — Pagina </w:t>
    </w:r>
    <w:r>
      <w:fldChar w:fldCharType="begin"/>
    </w:r>
    <w:r>
      <w:instrText xml:space="preserve"> PAGE </w:instrText>
    </w:r>
    <w:r>
      <w:fldChar w:fldCharType="separate"/>
    </w:r>
    <w:r>
      <w:rPr>
        <w:color w:val="808080"/>
        <w:sz w:val="16"/>
      </w:rPr>
      <w:t>1</w:t>
    </w:r>
    <w:r>
      <w:fldChar w:fldCharType="end"/>
    </w:r>
  </w:p>
</w:ftr>
</file>

<file path=word/styles.xml><?xml version="1.0" encoding="utf-8"?>
<w:styles xmlns:w="http://schemas.openxmlformats.org/wordprocessingml/2006/main">
  <w:docDefaults>
    <w:rPrDefault>
      <w:rPr>
        <w:rFonts w:ascii="Calibri" w:hAnsi="Calibri"/>
        <w:sz w:val="22"/>
        <w:szCs w:val="22"/>
      </w:rPr>
    </w:rPrDefault>
  </w:docDefaults>
  <w:style w:type="paragraph" w:default="1" w:styleId="Normal">
    <w:name w:val="Normal"/>
    <w:pPr>
      <w:spacing w:after="120" w:line="276" w:lineRule="auto"/>
    </w:pPr>
  </w:style>
  <w:style w:type="paragraph" w:styleId="Heading1">
    <w:name w:val="heading 1"/>
    <w:basedOn w:val="Normal"/>
    <w:next w:val="Normal"/>
    <w:qFormat/>
    <w:pPr>
      <w:keepNext/>
      <w:spacing w:before="280" w:after="140"/>
      <w:pBdr>
        <w:bottom w:val="single" w:sz="12" w:space="3" w:color="C9A227"/>
      </w:pBdr>
      <w:outlineLvl w:val="0"/>
    </w:pPr>
    <w:rPr>
      <w:b/>
      <w:color w:val="1F3864"/>
      <w:sz w:val="34"/>
    </w:rPr>
  </w:style>
  <w:style w:type="paragraph" w:styleId="Heading2">
    <w:name w:val="heading 2"/>
    <w:basedOn w:val="Normal"/>
    <w:next w:val="Normal"/>
    <w:qFormat/>
    <w:pPr>
      <w:keepNext/>
      <w:spacing w:before="200" w:after="100"/>
      <w:outlineLvl w:val="1"/>
    </w:pPr>
    <w:rPr>
      <w:b/>
      <w:color w:val="1F3864"/>
      <w:sz w:val="27"/>
    </w:rPr>
  </w:style>
  <w:style w:type="paragraph" w:styleId="Heading3">
    <w:name w:val="heading 3"/>
    <w:basedOn w:val="Normal"/>
    <w:next w:val="Normal"/>
    <w:qFormat/>
    <w:pPr>
      <w:keepNext/>
      <w:spacing w:before="160" w:after="80"/>
      <w:outlineLvl w:val="2"/>
    </w:pPr>
    <w:rPr>
      <w:b/>
      <w:color w:val="B8860B"/>
      <w:sz w:val="23"/>
    </w:rPr>
  </w:style>
  <w:style w:type="paragraph" w:styleId="ListPara">
    <w:name w:val="List Paragraph"/>
    <w:basedOn w:val="Normal"/>
    <w:pPr>
      <w:ind w:left="360"/>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