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BD" w:rsidRDefault="002E40FA" w:rsidP="002E40FA">
      <w:pPr>
        <w:jc w:val="center"/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>Стандарты и спецификации в сфере ИТ</w:t>
      </w:r>
    </w:p>
    <w:p w:rsidR="002E40FA" w:rsidRDefault="002E40FA" w:rsidP="002E40FA">
      <w:pPr>
        <w:jc w:val="center"/>
        <w:rPr>
          <w:rFonts w:ascii="Bahnschrift SemiBold SemiConden" w:hAnsi="Bahnschrift SemiBold SemiConden"/>
          <w:sz w:val="28"/>
        </w:rPr>
      </w:pPr>
    </w:p>
    <w:p w:rsidR="002E40FA" w:rsidRPr="002E40FA" w:rsidRDefault="002E40FA" w:rsidP="002E40FA">
      <w:pPr>
        <w:pStyle w:val="a3"/>
        <w:numPr>
          <w:ilvl w:val="0"/>
          <w:numId w:val="1"/>
        </w:numPr>
        <w:rPr>
          <w:rFonts w:ascii="Bahnschrift SemiBold SemiConden" w:hAnsi="Bahnschrift SemiBold SemiConden"/>
          <w:bCs/>
          <w:color w:val="000000"/>
          <w:sz w:val="28"/>
          <w:bdr w:val="none" w:sz="0" w:space="0" w:color="auto" w:frame="1"/>
          <w:shd w:val="clear" w:color="auto" w:fill="FFFFFF"/>
        </w:rPr>
      </w:pPr>
      <w:r w:rsidRPr="002E40FA">
        <w:rPr>
          <w:rFonts w:ascii="Bahnschrift SemiBold SemiConden" w:hAnsi="Bahnschrift SemiBold SemiConden"/>
          <w:color w:val="000000"/>
          <w:sz w:val="28"/>
          <w:shd w:val="clear" w:color="auto" w:fill="FFFFFF"/>
        </w:rPr>
        <w:t>С</w:t>
      </w:r>
      <w:r w:rsidRPr="002E40FA">
        <w:rPr>
          <w:rFonts w:ascii="Bahnschrift SemiBold SemiConden" w:hAnsi="Bahnschrift SemiBold SemiConden"/>
          <w:color w:val="000000"/>
          <w:sz w:val="28"/>
          <w:shd w:val="clear" w:color="auto" w:fill="FFFFFF"/>
        </w:rPr>
        <w:t>тандарт Министерства обороны США </w:t>
      </w:r>
      <w:r w:rsidRPr="002E40FA">
        <w:rPr>
          <w:rFonts w:ascii="Bahnschrift SemiBold SemiConden" w:hAnsi="Bahnschrift SemiBold SemiConden"/>
          <w:b/>
          <w:bCs/>
          <w:color w:val="000000"/>
          <w:sz w:val="28"/>
          <w:bdr w:val="none" w:sz="0" w:space="0" w:color="auto" w:frame="1"/>
          <w:shd w:val="clear" w:color="auto" w:fill="FFFFFF"/>
        </w:rPr>
        <w:t>"Критерии оценки доверенных компьютерных систем"</w:t>
      </w:r>
      <w:r w:rsidRPr="002E40FA">
        <w:rPr>
          <w:rFonts w:ascii="Bahnschrift SemiBold SemiConden" w:hAnsi="Bahnschrift SemiBold SemiConden"/>
          <w:bCs/>
          <w:color w:val="000000"/>
          <w:sz w:val="28"/>
          <w:bdr w:val="none" w:sz="0" w:space="0" w:color="auto" w:frame="1"/>
          <w:shd w:val="clear" w:color="auto" w:fill="FFFFFF"/>
        </w:rPr>
        <w:t xml:space="preserve"> (Оранжевая книга)</w:t>
      </w:r>
    </w:p>
    <w:p w:rsidR="002E40FA" w:rsidRDefault="002E40FA" w:rsidP="002E40FA">
      <w:pPr>
        <w:ind w:left="360"/>
        <w:rPr>
          <w:rFonts w:ascii="Bahnschrift SemiBold SemiConden" w:hAnsi="Bahnschrift SemiBold SemiConden"/>
          <w:color w:val="000000"/>
          <w:sz w:val="28"/>
          <w:szCs w:val="28"/>
          <w:shd w:val="clear" w:color="auto" w:fill="FFFFFF"/>
        </w:rPr>
      </w:pPr>
      <w:r w:rsidRPr="002E40FA">
        <w:rPr>
          <w:rFonts w:ascii="Bahnschrift SemiBold SemiConden" w:hAnsi="Bahnschrift SemiBold SemiConden"/>
          <w:color w:val="000000"/>
          <w:sz w:val="28"/>
          <w:shd w:val="clear" w:color="auto" w:fill="FFFFFF"/>
        </w:rPr>
        <w:t>"Оранжевая книга" дает </w:t>
      </w:r>
      <w:r w:rsidRPr="002E40FA">
        <w:rPr>
          <w:rFonts w:ascii="Bahnschrift SemiBold SemiConden" w:hAnsi="Bahnschrift SemiBold SemiConden"/>
          <w:b/>
          <w:bCs/>
          <w:color w:val="000000"/>
          <w:sz w:val="28"/>
          <w:bdr w:val="none" w:sz="0" w:space="0" w:color="auto" w:frame="1"/>
          <w:shd w:val="clear" w:color="auto" w:fill="FFFFFF"/>
        </w:rPr>
        <w:t>понятие безопасной системы</w:t>
      </w:r>
      <w:r w:rsidRPr="002E40FA">
        <w:rPr>
          <w:rFonts w:ascii="Bahnschrift SemiBold SemiConden" w:hAnsi="Bahnschrift SemiBold SemiConden"/>
          <w:color w:val="000000"/>
          <w:sz w:val="28"/>
          <w:shd w:val="clear" w:color="auto" w:fill="FFFFFF"/>
        </w:rPr>
        <w:t>, которая "управляет, с помощью соответствующих средств доступом к информации, так что только должным образом авторизованные лица или процессы, действующие от их имени, получают право читать, записывать, создавать и удалять информацию".</w:t>
      </w:r>
      <w:r>
        <w:rPr>
          <w:rFonts w:ascii="Bahnschrift SemiBold SemiConden" w:hAnsi="Bahnschrift SemiBold SemiConden"/>
          <w:color w:val="000000"/>
          <w:sz w:val="28"/>
          <w:shd w:val="clear" w:color="auto" w:fill="FFFFFF"/>
        </w:rPr>
        <w:t xml:space="preserve"> </w:t>
      </w:r>
      <w:r w:rsidRPr="002E40FA">
        <w:rPr>
          <w:rFonts w:ascii="Bahnschrift SemiBold SemiConden" w:hAnsi="Bahnschrift SemiBold SemiConden"/>
          <w:color w:val="000000"/>
          <w:sz w:val="28"/>
          <w:szCs w:val="28"/>
          <w:shd w:val="clear" w:color="auto" w:fill="FFFFFF"/>
        </w:rPr>
        <w:t>В "Оранжевой книге" </w:t>
      </w:r>
      <w:r w:rsidRPr="002E40FA">
        <w:rPr>
          <w:rFonts w:ascii="Bahnschrift SemiBold SemiConden" w:hAnsi="Bahnschrift SemiBold SemiConde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доверенная система</w:t>
      </w:r>
      <w:r w:rsidRPr="002E40FA">
        <w:rPr>
          <w:rFonts w:ascii="Bahnschrift SemiBold SemiConden" w:hAnsi="Bahnschrift SemiBold SemiConden"/>
          <w:color w:val="000000"/>
          <w:sz w:val="28"/>
          <w:szCs w:val="28"/>
          <w:shd w:val="clear" w:color="auto" w:fill="FFFFFF"/>
        </w:rPr>
        <w:t> определяется как "система, использующая достаточные аппаратные и программные средства, чтобы обеспечить одновременную </w:t>
      </w:r>
      <w:r w:rsidRPr="002E40FA">
        <w:rPr>
          <w:rFonts w:ascii="Bahnschrift SemiBold SemiConden" w:hAnsi="Bahnschrift SemiBold SemiConden"/>
          <w:sz w:val="28"/>
          <w:szCs w:val="28"/>
          <w:bdr w:val="none" w:sz="0" w:space="0" w:color="auto" w:frame="1"/>
          <w:shd w:val="clear" w:color="auto" w:fill="FFFFFF"/>
        </w:rPr>
        <w:t>обработку информации</w:t>
      </w:r>
      <w:r w:rsidRPr="002E40FA">
        <w:rPr>
          <w:rFonts w:ascii="Bahnschrift SemiBold SemiConden" w:hAnsi="Bahnschrift SemiBold SemiConden"/>
          <w:color w:val="000000"/>
          <w:sz w:val="28"/>
          <w:szCs w:val="28"/>
          <w:shd w:val="clear" w:color="auto" w:fill="FFFFFF"/>
        </w:rPr>
        <w:t> разной степени секретности группой пользователей без нарушения прав доступа".</w:t>
      </w:r>
    </w:p>
    <w:p w:rsidR="002E40FA" w:rsidRDefault="002E40FA" w:rsidP="002E40FA">
      <w:pPr>
        <w:ind w:left="360"/>
        <w:rPr>
          <w:rFonts w:ascii="Bahnschrift SemiBold SemiConden" w:hAnsi="Bahnschrift SemiBold SemiConden"/>
          <w:color w:val="000000"/>
          <w:sz w:val="28"/>
          <w:szCs w:val="28"/>
          <w:shd w:val="clear" w:color="auto" w:fill="FFFFFF"/>
        </w:rPr>
      </w:pPr>
    </w:p>
    <w:p w:rsidR="002E40FA" w:rsidRPr="002E40FA" w:rsidRDefault="002E40FA" w:rsidP="002E40F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Bahnschrift SemiBold SemiConden" w:hAnsi="Bahnschrift SemiBold SemiConden"/>
          <w:color w:val="000000"/>
          <w:sz w:val="28"/>
          <w:szCs w:val="28"/>
        </w:rPr>
      </w:pP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>2</w:t>
      </w: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 xml:space="preserve"> РД. Концепция защиты средств вычислительной техники и </w:t>
      </w:r>
      <w:r w:rsidRPr="002E40FA">
        <w:rPr>
          <w:rFonts w:ascii="Bahnschrift SemiBold SemiConden" w:hAnsi="Bahnschrift SemiBold SemiConden"/>
          <w:color w:val="000000"/>
          <w:sz w:val="28"/>
          <w:szCs w:val="28"/>
          <w:bdr w:val="none" w:sz="0" w:space="0" w:color="auto" w:frame="1"/>
        </w:rPr>
        <w:t>автоматизированных систем</w:t>
      </w: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> от несанкционированного доступа к информации.</w:t>
      </w:r>
    </w:p>
    <w:p w:rsidR="002E40FA" w:rsidRPr="002E40FA" w:rsidRDefault="002E40FA" w:rsidP="002E40FA">
      <w:pPr>
        <w:pStyle w:val="a5"/>
        <w:shd w:val="clear" w:color="auto" w:fill="FFFFFF"/>
        <w:spacing w:before="375" w:beforeAutospacing="0" w:after="450" w:afterAutospacing="0"/>
        <w:textAlignment w:val="baseline"/>
        <w:rPr>
          <w:rFonts w:ascii="Bahnschrift SemiBold SemiConden" w:hAnsi="Bahnschrift SemiBold SemiConden"/>
          <w:color w:val="000000"/>
          <w:sz w:val="28"/>
          <w:szCs w:val="28"/>
        </w:rPr>
      </w:pP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>3</w:t>
      </w: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 xml:space="preserve"> РД. Защита от несанкционированного доступа к информации. Термины и определения.</w:t>
      </w:r>
    </w:p>
    <w:p w:rsidR="002E40FA" w:rsidRPr="002E40FA" w:rsidRDefault="002E40FA" w:rsidP="002E40FA">
      <w:pPr>
        <w:pStyle w:val="a5"/>
        <w:shd w:val="clear" w:color="auto" w:fill="FFFFFF"/>
        <w:spacing w:before="375" w:beforeAutospacing="0" w:after="450" w:afterAutospacing="0"/>
        <w:textAlignment w:val="baseline"/>
        <w:rPr>
          <w:rFonts w:ascii="Bahnschrift SemiBold SemiConden" w:hAnsi="Bahnschrift SemiBold SemiConden"/>
          <w:color w:val="000000"/>
          <w:sz w:val="28"/>
          <w:szCs w:val="28"/>
        </w:rPr>
      </w:pP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>4</w:t>
      </w:r>
      <w:r>
        <w:rPr>
          <w:rFonts w:ascii="Bahnschrift SemiBold SemiConden" w:hAnsi="Bahnschrift SemiBold SemiConden"/>
          <w:color w:val="000000"/>
          <w:sz w:val="28"/>
          <w:szCs w:val="28"/>
        </w:rPr>
        <w:t> </w:t>
      </w: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>РД. 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информации.</w:t>
      </w:r>
    </w:p>
    <w:p w:rsidR="002E40FA" w:rsidRPr="002E40FA" w:rsidRDefault="002E40FA" w:rsidP="002E40FA">
      <w:pPr>
        <w:pStyle w:val="a5"/>
        <w:shd w:val="clear" w:color="auto" w:fill="FFFFFF"/>
        <w:spacing w:before="375" w:beforeAutospacing="0" w:after="450" w:afterAutospacing="0"/>
        <w:textAlignment w:val="baseline"/>
        <w:rPr>
          <w:rFonts w:ascii="Bahnschrift SemiBold SemiConden" w:hAnsi="Bahnschrift SemiBold SemiConden"/>
          <w:color w:val="000000"/>
          <w:sz w:val="28"/>
          <w:szCs w:val="28"/>
        </w:rPr>
      </w:pP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>5</w:t>
      </w: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 xml:space="preserve"> РД. 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информации.</w:t>
      </w:r>
    </w:p>
    <w:p w:rsidR="002E40FA" w:rsidRPr="002E40FA" w:rsidRDefault="002E40FA" w:rsidP="002E40FA">
      <w:pPr>
        <w:pStyle w:val="a5"/>
        <w:shd w:val="clear" w:color="auto" w:fill="FFFFFF"/>
        <w:spacing w:before="375" w:beforeAutospacing="0" w:after="450" w:afterAutospacing="0"/>
        <w:textAlignment w:val="baseline"/>
        <w:rPr>
          <w:rFonts w:ascii="Bahnschrift SemiBold SemiConden" w:hAnsi="Bahnschrift SemiBold SemiConden"/>
          <w:color w:val="000000"/>
          <w:sz w:val="28"/>
          <w:szCs w:val="28"/>
        </w:rPr>
      </w:pP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>6</w:t>
      </w: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 xml:space="preserve"> РД. 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автоматизированных системах и средствах вычислительной техники.</w:t>
      </w:r>
    </w:p>
    <w:p w:rsidR="002E40FA" w:rsidRPr="002E40FA" w:rsidRDefault="002E40FA" w:rsidP="002E40FA">
      <w:pPr>
        <w:pStyle w:val="a5"/>
        <w:shd w:val="clear" w:color="auto" w:fill="FFFFFF"/>
        <w:spacing w:before="375" w:beforeAutospacing="0" w:after="450" w:afterAutospacing="0"/>
        <w:textAlignment w:val="baseline"/>
        <w:rPr>
          <w:rFonts w:ascii="Bahnschrift SemiBold SemiConden" w:hAnsi="Bahnschrift SemiBold SemiConden"/>
          <w:color w:val="000000"/>
          <w:sz w:val="28"/>
          <w:szCs w:val="28"/>
        </w:rPr>
      </w:pP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>7</w:t>
      </w: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 xml:space="preserve"> РД. Средства вычислительной техники. Межсетевые экраны. Защита от несанкционированного доступа. Показатели защищенности от несанкционированного доступа к информации.</w:t>
      </w:r>
    </w:p>
    <w:p w:rsidR="002E40FA" w:rsidRPr="002E40FA" w:rsidRDefault="002E40FA" w:rsidP="002E40FA">
      <w:pPr>
        <w:pStyle w:val="a5"/>
        <w:shd w:val="clear" w:color="auto" w:fill="FFFFFF"/>
        <w:spacing w:before="375" w:beforeAutospacing="0" w:after="450" w:afterAutospacing="0"/>
        <w:textAlignment w:val="baseline"/>
        <w:rPr>
          <w:rFonts w:ascii="Bahnschrift SemiBold SemiConden" w:hAnsi="Bahnschrift SemiBold SemiConden"/>
          <w:color w:val="000000"/>
          <w:sz w:val="28"/>
          <w:szCs w:val="28"/>
        </w:rPr>
      </w:pP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>8</w:t>
      </w:r>
      <w:r>
        <w:rPr>
          <w:rFonts w:ascii="Bahnschrift SemiBold SemiConden" w:hAnsi="Bahnschrift SemiBold SemiConden"/>
          <w:color w:val="000000"/>
          <w:sz w:val="28"/>
          <w:szCs w:val="28"/>
        </w:rPr>
        <w:t> </w:t>
      </w: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>РД. Защита информации. Специальные защитные знаки. Классификация и общие требования</w:t>
      </w:r>
    </w:p>
    <w:p w:rsidR="002E40FA" w:rsidRPr="002E40FA" w:rsidRDefault="002E40FA" w:rsidP="002E40FA">
      <w:pPr>
        <w:pStyle w:val="a5"/>
        <w:shd w:val="clear" w:color="auto" w:fill="FFFFFF"/>
        <w:spacing w:before="375" w:beforeAutospacing="0" w:after="450" w:afterAutospacing="0"/>
        <w:textAlignment w:val="baseline"/>
        <w:rPr>
          <w:rFonts w:ascii="Bahnschrift SemiBold SemiConden" w:hAnsi="Bahnschrift SemiBold SemiConden"/>
          <w:color w:val="000000"/>
          <w:sz w:val="28"/>
          <w:szCs w:val="28"/>
        </w:rPr>
      </w:pP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lastRenderedPageBreak/>
        <w:t>9</w:t>
      </w:r>
      <w:r>
        <w:rPr>
          <w:rFonts w:ascii="Bahnschrift SemiBold SemiConden" w:hAnsi="Bahnschrift SemiBold SemiConden"/>
          <w:color w:val="000000"/>
          <w:sz w:val="28"/>
          <w:szCs w:val="28"/>
        </w:rPr>
        <w:t> </w:t>
      </w: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>РД. Средства защиты информации. Защита информации в контрольно-кассовых машинах и автоматизированных кассовых системах. Классификация контрольно-кассовых машин, автоматизированных кассовых систем и требования по защите информации. Сборник руководящих документов по защите информации от несанкционированного доступа.</w:t>
      </w:r>
    </w:p>
    <w:p w:rsidR="002E40FA" w:rsidRPr="002E40FA" w:rsidRDefault="002E40FA" w:rsidP="002E40FA">
      <w:pPr>
        <w:pStyle w:val="a5"/>
        <w:shd w:val="clear" w:color="auto" w:fill="FFFFFF"/>
        <w:spacing w:before="375" w:beforeAutospacing="0" w:after="450" w:afterAutospacing="0"/>
        <w:textAlignment w:val="baseline"/>
        <w:rPr>
          <w:rFonts w:ascii="Bahnschrift SemiBold SemiConden" w:hAnsi="Bahnschrift SemiBold SemiConden"/>
          <w:color w:val="000000"/>
          <w:sz w:val="28"/>
          <w:szCs w:val="28"/>
        </w:rPr>
      </w:pP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>10</w:t>
      </w:r>
      <w:r>
        <w:rPr>
          <w:rFonts w:ascii="Bahnschrift SemiBold SemiConden" w:hAnsi="Bahnschrift SemiBold SemiConden"/>
          <w:color w:val="000000"/>
          <w:sz w:val="28"/>
          <w:szCs w:val="28"/>
        </w:rPr>
        <w:t> </w:t>
      </w:r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>РД. 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</w:t>
      </w:r>
      <w:bookmarkStart w:id="0" w:name="_GoBack"/>
      <w:bookmarkEnd w:id="0"/>
      <w:r w:rsidRPr="002E40FA">
        <w:rPr>
          <w:rFonts w:ascii="Bahnschrift SemiBold SemiConden" w:hAnsi="Bahnschrift SemiBold SemiConden"/>
          <w:color w:val="000000"/>
          <w:sz w:val="28"/>
          <w:szCs w:val="28"/>
        </w:rPr>
        <w:t xml:space="preserve"> возможностей</w:t>
      </w:r>
    </w:p>
    <w:p w:rsidR="002E40FA" w:rsidRPr="002E40FA" w:rsidRDefault="002E40FA" w:rsidP="002E40FA">
      <w:pPr>
        <w:ind w:left="360"/>
        <w:rPr>
          <w:rFonts w:ascii="Bahnschrift SemiBold SemiConden" w:hAnsi="Bahnschrift SemiBold SemiConden"/>
          <w:sz w:val="28"/>
          <w:szCs w:val="28"/>
        </w:rPr>
      </w:pPr>
    </w:p>
    <w:sectPr w:rsidR="002E40FA" w:rsidRPr="002E4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8483B"/>
    <w:multiLevelType w:val="hybridMultilevel"/>
    <w:tmpl w:val="14BCBD42"/>
    <w:lvl w:ilvl="0" w:tplc="F7A2B02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2D"/>
    <w:rsid w:val="002E40FA"/>
    <w:rsid w:val="00302DEF"/>
    <w:rsid w:val="007E2F2D"/>
    <w:rsid w:val="0094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2A69C-0BF3-4E71-8B42-C3936C26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0F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E40F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E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2020-02-11T15:26:00Z</cp:lastPrinted>
  <dcterms:created xsi:type="dcterms:W3CDTF">2020-02-11T14:35:00Z</dcterms:created>
  <dcterms:modified xsi:type="dcterms:W3CDTF">2020-02-11T15:26:00Z</dcterms:modified>
</cp:coreProperties>
</file>