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580000" cy="2072571"/>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5580000" cy="2072571"/>
                    </a:xfrm>
                    <a:prstGeom prst="rect"/>
                  </pic:spPr>
                </pic:pic>
              </a:graphicData>
            </a:graphic>
          </wp:inline>
        </w:drawing>
      </w:r>
    </w:p>
    <w:p/>
    <w:p/>
    <w:p/>
    <w:p>
      <w:pPr>
        <w:spacing w:line="276" w:lineRule="auto" w:after="160"/>
        <w:jc w:val="center"/>
      </w:pPr>
      <w:r>
        <w:rPr>
          <w:rFonts w:ascii="Times New Roman" w:hAnsi="Times New Roman" w:cs="Times New Roman" w:eastAsia="Times New Roman"/>
          <w:b/>
          <w:sz w:val="30"/>
        </w:rPr>
        <w:t>TOBB Ekonomi ve Teknoloji Üniversitesi</w:t>
      </w:r>
    </w:p>
    <w:p>
      <w:pPr>
        <w:spacing w:line="276" w:lineRule="auto" w:after="160"/>
        <w:jc w:val="center"/>
      </w:pPr>
      <w:r>
        <w:rPr>
          <w:rFonts w:ascii="Times New Roman" w:hAnsi="Times New Roman" w:cs="Times New Roman" w:eastAsia="Times New Roman"/>
          <w:b w:val="0"/>
          <w:sz w:val="28"/>
        </w:rPr>
        <w:t>Elektrik – Elektronik Mühendisliği Bölümü</w:t>
      </w:r>
    </w:p>
    <w:p>
      <w:pPr>
        <w:spacing w:line="276" w:lineRule="auto" w:after="160"/>
        <w:jc w:val="center"/>
      </w:pPr>
      <w:r>
        <w:rPr>
          <w:rFonts w:ascii="Times New Roman" w:hAnsi="Times New Roman" w:cs="Times New Roman" w:eastAsia="Times New Roman"/>
          <w:b/>
          <w:sz w:val="32"/>
        </w:rPr>
        <w:t>ELE 201 L – Devre Analizi I Laboratuvarı</w:t>
      </w:r>
    </w:p>
    <w:p>
      <w:pPr>
        <w:spacing w:line="276" w:lineRule="auto" w:after="160"/>
        <w:jc w:val="center"/>
      </w:pPr>
      <w:r>
        <w:rPr>
          <w:rFonts w:ascii="Times New Roman" w:hAnsi="Times New Roman" w:cs="Times New Roman" w:eastAsia="Times New Roman"/>
          <w:b/>
          <w:sz w:val="32"/>
        </w:rPr>
        <w:t>Deney 1 – Ön Çalışma Raporu</w:t>
      </w:r>
    </w:p>
    <w:p/>
    <w:p/>
    <w:p/>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Adı Soyadı</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Beşir Kerem Üstüntürk</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251201037</w:t>
            </w:r>
          </w:p>
        </w:tc>
      </w:tr>
      <w:tr>
        <w:tc>
          <w:tcPr>
            <w:tcW w:type="dxa" w:w="2835"/>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sz w:val="26"/>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360" w:lineRule="auto"/>
            </w:pPr>
            <w:r>
              <w:rPr>
                <w:rFonts w:ascii="Times New Roman" w:hAnsi="Times New Roman" w:cs="Times New Roman" w:eastAsia="Times New Roman"/>
                <w:b w:val="0"/>
                <w:sz w:val="26"/>
              </w:rPr>
              <w:t>11.10.2026</w:t>
            </w:r>
          </w:p>
        </w:tc>
      </w:tr>
    </w:tbl>
    <w:p>
      <w:r>
        <w:br w:type="page"/>
      </w:r>
    </w:p>
    <w:p>
      <w:pPr>
        <w:keepNext/>
        <w:spacing w:before="240" w:after="120"/>
      </w:pPr>
      <w:r>
        <w:rPr>
          <w:rFonts w:ascii="Times New Roman" w:hAnsi="Times New Roman" w:cs="Times New Roman" w:eastAsia="Times New Roman"/>
          <w:b/>
          <w:i w:val="0"/>
          <w:sz w:val="24"/>
        </w:rPr>
        <w:t>1  GİRİŞ</w:t>
      </w:r>
    </w:p>
    <w:p>
      <w:pPr>
        <w:keepNext/>
        <w:spacing w:before="240" w:after="120"/>
      </w:pPr>
      <w:r>
        <w:rPr>
          <w:rFonts w:ascii="Times New Roman" w:hAnsi="Times New Roman" w:cs="Times New Roman" w:eastAsia="Times New Roman"/>
          <w:b/>
          <w:i w:val="0"/>
          <w:sz w:val="24"/>
        </w:rPr>
        <w:t>1.1  Deneyin Amacı</w:t>
      </w:r>
    </w:p>
    <w:p>
      <w:pPr>
        <w:jc w:val="both"/>
      </w:pPr>
      <w:r>
        <w:rPr>
          <w:rFonts w:ascii="Times New Roman" w:hAnsi="Times New Roman" w:cs="Times New Roman" w:eastAsia="Times New Roman"/>
          <w:b w:val="0"/>
          <w:i w:val="0"/>
        </w:rPr>
        <w:t>Bu çalışmanın amacı, doğru akım (DA) devre analizinin dört temel yapı taşının laboratuvar öncesinde kuramsal olarak çözülmesi, bu çözümlerin bir devre benzetimi ile sınanması ve devrelerin devre tahtası (breadboard) üzerinde nasıl kurulacağının önceden planlanmasıdır. Bu kapsamda sırasıyla şu konular ele alınmıştır: (i) dirençlerin seri ve paralel bağlanması ile eşdeğer direnç kavramı, (ii) gerilim bölücü devrenin çıkış gerilimi ve ölçü aletinin devreyi nasıl etkilediği, (iii) bilinmeyen bir direncin Wheatstone köprüsü ile belirlenmesi ve (iv) 2R-R merdiveni ile kurulan 3 bitlik bir sayısal-analog çeviricinin (DAC) çıkış gerilimi.</w:t>
      </w:r>
    </w:p>
    <w:p>
      <w:pPr>
        <w:jc w:val="both"/>
      </w:pPr>
      <w:r>
        <w:rPr>
          <w:rFonts w:ascii="Times New Roman" w:hAnsi="Times New Roman" w:cs="Times New Roman" w:eastAsia="Times New Roman"/>
          <w:b w:val="0"/>
          <w:i w:val="0"/>
        </w:rPr>
        <w:t>Ön çalışmanın asıl işlevi, laboratuvara “beklenen değerin ne olduğu bilinerek” girilmesidir. Elde edilen bir ölçüm, ancak karşısında bir kuramsal değer varsa yorumlanabilir: ölçülen değer beklenenden farklıysa bunun nedeninin devrenin kendisinde (ör. ölçü aletinin yük etkisi), elemanlarda (direnç toleransı) ya da bağlantıda (devre tahtasındaki hatalı yerleşim) olup olmadığına karar verilebilir. Bu raporda her bölümde kuramsal sonuç, benzetim sonucu ve aradaki hata payı birlikte verilmiş; farkın kaynağı ayrıca yorumlanmıştır.</w:t>
      </w:r>
    </w:p>
    <w:p>
      <w:pPr>
        <w:keepNext/>
        <w:spacing w:before="240" w:after="120"/>
      </w:pPr>
      <w:r>
        <w:rPr>
          <w:rFonts w:ascii="Times New Roman" w:hAnsi="Times New Roman" w:cs="Times New Roman" w:eastAsia="Times New Roman"/>
          <w:b/>
          <w:i w:val="0"/>
          <w:sz w:val="24"/>
        </w:rPr>
        <w:t>1.2  Deneyin Faydaları</w:t>
      </w:r>
    </w:p>
    <w:p>
      <w:pPr>
        <w:jc w:val="both"/>
      </w:pPr>
      <w:r>
        <w:rPr>
          <w:rFonts w:ascii="Times New Roman" w:hAnsi="Times New Roman" w:cs="Times New Roman" w:eastAsia="Times New Roman"/>
          <w:b w:val="0"/>
          <w:i w:val="0"/>
        </w:rPr>
        <w:t>Çalışma sonucunda şu kazanımlar elde edilmiştir. Birincisi, devre tahtasının iç bağlantı yapısı öğrenilmiş ve bir şemanın tahta üzerindeki karşılığının nasıl çıkarılacağı gösterilmiştir. İkincisi, “ideal” ölçü aleti kabulünün her zaman geçerli olmadığı, ölçü aletinin iç direncinin yüksek dirençli devrelerde ölçülen değeri büyük oranda değiştirebildiği sayısal olarak görülmüştür. Üçüncüsü, köprü devrelerinde denge koşulunun yalnızca oranlara bağlı olduğu, dolayısıyla kaynak geriliminden bağımsız bir ölçüm yapılabildiği anlaşılmıştır. Dördüncüsü, aynı dirençlerle kurulan bir merdiven devresinin ikili sayıları gerilime çeviren bir işlev gördüğü; yani sayısal sistemler ile analog dünya arasındaki bağlantının basit bir direnç ağı ile kurulabildiği gösterilmiştir. Ayrıca devre çözümünde kullanılan Thevenin eşdeğeri, süperpozisyon ve düğüm analizi yöntemleri gerçek devreler üzerinde uygulanmıştır.</w:t>
      </w:r>
    </w:p>
    <w:p>
      <w:pPr>
        <w:keepNext/>
        <w:spacing w:before="240" w:after="120"/>
      </w:pPr>
      <w:r>
        <w:rPr>
          <w:rFonts w:ascii="Times New Roman" w:hAnsi="Times New Roman" w:cs="Times New Roman" w:eastAsia="Times New Roman"/>
          <w:b/>
          <w:i w:val="0"/>
          <w:sz w:val="24"/>
        </w:rPr>
        <w:t>2  ÖLÇÜMLER</w:t>
      </w:r>
    </w:p>
    <w:p>
      <w:pPr>
        <w:jc w:val="both"/>
      </w:pPr>
      <w:r>
        <w:rPr>
          <w:rFonts w:ascii="Times New Roman" w:hAnsi="Times New Roman" w:cs="Times New Roman" w:eastAsia="Times New Roman"/>
          <w:b w:val="0"/>
          <w:i w:val="0"/>
        </w:rPr>
        <w:t xml:space="preserve">Bu bölümde dört deney kısmı ayrı alt başlıklar halinde verilmiştir. Her kısımda sırasıyla kullanılan elemanlar, devre şeması, teorik işlemler, benzetim sonuçları, hata payları ve devre tahtası yerleşimi sunulmuştur. Bir sayı, teorik değer </w:t>
      </w:r>
      <m:oMath>
        <m:sSub>
          <m:e>
            <m:r>
              <m:t>x</m:t>
            </m:r>
          </m:e>
          <m:sub>
            <m:r>
              <m:t>t</m:t>
            </m:r>
          </m:sub>
        </m:sSub>
      </m:oMath>
      <w:r>
        <w:rPr>
          <w:rFonts w:ascii="Times New Roman" w:hAnsi="Times New Roman" w:cs="Times New Roman" w:eastAsia="Times New Roman"/>
          <w:b w:val="0"/>
          <w:i w:val="0"/>
        </w:rPr>
        <w:t xml:space="preserve"> ve benzetim değeri </w:t>
      </w:r>
      <m:oMath>
        <m:sSub>
          <m:e>
            <m:r>
              <m:t>x</m:t>
            </m:r>
          </m:e>
          <m:sub>
            <m:r>
              <m:t>s</m:t>
            </m:r>
          </m:sub>
        </m:sSub>
      </m:oMath>
      <w:r>
        <w:rPr>
          <w:rFonts w:ascii="Times New Roman" w:hAnsi="Times New Roman" w:cs="Times New Roman" w:eastAsia="Times New Roman"/>
          <w:b w:val="0"/>
          <w:i w:val="0"/>
        </w:rPr>
        <w:t xml:space="preserve"> ile ifade edildiğinde mutlak ve bağıl hata payı aşağıdaki gibi hesaplanmıştır: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ε</m:t>
                    </m:r>
                  </m:e>
                  <m:sub>
                    <m:r>
                      <m:rPr>
                        <m:sty m:val="p"/>
                      </m:rPr>
                      <m:t>m</m:t>
                    </m:r>
                    <m:r>
                      <m:rPr>
                        <m:sty m:val="p"/>
                      </m:rPr>
                      <m:t>u</m:t>
                    </m:r>
                    <m:r>
                      <m:rPr>
                        <m:sty m:val="p"/>
                      </m:rPr>
                      <m:t>t</m:t>
                    </m:r>
                  </m:sub>
                </m:sSub>
                <m:r>
                  <m:rPr>
                    <m:sty m:val="p"/>
                  </m:rPr>
                  <m:t>=</m:t>
                </m:r>
                <m:d>
                  <m:dPr>
                    <m:begChr m:val="|"/>
                    <m:endChr m:val="|"/>
                    <m:sepChr m:val=""/>
                    <m:grow/>
                  </m:dPr>
                  <m:e>
                    <m:sSub>
                      <m:e>
                        <m:r>
                          <m:t>x</m:t>
                        </m:r>
                      </m:e>
                      <m:sub>
                        <m:r>
                          <m:t>t</m:t>
                        </m:r>
                      </m:sub>
                    </m:sSub>
                    <m:r>
                      <m:rPr>
                        <m:sty m:val="p"/>
                      </m:rPr>
                      <m:t>−</m:t>
                    </m:r>
                    <m:sSub>
                      <m:e>
                        <m:r>
                          <m:t>x</m:t>
                        </m:r>
                      </m:e>
                      <m:sub>
                        <m:r>
                          <m:t>s</m:t>
                        </m:r>
                      </m:sub>
                    </m:sSub>
                  </m:e>
                </m:d>
                <m:r>
                  <m:rPr>
                    <m:sty m:val="p"/>
                  </m:rPr>
                  <m:t>,</m:t>
                </m:r>
                <m:r>
                  <m:t>  </m:t>
                </m:r>
                <m:sSub>
                  <m:e>
                    <m:r>
                      <m:t>ε</m:t>
                    </m:r>
                  </m:e>
                  <m:sub>
                    <m:r>
                      <m:rPr>
                        <m:sty m:val="p"/>
                      </m:rPr>
                      <m:t>b</m:t>
                    </m:r>
                    <m:r>
                      <m:rPr>
                        <m:sty m:val="p"/>
                      </m:rPr>
                      <m:t>a</m:t>
                    </m:r>
                    <m:r>
                      <m:rPr>
                        <m:sty m:val="p"/>
                      </m:rPr>
                      <m:t>ğ</m:t>
                    </m:r>
                    <m:r>
                      <m:rPr>
                        <m:sty m:val="p"/>
                      </m:rPr>
                      <m:t>ı</m:t>
                    </m:r>
                    <m:r>
                      <m:rPr>
                        <m:sty m:val="p"/>
                      </m:rPr>
                      <m:t>l</m:t>
                    </m:r>
                  </m:sub>
                </m:sSub>
                <m:r>
                  <m:rPr>
                    <m:sty m:val="p"/>
                  </m:rPr>
                  <m:t>=</m:t>
                </m:r>
                <m:f>
                  <m:fPr>
                    <m:type m:val="bar"/>
                  </m:fPr>
                  <m:num>
                    <m:d>
                      <m:dPr>
                        <m:begChr m:val="|"/>
                        <m:endChr m:val="|"/>
                        <m:sepChr m:val=""/>
                        <m:grow/>
                      </m:dPr>
                      <m:e>
                        <m:sSub>
                          <m:e>
                            <m:r>
                              <m:t>x</m:t>
                            </m:r>
                          </m:e>
                          <m:sub>
                            <m:r>
                              <m:t>t</m:t>
                            </m:r>
                          </m:sub>
                        </m:sSub>
                        <m:r>
                          <m:rPr>
                            <m:sty m:val="p"/>
                          </m:rPr>
                          <m:t>−</m:t>
                        </m:r>
                        <m:sSub>
                          <m:e>
                            <m:r>
                              <m:t>x</m:t>
                            </m:r>
                          </m:e>
                          <m:sub>
                            <m:r>
                              <m:t>s</m:t>
                            </m:r>
                          </m:sub>
                        </m:sSub>
                      </m:e>
                    </m:d>
                  </m:num>
                  <m:den>
                    <m:d>
                      <m:dPr>
                        <m:begChr m:val="|"/>
                        <m:endChr m:val="|"/>
                        <m:sepChr m:val=""/>
                        <m:grow/>
                      </m:dPr>
                      <m:e>
                        <m:sSub>
                          <m:e>
                            <m:r>
                              <m:t>x</m:t>
                            </m:r>
                          </m:e>
                          <m:sub>
                            <m:r>
                              <m:t>t</m:t>
                            </m:r>
                          </m:sub>
                        </m:sSub>
                      </m:e>
                    </m:d>
                  </m:den>
                </m:f>
                <m:r>
                  <m:rPr>
                    <m:sty m:val="p"/>
                  </m:rPr>
                  <m:t>×</m:t>
                </m:r>
                <m:r>
                  <m:t>100</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(2.1)</w:t>
            </w:r>
          </w:p>
        </w:tc>
      </w:tr>
    </w:tbl>
    <w:p>
      <w:pPr>
        <w:spacing w:after="0" w:line="144" w:lineRule="auto"/>
      </w:pPr>
    </w:p>
    <w:p>
      <w:pPr>
        <w:jc w:val="both"/>
      </w:pPr>
      <w:r>
        <w:rPr>
          <w:rFonts w:ascii="Times New Roman" w:hAnsi="Times New Roman" w:cs="Times New Roman" w:eastAsia="Times New Roman"/>
          <w:b w:val="0"/>
          <w:i w:val="0"/>
        </w:rPr>
        <w:t>Benzetim, LTspice programı ile yapılmıştır [6], [7]. Her devre için önce DA işletme noktası (“.op”) çözülmüş ve düğüm gerilimleri ile eleman akımları işletme noktası penceresinden okunmuştur; ardından kaynak veya direnç değeri taranarak (“.dc” analizi) düğüm gerilimlerinin değişimi çizdirilmiş, çizim üzerine imleç (cursor) konularak koordinatlar okunmuş ve imleç penceresindeki değerler şekillerin altındaki tablolara aktarılmıştır. Bütün ekran görüntülerinde devre şeması, çıktı penceresi ve cihaz seri numarası (TOBB-7K3Q-0421) birlikte görülmektedir. Tablolardaki benzetim değerleri ayrıca ngspice (sürüm 42) ile hesaplanmış ve LTspice ekranlarında okunan değerlerle 6 anlamlı basamakta aynı bulunmuştur. Devre listeleri (netlist) EK-1’de verilmiştir. Kuramsal sonuçlar elle türetilen kapalı formüllerden elde edilmiştir. Kuramsal çözümle benzetimin aynı idealleştirilmiş eleman modellerini kullanması nedeniyle iki sonucun birbirini doğrulaması beklenir; bu uyum, el hesabının cebirsel olarak doğru olduğunun denetimi anlamına gelir. Gerçek elemanlardan kaynaklanacak sapmalar ise Sonuçlar bölümünde ayrıca tartışılmıştır.</w:t>
      </w:r>
    </w:p>
    <w:p>
      <w:pPr>
        <w:keepNext/>
        <w:spacing w:before="240" w:after="120"/>
      </w:pPr>
      <w:r>
        <w:rPr>
          <w:rFonts w:ascii="Times New Roman" w:hAnsi="Times New Roman" w:cs="Times New Roman" w:eastAsia="Times New Roman"/>
          <w:b/>
          <w:i w:val="0"/>
          <w:sz w:val="24"/>
        </w:rPr>
        <w:t>2.1  Direnç Bağlantıları</w:t>
      </w:r>
    </w:p>
    <w:p>
      <w:pPr>
        <w:keepNext/>
        <w:spacing w:before="120" w:after="120"/>
      </w:pPr>
      <w:r>
        <w:rPr>
          <w:rFonts w:ascii="Times New Roman" w:hAnsi="Times New Roman" w:cs="Times New Roman" w:eastAsia="Times New Roman"/>
          <w:b/>
          <w:i/>
          <w:sz w:val="24"/>
        </w:rPr>
        <w:t>2.1.1 Devre Tahtasının (Breadboard) Kullanımı ve Bağlantı Şeması</w:t>
      </w:r>
    </w:p>
    <w:p>
      <w:pPr>
        <w:jc w:val="both"/>
      </w:pPr>
      <w:r>
        <w:rPr>
          <w:rFonts w:ascii="Times New Roman" w:hAnsi="Times New Roman" w:cs="Times New Roman" w:eastAsia="Times New Roman"/>
          <w:b w:val="0"/>
          <w:i w:val="0"/>
        </w:rPr>
        <w:t>Devre tahtası, lehim kullanmadan geçici devre kurmaya yarayan, üzerinde 2,54 mm (0,1 inç) aralıklı delikler bulunan plastik bir levhadır. Deliklerin altında yaylı metal şeritler vardır ve bir şeride giren her eleman bacağı o şeridin diğer deliklerine elektriksel olarak bağlanmış olur. Şeritlerin düzeni iki bölümden oluşur. Ana bölgede her sütunun beş deliği (a–e ve f–j) birbirine iç bağlıdır; aynı sıradaki (satırdaki) bitişik delikler ise birbirinden yalıtılmıştır. Ortadaki kanal, üst yarı ile alt yarıyı birbirinden ayırır ve bu nedenle a–e deliklerinin f–j delikleriyle bağlantısı yoktur. Kanalın bu biçimde yapılmasının nedeni, çift sıralı tümleşik devrelerin (DIP) iki sıra bacağının kanalın iki yanına oturtulup birbirinden yalıtılmasıdır. Tahtanın kenarlarında uzunlamasına uzanan, genellikle kırmızı (+) ve mavi (−) çizgiyle işaretli iki sıra delik bulunur; bunlara güç rayı denir ve rayın bütün delikleri tek bir düğümdür. Bu rayın kullanım amacı, besleme ve toprak hattının tahtanın her yerine dağıtılmasıdır. Bazı tahtalarda ray ortada kesiktir; bu durumda iki yarı rayın bir telle birleştirilmesi gerekir. Bu durum, devre tahtası kullanımında en sık yapılan hatalardan biridir.</w:t>
      </w:r>
    </w:p>
    <w:p>
      <w:pPr>
        <w:jc w:val="both"/>
      </w:pPr>
      <w:r>
        <w:rPr>
          <w:rFonts w:ascii="Times New Roman" w:hAnsi="Times New Roman" w:cs="Times New Roman" w:eastAsia="Times New Roman"/>
          <w:b w:val="0"/>
          <w:i w:val="0"/>
        </w:rPr>
        <w:t xml:space="preserve">Bir devrenin tahtaya aktarılması şu adımlarla yapılır: önce şemadaki her düğüm (iki veya daha çok eleman ucunun birleştiği nokta) tahtada bir sütuna karşılık getirilir; sonra her eleman, uçları kendi düğümlerine karşılık gelen sütunlarda olacak biçimde yerleştirilir. Bir direncin iki bacağı aynı sütuna takılırsa direnç kısa devre edilmiş olur; bu nedenle iki bacak her zaman farklı sütunlara yerleştirilir. Besleme ve toprak bağlantıları devre kurulduktan sonra, en son adım olarak yapılır; ölçü aleti gerilim ölçerken devreye paralel, akım ölçerken seri bağlanır. </w:t>
      </w:r>
      <w:r>
        <w:rPr>
          <w:rFonts w:ascii="Times New Roman" w:hAnsi="Times New Roman" w:cs="Times New Roman" w:eastAsia="Times New Roman"/>
          <w:b w:val="0"/>
          <w:i w:val="0"/>
        </w:rPr>
        <w:t>Şekil 2.1.1</w:t>
      </w:r>
      <w:r>
        <w:rPr>
          <w:rFonts w:ascii="Times New Roman" w:hAnsi="Times New Roman" w:cs="Times New Roman" w:eastAsia="Times New Roman"/>
          <w:b w:val="0"/>
          <w:i w:val="0"/>
        </w:rPr>
        <w:t xml:space="preserve"> bu iç bağlantı yapısını göstermektedir.</w:t>
      </w:r>
    </w:p>
    <w:p>
      <w:pPr>
        <w:keepNext/>
        <w:spacing w:line="240" w:lineRule="auto"/>
        <w:jc w:val="center"/>
      </w:pPr>
      <w:r>
        <w:drawing>
          <wp:inline xmlns:a="http://schemas.openxmlformats.org/drawingml/2006/main" xmlns:pic="http://schemas.openxmlformats.org/drawingml/2006/picture">
            <wp:extent cx="4140000" cy="3471142"/>
            <wp:docPr id="2" name="Picture 2"/>
            <wp:cNvGraphicFramePr>
              <a:graphicFrameLocks noChangeAspect="1"/>
            </wp:cNvGraphicFramePr>
            <a:graphic>
              <a:graphicData uri="http://schemas.openxmlformats.org/drawingml/2006/picture">
                <pic:pic>
                  <pic:nvPicPr>
                    <pic:cNvPr id="0" name="im-002.png"/>
                    <pic:cNvPicPr/>
                  </pic:nvPicPr>
                  <pic:blipFill>
                    <a:blip r:embed="rId11"/>
                    <a:stretch>
                      <a:fillRect/>
                    </a:stretch>
                  </pic:blipFill>
                  <pic:spPr>
                    <a:xfrm>
                      <a:off x="0" y="0"/>
                      <a:ext cx="4140000" cy="347114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2.1.1  Devre tahtasının iç bağlantı yapısı: aynı renkle çerçevelenen delikler birbirine iç bağlıdır. Ortadaki kanal iki yarıyı ayırır.</w:t>
      </w:r>
    </w:p>
    <w:p>
      <w:pPr>
        <w:keepNext/>
        <w:spacing w:before="120" w:after="120"/>
      </w:pPr>
      <w:r>
        <w:rPr>
          <w:rFonts w:ascii="Times New Roman" w:hAnsi="Times New Roman" w:cs="Times New Roman" w:eastAsia="Times New Roman"/>
          <w:b/>
          <w:i/>
          <w:sz w:val="24"/>
        </w:rPr>
        <w:t>2.1.2 Kullanılan Elemanlar</w:t>
      </w:r>
    </w:p>
    <w:p>
      <w:pPr>
        <w:jc w:val="both"/>
      </w:pPr>
      <w:r>
        <w:rPr>
          <w:rFonts w:ascii="Times New Roman" w:hAnsi="Times New Roman" w:cs="Times New Roman" w:eastAsia="Times New Roman"/>
          <w:b w:val="0"/>
          <w:i w:val="0"/>
        </w:rPr>
        <w:t xml:space="preserve">Deneyde değerleri </w:t>
      </w:r>
      <m:oMath>
        <m:sSub>
          <m:e>
            <m:r>
              <m:t>R</m:t>
            </m:r>
          </m:e>
          <m:sub>
            <m:r>
              <m:t>1</m:t>
            </m:r>
          </m:sub>
        </m:sSub>
        <m:r>
          <m:rPr>
            <m:sty m:val="p"/>
          </m:rPr>
          <m:t>=</m:t>
        </m:r>
        <m:r>
          <m:t>3</m:t>
        </m:r>
        <m:r>
          <m:rPr>
            <m:sty m:val="p"/>
          </m:rPr>
          <m:t>,</m:t>
        </m:r>
        <m:r>
          <m:t>9</m:t>
        </m:r>
        <m:r>
          <m:t> </m:t>
        </m:r>
        <m:r>
          <m:rPr>
            <m:sty m:val="p"/>
          </m:rPr>
          <m:t>k</m:t>
        </m:r>
        <m:r>
          <m:rPr>
            <m:sty m:val="p"/>
          </m:rPr>
          <m:t>Ω</m:t>
        </m:r>
      </m:oMath>
      <w:r>
        <w:rPr>
          <w:rFonts w:ascii="Times New Roman" w:hAnsi="Times New Roman" w:cs="Times New Roman" w:eastAsia="Times New Roman"/>
          <w:b w:val="0"/>
          <w:i w:val="0"/>
        </w:rPr>
        <w:t xml:space="preserve">, </w:t>
      </w:r>
      <m:oMath>
        <m:sSub>
          <m:e>
            <m:r>
              <m:t>R</m:t>
            </m:r>
          </m:e>
          <m:sub>
            <m:r>
              <m:t>2</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ve </w:t>
      </w:r>
      <m:oMath>
        <m:sSub>
          <m:e>
            <m:r>
              <m:t>R</m:t>
            </m:r>
          </m:e>
          <m:sub>
            <m:r>
              <m:t>3</m:t>
            </m:r>
          </m:sub>
        </m:sSub>
        <m:r>
          <m:rPr>
            <m:sty m:val="p"/>
          </m:rPr>
          <m:t>=</m:t>
        </m:r>
        <m:r>
          <m:t>8</m:t>
        </m:r>
        <m:r>
          <m:rPr>
            <m:sty m:val="p"/>
          </m:rPr>
          <m:t>,</m:t>
        </m:r>
        <m:r>
          <m:t>2</m:t>
        </m:r>
        <m:r>
          <m:t> </m:t>
        </m:r>
        <m:r>
          <m:rPr>
            <m:sty m:val="p"/>
          </m:rPr>
          <m:t>k</m:t>
        </m:r>
        <m:r>
          <m:rPr>
            <m:sty m:val="p"/>
          </m:rPr>
          <m:t>Ω</m:t>
        </m:r>
      </m:oMath>
      <w:r>
        <w:rPr>
          <w:rFonts w:ascii="Times New Roman" w:hAnsi="Times New Roman" w:cs="Times New Roman" w:eastAsia="Times New Roman"/>
          <w:b w:val="0"/>
          <w:i w:val="0"/>
        </w:rPr>
        <w:t xml:space="preserve"> olan üç direnç kullanılmaktadır. </w:t>
      </w:r>
      <w:r>
        <w:rPr>
          <w:rFonts w:ascii="Times New Roman" w:hAnsi="Times New Roman" w:cs="Times New Roman" w:eastAsia="Times New Roman"/>
          <w:b w:val="0"/>
          <w:i w:val="0"/>
        </w:rPr>
        <w:t>Tablo 2.1.1</w:t>
      </w:r>
      <w:r>
        <w:rPr>
          <w:rFonts w:ascii="Times New Roman" w:hAnsi="Times New Roman" w:cs="Times New Roman" w:eastAsia="Times New Roman"/>
          <w:b w:val="0"/>
          <w:i w:val="0"/>
        </w:rPr>
        <w:t xml:space="preserve"> bu dirençlerin 4 bantlı renk kodunu vermektedir. İlk iki bant anlamlı basamakları, üçüncü bant 10’un üssünü (çarpanı), dördüncü bant toleransı gösterir; altın renkli dördüncü bant %5 toleransa karşılık gelir [5]. Örneğin 3,9 kΩ değerli direnç için turuncu (3), beyaz (9) ve kırmızı (×10²) bantları okunur: 39 × 100 Ω = 3,9 kΩ. Renk kodunun tamamı EK-2’de verilmiştir.</w:t>
      </w:r>
    </w:p>
    <w:p>
      <w:pPr>
        <w:keepNext/>
        <w:spacing w:line="240" w:lineRule="auto" w:after="80"/>
        <w:jc w:val="center"/>
      </w:pPr>
      <w:r>
        <w:rPr>
          <w:rFonts w:ascii="Times New Roman" w:hAnsi="Times New Roman" w:cs="Times New Roman" w:eastAsia="Times New Roman"/>
          <w:b w:val="0"/>
          <w:i w:val="0"/>
          <w:sz w:val="20"/>
        </w:rPr>
        <w:t>Tablo 2.1.1  Kullanılan dirençler, renk kodları ve tolerans aralıkları</w:t>
      </w:r>
    </w:p>
    <w:tbl>
      <w:tblPr>
        <w:tblW w:type="auto" w:w="0"/>
        <w:jc w:val="center"/>
        <w:tblLayout w:type="fixed"/>
        <w:tblLook w:firstColumn="1" w:firstRow="1" w:lastColumn="0" w:lastRow="0" w:noHBand="0" w:noVBand="1" w:val="04A0"/>
      </w:tblPr>
      <w:tblGrid>
        <w:gridCol w:w="907"/>
        <w:gridCol w:w="1361"/>
        <w:gridCol w:w="3061"/>
        <w:gridCol w:w="964"/>
        <w:gridCol w:w="2041"/>
      </w:tblGrid>
      <w:tr>
        <w:trPr>
          <w:tblHeader/>
          <w:cantSplit/>
        </w:trPr>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Eleman</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Nominal değer</w:t>
            </w:r>
          </w:p>
        </w:tc>
        <w:tc>
          <w:tcPr>
            <w:tcW w:type="dxa" w:w="30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Bantlar (1–2–3–4)</w:t>
            </w:r>
          </w:p>
        </w:tc>
        <w:tc>
          <w:tcPr>
            <w:tcW w:type="dxa" w:w="96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Tolerans</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Gerçek değer aralığı</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R1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3,9 kΩ</w:t>
            </w:r>
          </w:p>
        </w:tc>
        <w:tc>
          <w:tcPr>
            <w:tcW w:type="dxa" w:w="30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Turuncu – Beyaz – Kırmızı – Altın</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3,705 kΩ – 4,095 kΩ</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R2</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 kΩ</w:t>
            </w:r>
          </w:p>
        </w:tc>
        <w:tc>
          <w:tcPr>
            <w:tcW w:type="dxa" w:w="30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Kahverengi – Siyah – Kırmızı – Altın</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950 Ω – 1,05 kΩ</w:t>
            </w:r>
          </w:p>
        </w:tc>
      </w:tr>
      <w:tr>
        <w:trPr>
          <w:cantSplit/>
        </w:trPr>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R3</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8,2 kΩ</w:t>
            </w:r>
          </w:p>
        </w:tc>
        <w:tc>
          <w:tcPr>
            <w:tcW w:type="dxa" w:w="30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Gri – Kırmızı – Kırmızı – Altın</w:t>
            </w:r>
          </w:p>
        </w:tc>
        <w:tc>
          <w:tcPr>
            <w:tcW w:type="dxa" w:w="96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%5</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7,79 kΩ – 8,61 kΩ</w:t>
            </w:r>
          </w:p>
        </w:tc>
      </w:tr>
    </w:tbl>
    <w:p>
      <w:pPr>
        <w:spacing w:after="120"/>
      </w:pPr>
    </w:p>
    <w:p>
      <w:pPr>
        <w:keepNext/>
        <w:spacing w:before="120" w:after="120"/>
      </w:pPr>
      <w:r>
        <w:rPr>
          <w:rFonts w:ascii="Times New Roman" w:hAnsi="Times New Roman" w:cs="Times New Roman" w:eastAsia="Times New Roman"/>
          <w:b/>
          <w:i/>
          <w:sz w:val="24"/>
        </w:rPr>
        <w:t>2.1.3 Teorik İşlemler</w:t>
      </w:r>
    </w:p>
    <w:p>
      <w:pPr>
        <w:jc w:val="both"/>
      </w:pPr>
      <w:r>
        <w:rPr>
          <w:rFonts w:ascii="Times New Roman" w:hAnsi="Times New Roman" w:cs="Times New Roman" w:eastAsia="Times New Roman"/>
          <w:b w:val="0"/>
          <w:i w:val="0"/>
        </w:rPr>
        <w:t>Seri bağlı elemanlardan aynı akım geçer; her elemanın gerilimi Ohm yasasına göre kendi direnciyle orantılı olduğundan, toplam gerilim bireysel gerilimlerin toplamıdır. Bu da eşdeğer direncin direnç toplamı olmasını gerektirir. Paralel bağlı elemanların uçlarında ise aynı gerilim bulunur ve toplam akım kolların akımlarının toplamıdır (Kirchhoff akım yasası); bu nedenle iletkenlikler (1/R) toplanır [1], [2], [3]:</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rPr>
                        <m:sty m:val="p"/>
                      </m:rPr>
                      <m:t>e</m:t>
                    </m:r>
                    <m:r>
                      <m:rPr>
                        <m:sty m:val="p"/>
                      </m:rPr>
                      <m:t>ş</m:t>
                    </m:r>
                    <m:r>
                      <m:rPr>
                        <m:sty m:val="p"/>
                      </m:rPr>
                      <m:t>,</m:t>
                    </m:r>
                    <m:r>
                      <m:rPr>
                        <m:sty m:val="p"/>
                      </m:rPr>
                      <m:t>s</m:t>
                    </m:r>
                    <m:r>
                      <m:rPr>
                        <m:sty m:val="p"/>
                      </m:rPr>
                      <m:t>e</m:t>
                    </m:r>
                    <m:r>
                      <m:rPr>
                        <m:sty m:val="p"/>
                      </m:rPr>
                      <m:t>r</m:t>
                    </m:r>
                    <m:r>
                      <m:rPr>
                        <m:sty m:val="p"/>
                      </m:rPr>
                      <m:t>i</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m:oMathPara>
          </w:p>
        </w:tc>
        <w:tc>
          <w:tcPr>
            <w:tcW w:type="dxa" w:w="1276"/>
          </w:tcPr>
          <w:p>
            <w:pPr>
              <w:spacing w:line="240" w:lineRule="auto"/>
              <w:jc w:val="right"/>
            </w:pPr>
            <w:r>
              <w:rPr>
                <w:rFonts w:ascii="Times New Roman" w:hAnsi="Times New Roman" w:cs="Times New Roman" w:eastAsia="Times New Roman"/>
                <w:sz w:val="24"/>
              </w:rPr>
              <w:t>(2.2)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t>1</m:t>
                    </m:r>
                  </m:num>
                  <m:den>
                    <m:sSub>
                      <m:e>
                        <m:r>
                          <m:t>R</m:t>
                        </m:r>
                      </m:e>
                      <m:sub>
                        <m:r>
                          <m:rPr>
                            <m:sty m:val="p"/>
                          </m:rPr>
                          <m:t>e</m:t>
                        </m:r>
                        <m:r>
                          <m:rPr>
                            <m:sty m:val="p"/>
                          </m:rPr>
                          <m:t>ş</m:t>
                        </m:r>
                        <m:r>
                          <m:rPr>
                            <m:sty m:val="p"/>
                          </m:rPr>
                          <m:t>,</m:t>
                        </m:r>
                        <m:r>
                          <m:rPr>
                            <m:sty m:val="p"/>
                          </m:rPr>
                          <m:t>p</m:t>
                        </m:r>
                        <m:r>
                          <m:rPr>
                            <m:sty m:val="p"/>
                          </m:rPr>
                          <m:t>a</m:t>
                        </m:r>
                        <m:r>
                          <m:rPr>
                            <m:sty m:val="p"/>
                          </m:rPr>
                          <m:t>r</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r>
                  <m:rPr>
                    <m:sty m:val="p"/>
                  </m:rPr>
                  <m:t>⋯</m:t>
                </m:r>
                <m:r>
                  <m:rPr>
                    <m:sty m:val="p"/>
                  </m:rPr>
                  <m:t>+</m:t>
                </m:r>
                <m:f>
                  <m:fPr>
                    <m:type m:val="bar"/>
                  </m:fPr>
                  <m:num>
                    <m:r>
                      <m:t>1</m:t>
                    </m:r>
                  </m:num>
                  <m:den>
                    <m:sSub>
                      <m:e>
                        <m:r>
                          <m:t>R</m:t>
                        </m:r>
                      </m:e>
                      <m:sub>
                        <m:r>
                          <m:t>n</m:t>
                        </m:r>
                      </m:sub>
                    </m:sSub>
                  </m:den>
                </m:f>
              </m:oMath>
            </m:oMathPara>
          </w:p>
        </w:tc>
        <w:tc>
          <w:tcPr>
            <w:tcW w:type="dxa" w:w="1276"/>
          </w:tcPr>
          <w:p>
            <w:pPr>
              <w:spacing w:line="240" w:lineRule="auto"/>
              <w:jc w:val="right"/>
            </w:pPr>
            <w:r>
              <w:rPr>
                <w:rFonts w:ascii="Times New Roman" w:hAnsi="Times New Roman" w:cs="Times New Roman" w:eastAsia="Times New Roman"/>
                <w:sz w:val="24"/>
              </w:rPr>
              <w:t>(2.3)</w:t>
            </w:r>
          </w:p>
        </w:tc>
      </w:tr>
    </w:tbl>
    <w:p>
      <w:pPr>
        <w:spacing w:after="0" w:line="144" w:lineRule="auto"/>
      </w:pPr>
    </w:p>
    <w:p>
      <w:pPr>
        <w:keepNext/>
      </w:pPr>
      <w:r>
        <w:rPr>
          <w:rFonts w:ascii="Times New Roman" w:hAnsi="Times New Roman" w:cs="Times New Roman" w:eastAsia="Times New Roman"/>
          <w:b w:val="0"/>
          <w:i w:val="0"/>
        </w:rPr>
        <w:t>İki direncin paralel bağlanması özel bir durumdur ve “çarpım bölü toplam” biçiminde yazılabilir: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1</m:t>
                    </m:r>
                  </m:sub>
                </m:sSub>
                <m:r>
                  <m:rPr>
                    <m:sty m:val="p"/>
                  </m:rPr>
                  <m:t>∥</m:t>
                </m:r>
                <m:sSub>
                  <m:e>
                    <m:r>
                      <m:t>R</m:t>
                    </m:r>
                  </m:e>
                  <m:sub>
                    <m:r>
                      <m:t>2</m:t>
                    </m:r>
                  </m:sub>
                </m:sSub>
                <m:r>
                  <m:rPr>
                    <m:sty m:val="p"/>
                  </m:rPr>
                  <m:t>=</m:t>
                </m:r>
                <m:f>
                  <m:fPr>
                    <m:type m:val="bar"/>
                  </m:fPr>
                  <m:num>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tc>
        <w:tc>
          <w:tcPr>
            <w:tcW w:type="dxa" w:w="1276"/>
          </w:tcPr>
          <w:p>
            <w:pPr>
              <w:spacing w:line="240" w:lineRule="auto"/>
              <w:jc w:val="right"/>
            </w:pPr>
            <w:r>
              <w:rPr>
                <w:rFonts w:ascii="Times New Roman" w:hAnsi="Times New Roman" w:cs="Times New Roman" w:eastAsia="Times New Roman"/>
                <w:sz w:val="24"/>
              </w:rPr>
              <w:t>(2.4)</w:t>
            </w:r>
          </w:p>
        </w:tc>
      </w:tr>
    </w:tbl>
    <w:p>
      <w:pPr>
        <w:spacing w:after="0" w:line="144" w:lineRule="auto"/>
      </w:pPr>
    </w:p>
    <w:p>
      <w:pPr>
        <w:jc w:val="both"/>
      </w:pPr>
      <w:r>
        <w:rPr>
          <w:rFonts w:ascii="Times New Roman" w:hAnsi="Times New Roman" w:cs="Times New Roman" w:eastAsia="Times New Roman"/>
          <w:b w:val="0"/>
          <w:i w:val="0"/>
        </w:rPr>
        <w:t xml:space="preserve">Verilen değerler yerine konursa seri bağlantı için </w:t>
      </w:r>
      <m:oMath>
        <m:sSub>
          <m:e>
            <m:r>
              <m:t>R</m:t>
            </m:r>
          </m:e>
          <m:sub>
            <m:r>
              <m:rPr>
                <m:sty m:val="p"/>
              </m:rPr>
              <m:t>e</m:t>
            </m:r>
            <m:r>
              <m:rPr>
                <m:sty m:val="p"/>
              </m:rPr>
              <m:t>ş</m:t>
            </m:r>
            <m:r>
              <m:rPr>
                <m:sty m:val="p"/>
              </m:rPr>
              <m:t>,</m:t>
            </m:r>
            <m:r>
              <m:rPr>
                <m:sty m:val="p"/>
              </m:rPr>
              <m:t>s</m:t>
            </m:r>
            <m:r>
              <m:rPr>
                <m:sty m:val="p"/>
              </m:rPr>
              <m:t>e</m:t>
            </m:r>
            <m:r>
              <m:rPr>
                <m:sty m:val="p"/>
              </m:rPr>
              <m:t>r</m:t>
            </m:r>
            <m:r>
              <m:rPr>
                <m:sty m:val="p"/>
              </m:rPr>
              <m:t>i</m:t>
            </m:r>
          </m:sub>
        </m:sSub>
        <m:r>
          <m:rPr>
            <m:sty m:val="p"/>
          </m:rPr>
          <m:t>=</m:t>
        </m:r>
        <m:r>
          <m:t>3</m:t>
        </m:r>
        <m:r>
          <m:rPr>
            <m:sty m:val="p"/>
          </m:rPr>
          <m:t>,</m:t>
        </m:r>
        <m:r>
          <m:t>9</m:t>
        </m:r>
        <m:r>
          <m:t> </m:t>
        </m:r>
        <m:r>
          <m:rPr>
            <m:sty m:val="p"/>
          </m:rPr>
          <m:t>k</m:t>
        </m:r>
        <m:r>
          <m:rPr>
            <m:sty m:val="p"/>
          </m:rPr>
          <m:t>Ω</m:t>
        </m:r>
        <m:r>
          <m:rPr>
            <m:sty m:val="p"/>
          </m:rPr>
          <m:t>+</m:t>
        </m:r>
        <m:r>
          <m:t>1</m:t>
        </m:r>
        <m:r>
          <m:t> </m:t>
        </m:r>
        <m:r>
          <m:rPr>
            <m:sty m:val="p"/>
          </m:rPr>
          <m:t>k</m:t>
        </m:r>
        <m:r>
          <m:rPr>
            <m:sty m:val="p"/>
          </m:rPr>
          <m:t>Ω</m:t>
        </m:r>
        <m:r>
          <m:rPr>
            <m:sty m:val="p"/>
          </m:rPr>
          <m:t>+</m:t>
        </m:r>
        <m:r>
          <m:t>8</m:t>
        </m:r>
        <m:r>
          <m:rPr>
            <m:sty m:val="p"/>
          </m:rPr>
          <m:t>,</m:t>
        </m:r>
        <m:r>
          <m:t>2</m:t>
        </m:r>
        <m:r>
          <m:t> </m:t>
        </m:r>
        <m:r>
          <m:rPr>
            <m:sty m:val="p"/>
          </m:rPr>
          <m:t>k</m:t>
        </m:r>
        <m:r>
          <m:rPr>
            <m:sty m:val="p"/>
          </m:rPr>
          <m:t>Ω</m:t>
        </m:r>
        <m:r>
          <m:rPr>
            <m:sty m:val="p"/>
          </m:rPr>
          <m:t>=</m:t>
        </m:r>
        <m:r>
          <m:t>13</m:t>
        </m:r>
        <m:r>
          <m:rPr>
            <m:sty m:val="p"/>
          </m:rPr>
          <m:t>,</m:t>
        </m:r>
        <m:r>
          <m:t>1</m:t>
        </m:r>
        <m:r>
          <m:t> </m:t>
        </m:r>
        <m:r>
          <m:rPr>
            <m:sty m:val="p"/>
          </m:rPr>
          <m:t>k</m:t>
        </m:r>
        <m:r>
          <m:rPr>
            <m:sty m:val="p"/>
          </m:rPr>
          <m:t>Ω</m:t>
        </m:r>
      </m:oMath>
      <w:r>
        <w:rPr>
          <w:rFonts w:ascii="Times New Roman" w:hAnsi="Times New Roman" w:cs="Times New Roman" w:eastAsia="Times New Roman"/>
          <w:b w:val="0"/>
          <w:i w:val="0"/>
        </w:rPr>
        <w:t xml:space="preserve"> bulunur. Paralel bağlantı için </w:t>
      </w:r>
      <m:oMath>
        <m:r>
          <m:t>1</m:t>
        </m:r>
        <m:r>
          <m:rPr>
            <m:sty m:val="p"/>
          </m:rPr>
          <m:t>/</m:t>
        </m:r>
        <m:sSub>
          <m:e>
            <m:r>
              <m:t>R</m:t>
            </m:r>
          </m:e>
          <m:sub>
            <m:r>
              <m:rPr>
                <m:sty m:val="p"/>
              </m:rPr>
              <m:t>e</m:t>
            </m:r>
            <m:r>
              <m:rPr>
                <m:sty m:val="p"/>
              </m:rPr>
              <m:t>ş</m:t>
            </m:r>
            <m:r>
              <m:rPr>
                <m:sty m:val="p"/>
              </m:rPr>
              <m:t>,</m:t>
            </m:r>
            <m:r>
              <m:rPr>
                <m:sty m:val="p"/>
              </m:rPr>
              <m:t>p</m:t>
            </m:r>
            <m:r>
              <m:rPr>
                <m:sty m:val="p"/>
              </m:rPr>
              <m:t>a</m:t>
            </m:r>
            <m:r>
              <m:rPr>
                <m:sty m:val="p"/>
              </m:rPr>
              <m:t>r</m:t>
            </m:r>
          </m:sub>
        </m:sSub>
        <m:r>
          <m:rPr>
            <m:sty m:val="p"/>
          </m:rPr>
          <m:t>=</m:t>
        </m:r>
        <m:r>
          <m:t>1</m:t>
        </m:r>
        <m:r>
          <m:rPr>
            <m:sty m:val="p"/>
          </m:rPr>
          <m:t>/</m:t>
        </m:r>
        <m:r>
          <m:t>3900</m:t>
        </m:r>
        <m:r>
          <m:rPr>
            <m:sty m:val="p"/>
          </m:rPr>
          <m:t>+</m:t>
        </m:r>
        <m:r>
          <m:t>1</m:t>
        </m:r>
        <m:r>
          <m:rPr>
            <m:sty m:val="p"/>
          </m:rPr>
          <m:t>/</m:t>
        </m:r>
        <m:r>
          <m:t>1000</m:t>
        </m:r>
        <m:r>
          <m:rPr>
            <m:sty m:val="p"/>
          </m:rPr>
          <m:t>+</m:t>
        </m:r>
        <m:r>
          <m:t>1</m:t>
        </m:r>
        <m:r>
          <m:rPr>
            <m:sty m:val="p"/>
          </m:rPr>
          <m:t>/</m:t>
        </m:r>
        <m:r>
          <m:t>8200</m:t>
        </m:r>
        <m:r>
          <m:rPr>
            <m:sty m:val="p"/>
          </m:rPr>
          <m:t>=</m:t>
        </m:r>
        <m:r>
          <m:t>0</m:t>
        </m:r>
        <m:r>
          <m:rPr>
            <m:sty m:val="p"/>
          </m:rPr>
          <m:t>,</m:t>
        </m:r>
        <m:r>
          <m:t>25641</m:t>
        </m:r>
        <m:r>
          <m:t> </m:t>
        </m:r>
        <m:r>
          <m:rPr>
            <m:sty m:val="p"/>
          </m:rPr>
          <m:t>m</m:t>
        </m:r>
        <m:r>
          <m:rPr>
            <m:sty m:val="p"/>
          </m:rPr>
          <m:t>S</m:t>
        </m:r>
        <m:r>
          <m:rPr>
            <m:sty m:val="p"/>
          </m:rPr>
          <m:t>+</m:t>
        </m:r>
        <m:r>
          <m:t>1</m:t>
        </m:r>
        <m:r>
          <m:t> </m:t>
        </m:r>
        <m:r>
          <m:rPr>
            <m:sty m:val="p"/>
          </m:rPr>
          <m:t>m</m:t>
        </m:r>
        <m:r>
          <m:rPr>
            <m:sty m:val="p"/>
          </m:rPr>
          <m:t>S</m:t>
        </m:r>
        <m:r>
          <m:rPr>
            <m:sty m:val="p"/>
          </m:rPr>
          <m:t>+</m:t>
        </m:r>
        <m:r>
          <m:t>0</m:t>
        </m:r>
        <m:r>
          <m:rPr>
            <m:sty m:val="p"/>
          </m:rPr>
          <m:t>,</m:t>
        </m:r>
        <m:r>
          <m:t>12195</m:t>
        </m:r>
        <m:r>
          <m:t> </m:t>
        </m:r>
        <m:r>
          <m:rPr>
            <m:sty m:val="p"/>
          </m:rPr>
          <m:t>m</m:t>
        </m:r>
        <m:r>
          <m:rPr>
            <m:sty m:val="p"/>
          </m:rPr>
          <m:t>S</m:t>
        </m:r>
        <m:r>
          <m:rPr>
            <m:sty m:val="p"/>
          </m:rPr>
          <m:t>=</m:t>
        </m:r>
        <m:r>
          <m:t>1</m:t>
        </m:r>
        <m:r>
          <m:rPr>
            <m:sty m:val="p"/>
          </m:rPr>
          <m:t>,</m:t>
        </m:r>
        <m:r>
          <m:t>37836</m:t>
        </m:r>
        <m:r>
          <m:t> </m:t>
        </m:r>
        <m:r>
          <m:rPr>
            <m:sty m:val="p"/>
          </m:rPr>
          <m:t>m</m:t>
        </m:r>
        <m:r>
          <m:rPr>
            <m:sty m:val="p"/>
          </m:rPr>
          <m:t>S</m:t>
        </m:r>
      </m:oMath>
      <w:r>
        <w:rPr>
          <w:rFonts w:ascii="Times New Roman" w:hAnsi="Times New Roman" w:cs="Times New Roman" w:eastAsia="Times New Roman"/>
          <w:b w:val="0"/>
          <w:i w:val="0"/>
        </w:rPr>
        <w:t xml:space="preserve"> ve dolayısıyla </w:t>
      </w:r>
      <m:oMath>
        <m:sSub>
          <m:e>
            <m:r>
              <m:t>R</m:t>
            </m:r>
          </m:e>
          <m:sub>
            <m:r>
              <m:rPr>
                <m:sty m:val="p"/>
              </m:rPr>
              <m:t>e</m:t>
            </m:r>
            <m:r>
              <m:rPr>
                <m:sty m:val="p"/>
              </m:rPr>
              <m:t>ş</m:t>
            </m:r>
            <m:r>
              <m:rPr>
                <m:sty m:val="p"/>
              </m:rPr>
              <m:t>,</m:t>
            </m:r>
            <m:r>
              <m:rPr>
                <m:sty m:val="p"/>
              </m:rPr>
              <m:t>p</m:t>
            </m:r>
            <m:r>
              <m:rPr>
                <m:sty m:val="p"/>
              </m:rPr>
              <m:t>a</m:t>
            </m:r>
            <m:r>
              <m:rPr>
                <m:sty m:val="p"/>
              </m:rPr>
              <m:t>r</m:t>
            </m:r>
          </m:sub>
        </m:sSub>
        <m:r>
          <m:rPr>
            <m:sty m:val="p"/>
          </m:rPr>
          <m:t>=</m:t>
        </m:r>
        <m:r>
          <m:t>725</m:t>
        </m:r>
        <m:r>
          <m:rPr>
            <m:sty m:val="p"/>
          </m:rPr>
          <m:t>,</m:t>
        </m:r>
        <m:r>
          <m:t>5</m:t>
        </m:r>
        <m:r>
          <m:t> </m:t>
        </m:r>
        <m:r>
          <m:t>Ω</m:t>
        </m:r>
      </m:oMath>
      <w:r>
        <w:rPr>
          <w:rFonts w:ascii="Times New Roman" w:hAnsi="Times New Roman" w:cs="Times New Roman" w:eastAsia="Times New Roman"/>
          <w:b w:val="0"/>
          <w:i w:val="0"/>
        </w:rPr>
        <w:t xml:space="preserve"> elde edilir. Sonuçların fiziksel yorumu şöyledir: seri bağlantıda eşdeğer direnç, en büyük dirençten (8,2 kΩ) büyüktür, çünkü akımın karşılaştığı engeller birbirine eklenir. Paralel bağlantıda ise eşdeğer direnç, en küçük dirençten (1 kΩ) bile küçüktür; akıma yeni bir yol eklemek, kolların hangisi çok yüksek dirençli olursa olsun toplam direnci azaltır. Paralel eşdeğer değerinin baskın olarak en küçük dirençle belirlendiği (725,5 Ω ≈ 1 kΩ’un %72,5’i) görülmektedir.</w:t>
      </w:r>
    </w:p>
    <w:p>
      <w:pPr>
        <w:keepNext/>
        <w:spacing w:before="120" w:after="120"/>
      </w:pPr>
      <w:r>
        <w:rPr>
          <w:rFonts w:ascii="Times New Roman" w:hAnsi="Times New Roman" w:cs="Times New Roman" w:eastAsia="Times New Roman"/>
          <w:b/>
          <w:i/>
          <w:sz w:val="24"/>
        </w:rPr>
        <w:t>2.1.4 Benzetim Sonuçları ve Hata Payları</w:t>
      </w:r>
    </w:p>
    <w:p>
      <w:pPr>
        <w:jc w:val="both"/>
      </w:pPr>
      <w:r>
        <w:rPr>
          <w:rFonts w:ascii="Times New Roman" w:hAnsi="Times New Roman" w:cs="Times New Roman" w:eastAsia="Times New Roman"/>
          <w:b w:val="0"/>
          <w:i w:val="0"/>
        </w:rPr>
        <w:t>Şekil 2.1.2</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2.1.3</w:t>
      </w:r>
      <w:r>
        <w:rPr>
          <w:rFonts w:ascii="Times New Roman" w:hAnsi="Times New Roman" w:cs="Times New Roman" w:eastAsia="Times New Roman"/>
          <w:b w:val="0"/>
          <w:i w:val="0"/>
        </w:rPr>
        <w:t xml:space="preserve">, 1 V’luk bir kaynakla beslenen seri ve paralel bağlantıların LTspice işletme noktası (“.op”) çözümlerini göstermektedir. Eşdeğer direnç </w:t>
      </w:r>
      <m:oMath>
        <m:sSub>
          <m:e>
            <m:r>
              <m:t>R</m:t>
            </m:r>
          </m:e>
          <m:sub>
            <m:r>
              <m:rPr>
                <m:sty m:val="p"/>
              </m:rPr>
              <m:t>e</m:t>
            </m:r>
            <m:r>
              <m:rPr>
                <m:sty m:val="p"/>
              </m:rPr>
              <m:t>ş</m:t>
            </m:r>
          </m:sub>
        </m:sSub>
        <m:r>
          <m:rPr>
            <m:sty m:val="p"/>
          </m:rPr>
          <m:t>=</m:t>
        </m:r>
        <m:sSub>
          <m:e>
            <m:r>
              <m:t>V</m:t>
            </m:r>
          </m:e>
          <m:sub>
            <m:r>
              <m:t>1</m:t>
            </m:r>
          </m:sub>
        </m:sSub>
        <m:r>
          <m:rPr>
            <m:sty m:val="p"/>
          </m:rPr>
          <m:t>/</m:t>
        </m:r>
        <m:d>
          <m:dPr>
            <m:begChr m:val="|"/>
            <m:endChr m:val="|"/>
            <m:sepChr m:val=""/>
            <m:grow/>
          </m:dPr>
          <m:e>
            <m:r>
              <m:t>I</m:t>
            </m:r>
            <m:d>
              <m:dPr>
                <m:begChr m:val="("/>
                <m:endChr m:val=")"/>
                <m:sepChr m:val=""/>
                <m:grow/>
              </m:dPr>
              <m:e>
                <m:sSub>
                  <m:e>
                    <m:r>
                      <m:t>V</m:t>
                    </m:r>
                  </m:e>
                  <m:sub>
                    <m:r>
                      <m:t>1</m:t>
                    </m:r>
                  </m:sub>
                </m:sSub>
              </m:e>
            </m:d>
          </m:e>
        </m:d>
      </m:oMath>
      <w:r>
        <w:rPr>
          <w:rFonts w:ascii="Times New Roman" w:hAnsi="Times New Roman" w:cs="Times New Roman" w:eastAsia="Times New Roman"/>
          <w:b w:val="0"/>
          <w:i w:val="0"/>
        </w:rPr>
        <w:t xml:space="preserve"> bağıntısıyla bulunur. Seri bağlantıda </w:t>
      </w:r>
      <m:oMath>
        <m:r>
          <m:t>I</m:t>
        </m:r>
        <m:d>
          <m:dPr>
            <m:begChr m:val="("/>
            <m:endChr m:val=")"/>
            <m:sepChr m:val=""/>
            <m:grow/>
          </m:dPr>
          <m:e>
            <m:sSub>
              <m:e>
                <m:r>
                  <m:t>V</m:t>
                </m:r>
              </m:e>
              <m:sub>
                <m:r>
                  <m:t>1</m:t>
                </m:r>
              </m:sub>
            </m:sSub>
          </m:e>
        </m:d>
        <m:r>
          <m:rPr>
            <m:sty m:val="p"/>
          </m:rPr>
          <m:t>=</m:t>
        </m:r>
        <m:r>
          <m:rPr>
            <m:sty m:val="p"/>
          </m:rPr>
          <m:t>−</m:t>
        </m:r>
        <m:r>
          <m:t>7</m:t>
        </m:r>
        <m:r>
          <m:rPr>
            <m:sty m:val="p"/>
          </m:rPr>
          <m:t>,</m:t>
        </m:r>
        <m:r>
          <m:t>63359</m:t>
        </m:r>
        <m:r>
          <m:rPr>
            <m:sty m:val="p"/>
          </m:rPr>
          <m:t>×</m:t>
        </m:r>
        <m:sSup>
          <m:e>
            <m:r>
              <m:t>10</m:t>
            </m:r>
          </m:e>
          <m:sup>
            <m:r>
              <m:rPr>
                <m:sty m:val="p"/>
              </m:rPr>
              <m:t>−</m:t>
            </m:r>
            <m:r>
              <m:t>5</m:t>
            </m:r>
          </m:sup>
        </m:sSup>
      </m:oMath>
      <w:r>
        <w:rPr>
          <w:rFonts w:ascii="Times New Roman" w:hAnsi="Times New Roman" w:cs="Times New Roman" w:eastAsia="Times New Roman"/>
          <w:b w:val="0"/>
          <w:i w:val="0"/>
        </w:rPr>
        <w:t xml:space="preserve"> A olduğundan </w:t>
      </w:r>
      <m:oMath>
        <m:sSub>
          <m:e>
            <m:r>
              <m:t>R</m:t>
            </m:r>
          </m:e>
          <m:sub>
            <m:r>
              <m:rPr>
                <m:sty m:val="p"/>
              </m:rPr>
              <m:t>e</m:t>
            </m:r>
            <m:r>
              <m:rPr>
                <m:sty m:val="p"/>
              </m:rPr>
              <m:t>ş</m:t>
            </m:r>
            <m:r>
              <m:rPr>
                <m:sty m:val="p"/>
              </m:rPr>
              <m:t>,</m:t>
            </m:r>
            <m:r>
              <m:rPr>
                <m:sty m:val="p"/>
              </m:rPr>
              <m:t>s</m:t>
            </m:r>
            <m:r>
              <m:rPr>
                <m:sty m:val="p"/>
              </m:rPr>
              <m:t>e</m:t>
            </m:r>
            <m:r>
              <m:rPr>
                <m:sty m:val="p"/>
              </m:rPr>
              <m:t>r</m:t>
            </m:r>
            <m:r>
              <m:rPr>
                <m:sty m:val="p"/>
              </m:rPr>
              <m:t>i</m:t>
            </m:r>
          </m:sub>
        </m:sSub>
        <m:r>
          <m:rPr>
            <m:sty m:val="p"/>
          </m:rPr>
          <m:t>=</m:t>
        </m:r>
        <m:r>
          <m:t>13</m:t>
        </m:r>
        <m:r>
          <m:t> </m:t>
        </m:r>
        <m:r>
          <m:t>100</m:t>
        </m:r>
        <m:r>
          <m:rPr>
            <m:sty m:val="p"/>
          </m:rPr>
          <m:t>,</m:t>
        </m:r>
        <m:r>
          <m:t>0</m:t>
        </m:r>
        <m:r>
          <m:t> </m:t>
        </m:r>
        <m:r>
          <m:t>Ω</m:t>
        </m:r>
      </m:oMath>
      <w:r>
        <w:rPr>
          <w:rFonts w:ascii="Times New Roman" w:hAnsi="Times New Roman" w:cs="Times New Roman" w:eastAsia="Times New Roman"/>
          <w:b w:val="0"/>
          <w:i w:val="0"/>
        </w:rPr>
        <w:t xml:space="preserve">; paralel bağlantıda </w:t>
      </w:r>
      <m:oMath>
        <m:r>
          <m:t>I</m:t>
        </m:r>
        <m:d>
          <m:dPr>
            <m:begChr m:val="("/>
            <m:endChr m:val=")"/>
            <m:sepChr m:val=""/>
            <m:grow/>
          </m:dPr>
          <m:e>
            <m:sSub>
              <m:e>
                <m:r>
                  <m:t>V</m:t>
                </m:r>
              </m:e>
              <m:sub>
                <m:r>
                  <m:t>1</m:t>
                </m:r>
              </m:sub>
            </m:sSub>
          </m:e>
        </m:d>
        <m:r>
          <m:rPr>
            <m:sty m:val="p"/>
          </m:rPr>
          <m:t>=</m:t>
        </m:r>
        <m:r>
          <m:rPr>
            <m:sty m:val="p"/>
          </m:rPr>
          <m:t>−</m:t>
        </m:r>
        <m:r>
          <m:t>1</m:t>
        </m:r>
        <m:r>
          <m:rPr>
            <m:sty m:val="p"/>
          </m:rPr>
          <m:t>,</m:t>
        </m:r>
        <m:r>
          <m:t>37836</m:t>
        </m:r>
        <m:r>
          <m:rPr>
            <m:sty m:val="p"/>
          </m:rPr>
          <m:t>×</m:t>
        </m:r>
        <m:sSup>
          <m:e>
            <m:r>
              <m:t>10</m:t>
            </m:r>
          </m:e>
          <m:sup>
            <m:r>
              <m:rPr>
                <m:sty m:val="p"/>
              </m:rPr>
              <m:t>−</m:t>
            </m:r>
            <m:r>
              <m:t>3</m:t>
            </m:r>
          </m:sup>
        </m:sSup>
      </m:oMath>
      <w:r>
        <w:rPr>
          <w:rFonts w:ascii="Times New Roman" w:hAnsi="Times New Roman" w:cs="Times New Roman" w:eastAsia="Times New Roman"/>
          <w:b w:val="0"/>
          <w:i w:val="0"/>
        </w:rPr>
        <w:t xml:space="preserve"> A olduğundan </w:t>
      </w:r>
      <m:oMath>
        <m:sSub>
          <m:e>
            <m:r>
              <m:t>R</m:t>
            </m:r>
          </m:e>
          <m:sub>
            <m:r>
              <m:rPr>
                <m:sty m:val="p"/>
              </m:rPr>
              <m:t>e</m:t>
            </m:r>
            <m:r>
              <m:rPr>
                <m:sty m:val="p"/>
              </m:rPr>
              <m:t>ş</m:t>
            </m:r>
            <m:r>
              <m:rPr>
                <m:sty m:val="p"/>
              </m:rPr>
              <m:t>,</m:t>
            </m:r>
            <m:r>
              <m:rPr>
                <m:sty m:val="p"/>
              </m:rPr>
              <m:t>p</m:t>
            </m:r>
            <m:r>
              <m:rPr>
                <m:sty m:val="p"/>
              </m:rPr>
              <m:t>a</m:t>
            </m:r>
            <m:r>
              <m:rPr>
                <m:sty m:val="p"/>
              </m:rPr>
              <m:t>r</m:t>
            </m:r>
          </m:sub>
        </m:sSub>
        <m:r>
          <m:rPr>
            <m:sty m:val="p"/>
          </m:rPr>
          <m:t>=</m:t>
        </m:r>
        <m:r>
          <m:t>725</m:t>
        </m:r>
        <m:r>
          <m:rPr>
            <m:sty m:val="p"/>
          </m:rPr>
          <m:t>,</m:t>
        </m:r>
        <m:r>
          <m:t>50</m:t>
        </m:r>
        <m:r>
          <m:t> </m:t>
        </m:r>
        <m:r>
          <m:t>Ω</m:t>
        </m:r>
      </m:oMath>
      <w:r>
        <w:rPr>
          <w:rFonts w:ascii="Times New Roman" w:hAnsi="Times New Roman" w:cs="Times New Roman" w:eastAsia="Times New Roman"/>
          <w:b w:val="0"/>
          <w:i w:val="0"/>
        </w:rPr>
        <w:t xml:space="preserve"> elde edilmiştir. Seri devrede </w:t>
      </w:r>
      <m:oMath>
        <m:r>
          <m:t>V</m:t>
        </m:r>
        <m:d>
          <m:dPr>
            <m:begChr m:val="("/>
            <m:endChr m:val=")"/>
            <m:sepChr m:val=""/>
            <m:grow/>
          </m:dPr>
          <m:e>
            <m:r>
              <m:t>n</m:t>
            </m:r>
            <m:r>
              <m:t>002</m:t>
            </m:r>
          </m:e>
        </m:d>
        <m:r>
          <m:rPr>
            <m:sty m:val="p"/>
          </m:rPr>
          <m:t>=</m:t>
        </m:r>
        <m:r>
          <m:t>0</m:t>
        </m:r>
        <m:r>
          <m:rPr>
            <m:sty m:val="p"/>
          </m:rPr>
          <m:t>,</m:t>
        </m:r>
        <m:r>
          <m:t>702290</m:t>
        </m:r>
      </m:oMath>
      <w:r>
        <w:rPr>
          <w:rFonts w:ascii="Times New Roman" w:hAnsi="Times New Roman" w:cs="Times New Roman" w:eastAsia="Times New Roman"/>
          <w:b w:val="0"/>
          <w:i w:val="0"/>
        </w:rPr>
        <w:t xml:space="preserve"> V ve </w:t>
      </w:r>
      <m:oMath>
        <m:r>
          <m:t>V</m:t>
        </m:r>
        <m:d>
          <m:dPr>
            <m:begChr m:val="("/>
            <m:endChr m:val=")"/>
            <m:sepChr m:val=""/>
            <m:grow/>
          </m:dPr>
          <m:e>
            <m:r>
              <m:t>n</m:t>
            </m:r>
            <m:r>
              <m:t>003</m:t>
            </m:r>
          </m:e>
        </m:d>
        <m:r>
          <m:rPr>
            <m:sty m:val="p"/>
          </m:rPr>
          <m:t>=</m:t>
        </m:r>
        <m:r>
          <m:t>0</m:t>
        </m:r>
        <m:r>
          <m:rPr>
            <m:sty m:val="p"/>
          </m:rPr>
          <m:t>,</m:t>
        </m:r>
        <m:r>
          <m:t>625954</m:t>
        </m:r>
      </m:oMath>
      <w:r>
        <w:rPr>
          <w:rFonts w:ascii="Times New Roman" w:hAnsi="Times New Roman" w:cs="Times New Roman" w:eastAsia="Times New Roman"/>
          <w:b w:val="0"/>
          <w:i w:val="0"/>
        </w:rPr>
        <w:t xml:space="preserve"> V düğüm gerilimleri, </w:t>
      </w:r>
      <m:oMath>
        <m:sSub>
          <m:e>
            <m:r>
              <m:t>R</m:t>
            </m:r>
          </m:e>
          <m:sub>
            <m:r>
              <m:t>1</m:t>
            </m:r>
          </m:sub>
        </m:sSub>
      </m:oMath>
      <w:r>
        <w:rPr>
          <w:rFonts w:ascii="Times New Roman" w:hAnsi="Times New Roman" w:cs="Times New Roman" w:eastAsia="Times New Roman"/>
          <w:b w:val="0"/>
          <w:i w:val="0"/>
        </w:rPr>
        <w:t xml:space="preserve"> ve </w:t>
      </w:r>
      <m:oMath>
        <m:sSub>
          <m:e>
            <m:r>
              <m:t>R</m:t>
            </m:r>
          </m:e>
          <m:sub>
            <m:r>
              <m:t>2</m:t>
            </m:r>
          </m:sub>
        </m:sSub>
      </m:oMath>
      <w:r>
        <w:rPr>
          <w:rFonts w:ascii="Times New Roman" w:hAnsi="Times New Roman" w:cs="Times New Roman" w:eastAsia="Times New Roman"/>
          <w:b w:val="0"/>
          <w:i w:val="0"/>
        </w:rPr>
        <w:t xml:space="preserve"> üzerinde 7,63359×10⁻⁵ A × 3,9 kΩ = 0,29771 V ve 0,07634 V düşüm oluştuğunu doğrulamaktadır (1 − 0,29771 = 0,70229 V ve 0,70229 − 0,07634 = 0,62595 V).</w:t>
      </w:r>
    </w:p>
    <w:p>
      <w:pPr>
        <w:keepNext/>
        <w:spacing w:line="240" w:lineRule="auto"/>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bol21_seri.png"/>
                    <pic:cNvPicPr/>
                  </pic:nvPicPr>
                  <pic:blipFill>
                    <a:blip r:embed="rId12"/>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2.1.2  Üç direncin seri bağlantısının LTspice devre şeması ve işletme noktası (.op) çıktısı. Sağ alttaki pencerede düğüm gerilimleri ve eleman akımları görülmektedir; </w:t>
      </w:r>
      <m:oMath>
        <m:sSub>
          <m:e>
            <m:r>
              <m:t>R</m:t>
            </m:r>
          </m:e>
          <m:sub>
            <m:r>
              <m:rPr>
                <m:sty m:val="p"/>
              </m:rPr>
              <m:t>e</m:t>
            </m:r>
            <m:r>
              <m:rPr>
                <m:sty m:val="p"/>
              </m:rPr>
              <m:t>ş</m:t>
            </m:r>
          </m:sub>
        </m:sSub>
        <m:r>
          <m:rPr>
            <m:sty m:val="p"/>
          </m:rPr>
          <m:t>=</m:t>
        </m:r>
        <m:r>
          <m:t>1</m:t>
        </m:r>
        <m:r>
          <m:t> </m:t>
        </m:r>
        <m:r>
          <m:rPr>
            <m:sty m:val="p"/>
          </m:rPr>
          <m:t>V</m:t>
        </m:r>
        <m:r>
          <m:rPr>
            <m:sty m:val="p"/>
          </m:rPr>
          <m:t>/</m:t>
        </m:r>
        <m:r>
          <m:t>76</m:t>
        </m:r>
        <m:r>
          <m:rPr>
            <m:sty m:val="p"/>
          </m:rPr>
          <m:t>,</m:t>
        </m:r>
        <m:r>
          <m:t>3359</m:t>
        </m:r>
        <m:r>
          <m:t> </m:t>
        </m:r>
        <m:r>
          <m:t>μ</m:t>
        </m:r>
        <m:r>
          <m:rPr>
            <m:sty m:val="p"/>
          </m:rPr>
          <m:t>A</m:t>
        </m:r>
        <m:r>
          <m:rPr>
            <m:sty m:val="p"/>
          </m:rPr>
          <m:t>=</m:t>
        </m:r>
        <m:r>
          <m:t>13</m:t>
        </m:r>
        <m:r>
          <m:rPr>
            <m:sty m:val="p"/>
          </m:rPr>
          <m:t>,</m:t>
        </m:r>
        <m:r>
          <m:t>1</m:t>
        </m:r>
        <m:r>
          <m:t> </m:t>
        </m:r>
        <m:r>
          <m:rPr>
            <m:sty m:val="p"/>
          </m:rPr>
          <m:t>k</m:t>
        </m:r>
        <m:r>
          <m:rPr>
            <m:sty m:val="p"/>
          </m:rPr>
          <m:t>Ω</m:t>
        </m:r>
      </m:oMath>
      <w:r>
        <w:rPr>
          <w:rFonts w:ascii="Times New Roman" w:hAnsi="Times New Roman" w:cs="Times New Roman" w:eastAsia="Times New Roman"/>
          <w:b w:val="0"/>
          <w:i w:val="0"/>
          <w:sz w:val="20"/>
        </w:rPr>
        <w:t>. Şemanın altında cihaz seri numarası yer almaktadır.</w:t>
      </w:r>
    </w:p>
    <w:p>
      <w:pPr>
        <w:keepNext/>
        <w:spacing w:line="240" w:lineRule="auto"/>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bol21_par.png"/>
                    <pic:cNvPicPr/>
                  </pic:nvPicPr>
                  <pic:blipFill>
                    <a:blip r:embed="rId13"/>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2.1.3  Üç direncin paralel bağlantısının LTspice devre şeması ve işletme noktası (.op) çıktısı; </w:t>
      </w:r>
      <m:oMath>
        <m:sSub>
          <m:e>
            <m:r>
              <m:t>R</m:t>
            </m:r>
          </m:e>
          <m:sub>
            <m:r>
              <m:rPr>
                <m:sty m:val="p"/>
              </m:rPr>
              <m:t>e</m:t>
            </m:r>
            <m:r>
              <m:rPr>
                <m:sty m:val="p"/>
              </m:rPr>
              <m:t>ş</m:t>
            </m:r>
          </m:sub>
        </m:sSub>
        <m:r>
          <m:rPr>
            <m:sty m:val="p"/>
          </m:rPr>
          <m:t>=</m:t>
        </m:r>
        <m:r>
          <m:t>1</m:t>
        </m:r>
        <m:r>
          <m:t> </m:t>
        </m:r>
        <m:r>
          <m:rPr>
            <m:sty m:val="p"/>
          </m:rPr>
          <m:t>V</m:t>
        </m:r>
        <m:r>
          <m:rPr>
            <m:sty m:val="p"/>
          </m:rPr>
          <m:t>/</m:t>
        </m:r>
        <m:r>
          <m:t>1</m:t>
        </m:r>
        <m:r>
          <m:rPr>
            <m:sty m:val="p"/>
          </m:rPr>
          <m:t>,</m:t>
        </m:r>
        <m:r>
          <m:t>37836</m:t>
        </m:r>
        <m:r>
          <m:t> </m:t>
        </m:r>
        <m:r>
          <m:rPr>
            <m:sty m:val="p"/>
          </m:rPr>
          <m:t>m</m:t>
        </m:r>
        <m:r>
          <m:rPr>
            <m:sty m:val="p"/>
          </m:rPr>
          <m:t>A</m:t>
        </m:r>
        <m:r>
          <m:rPr>
            <m:sty m:val="p"/>
          </m:rPr>
          <m:t>=</m:t>
        </m:r>
        <m:r>
          <m:t>725</m:t>
        </m:r>
        <m:r>
          <m:rPr>
            <m:sty m:val="p"/>
          </m:rPr>
          <m:t>,</m:t>
        </m:r>
        <m:r>
          <m:t>50</m:t>
        </m:r>
        <m:r>
          <m:t> </m:t>
        </m:r>
        <m:r>
          <m:t>Ω</m:t>
        </m:r>
      </m:oMath>
      <w:r>
        <w:rPr>
          <w:rFonts w:ascii="Times New Roman" w:hAnsi="Times New Roman" w:cs="Times New Roman" w:eastAsia="Times New Roman"/>
          <w:b w:val="0"/>
          <w:i w:val="0"/>
          <w:sz w:val="20"/>
        </w:rPr>
        <w:t>. Kollardan geçen akımlar 256,41 µA, 1 mA ve 121,951 µA olup toplamları kaynak akımına eşittir.</w:t>
      </w:r>
    </w:p>
    <w:p>
      <w:pPr>
        <w:jc w:val="both"/>
      </w:pPr>
      <w:r>
        <w:rPr>
          <w:rFonts w:ascii="Times New Roman" w:hAnsi="Times New Roman" w:cs="Times New Roman" w:eastAsia="Times New Roman"/>
          <w:b w:val="0"/>
          <w:i w:val="0"/>
        </w:rPr>
        <w:t>Tablo 2.1.2</w:t>
      </w:r>
      <w:r>
        <w:rPr>
          <w:rFonts w:ascii="Times New Roman" w:hAnsi="Times New Roman" w:cs="Times New Roman" w:eastAsia="Times New Roman"/>
          <w:b w:val="0"/>
          <w:i w:val="0"/>
        </w:rPr>
        <w:t xml:space="preserve"> istenen üçlü seri ve paralel bağlantının yanı sıra, aynı yöntemle üç ikili kombinasyonun da eşdeğer direncini vermektedir. İlk iki satır benzer biçimde yapılan işlemlerin temsilcisi olarak denklemlerle çözülmüş, ikili kombinasyonlar aynı denklemlerle hesaplanarak tabloya yazılmıştır. Son sütunda, dirençlerin %5 toleransı nedeniyle laboratuvarda ohmmetre ile okunması beklenen aralık verilmiştir: üç dirençte de tolerans aynı yöndeyse eşdeğer direnç de en fazla %5 sapar.</w:t>
      </w:r>
    </w:p>
    <w:p>
      <w:pPr>
        <w:keepNext/>
        <w:spacing w:line="240" w:lineRule="auto" w:after="80"/>
        <w:jc w:val="center"/>
      </w:pPr>
      <w:r>
        <w:rPr>
          <w:rFonts w:ascii="Times New Roman" w:hAnsi="Times New Roman" w:cs="Times New Roman" w:eastAsia="Times New Roman"/>
          <w:b w:val="0"/>
          <w:i w:val="0"/>
          <w:sz w:val="20"/>
        </w:rPr>
        <w:t>Tablo 2.1.2  Eşdeğer direnç: teorik değer, benzetim sonucu, hata payı ve %5 toleransla beklenen aralık</w:t>
      </w:r>
    </w:p>
    <w:tbl>
      <w:tblPr>
        <w:tblW w:type="auto" w:w="0"/>
        <w:jc w:val="center"/>
        <w:tblLayout w:type="fixed"/>
        <w:tblLook w:firstColumn="1" w:firstRow="1" w:lastColumn="0" w:lastRow="0" w:noHBand="0" w:noVBand="1" w:val="04A0"/>
      </w:tblPr>
      <w:tblGrid>
        <w:gridCol w:w="2154"/>
        <w:gridCol w:w="1304"/>
        <w:gridCol w:w="1304"/>
        <w:gridCol w:w="1191"/>
        <w:gridCol w:w="964"/>
        <w:gridCol w:w="2154"/>
      </w:tblGrid>
      <w:tr>
        <w:trPr>
          <w:tblHeader/>
          <w:cantSplit/>
        </w:trPr>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Bağlantı</w:t>
            </w:r>
          </w:p>
        </w:tc>
        <w:tc>
          <w:tcPr>
            <w:tcW w:type="dxa" w:w="130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Teorik</w:t>
            </w:r>
          </w:p>
        </w:tc>
        <w:tc>
          <w:tcPr>
            <w:tcW w:type="dxa" w:w="130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Benzetim</w:t>
            </w:r>
          </w:p>
        </w:tc>
        <w:tc>
          <w:tcPr>
            <w:tcW w:type="dxa" w:w="119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Mutlak hata</w:t>
            </w:r>
          </w:p>
        </w:tc>
        <w:tc>
          <w:tcPr>
            <w:tcW w:type="dxa" w:w="96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Bağıl hata</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Beklenen aralık (±%5)</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R2 + R3 (seri)</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13.100,00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13.100,00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12.445,0 – 13.755,0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R2 ∥ R3 (paralel)</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725,50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725,50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689,2 – 761,8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R2</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4.900,00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4.900,00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4.655,0 – 5.145,0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R3</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12.100,00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12.100,00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11.495,0 – 12.705,0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R2 + R3</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9.200,00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9.200,00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8.740,0 – 9.660,0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R2</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795,92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795,92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756,1 – 835,7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R1 ∥ R3</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2.642,98 Ω</w:t>
            </w:r>
          </w:p>
        </w:tc>
        <w:tc>
          <w:tcPr>
            <w:tcW w:type="dxa" w:w="130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2.642,98 Ω</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2.510,8 – 2.775,1 Ω</w:t>
            </w:r>
          </w:p>
        </w:tc>
      </w:tr>
      <w:tr>
        <w:trPr>
          <w:cantSplit/>
        </w:trPr>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R2 ∥ R3</w:t>
            </w:r>
          </w:p>
        </w:tc>
        <w:tc>
          <w:tcPr>
            <w:tcW w:type="dxa" w:w="130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891,30 Ω</w:t>
            </w:r>
          </w:p>
        </w:tc>
        <w:tc>
          <w:tcPr>
            <w:tcW w:type="dxa" w:w="130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891,30 Ω</w:t>
            </w:r>
          </w:p>
        </w:tc>
        <w:tc>
          <w:tcPr>
            <w:tcW w:type="dxa" w:w="119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0,000 Ω</w:t>
            </w:r>
          </w:p>
        </w:tc>
        <w:tc>
          <w:tcPr>
            <w:tcW w:type="dxa" w:w="96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846,7 – 935,9 Ω</w:t>
            </w:r>
          </w:p>
        </w:tc>
      </w:tr>
    </w:tbl>
    <w:p>
      <w:pPr>
        <w:spacing w:after="120"/>
      </w:pPr>
    </w:p>
    <w:p>
      <w:pPr>
        <w:jc w:val="both"/>
      </w:pPr>
      <w:r>
        <w:rPr>
          <w:rFonts w:ascii="Times New Roman" w:hAnsi="Times New Roman" w:cs="Times New Roman" w:eastAsia="Times New Roman"/>
          <w:b w:val="0"/>
          <w:i w:val="0"/>
        </w:rPr>
        <w:t>Teorik ve benzetim sonuçlarının uyuşmaması söz konusu değildir (fark, sayısal çözümün yuvarlama hatası mertebesindedir ve tabloda 0 olarak görünür). Bu, el ile türetilen formüllerin doğru uygulandığını gösterir. Laboratuvardaki ohmmetre okumasının ise tablonun son sütunundaki aralık içinde kalması beklenir; aralığın dışında bir okuma, bağlantı hatasının (ör. bacağın yanlış sütuna takılması) ya da yanlış direnç seçiminin işaretidir.</w:t>
      </w:r>
    </w:p>
    <w:p>
      <w:pPr>
        <w:keepNext/>
        <w:spacing w:before="120" w:after="120"/>
      </w:pPr>
      <w:r>
        <w:rPr>
          <w:rFonts w:ascii="Times New Roman" w:hAnsi="Times New Roman" w:cs="Times New Roman" w:eastAsia="Times New Roman"/>
          <w:b/>
          <w:i/>
          <w:sz w:val="24"/>
        </w:rPr>
        <w:t>2.1.5 Devre Tahtası Yerleşimi</w:t>
      </w:r>
    </w:p>
    <w:p>
      <w:pPr>
        <w:jc w:val="both"/>
      </w:pPr>
      <w:r>
        <w:rPr>
          <w:rFonts w:ascii="Times New Roman" w:hAnsi="Times New Roman" w:cs="Times New Roman" w:eastAsia="Times New Roman"/>
          <w:b w:val="0"/>
          <w:i w:val="0"/>
        </w:rPr>
        <w:t>Şekil 2.1.4</w:t>
      </w:r>
      <w:r>
        <w:rPr>
          <w:rFonts w:ascii="Times New Roman" w:hAnsi="Times New Roman" w:cs="Times New Roman" w:eastAsia="Times New Roman"/>
          <w:b w:val="0"/>
          <w:i w:val="0"/>
        </w:rPr>
        <w:t xml:space="preserve"> seri ve paralel bağlantının şematik gösterimini vermektedir. Seri bağlantıda her direncin bir ucu bir sonrakinin ucuyla aynı düğümde birleşir; paralel bağlantıda ise bütün dirençlerin birer ucu A düğümünde, diğer uçları B düğümünde toplanır. </w:t>
      </w:r>
      <w:r>
        <w:rPr>
          <w:rFonts w:ascii="Times New Roman" w:hAnsi="Times New Roman" w:cs="Times New Roman" w:eastAsia="Times New Roman"/>
          <w:b w:val="0"/>
          <w:i w:val="0"/>
        </w:rPr>
        <w:t>Şekil 2.1.5</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2.1.6</w:t>
      </w:r>
      <w:r>
        <w:rPr>
          <w:rFonts w:ascii="Times New Roman" w:hAnsi="Times New Roman" w:cs="Times New Roman" w:eastAsia="Times New Roman"/>
          <w:b w:val="0"/>
          <w:i w:val="0"/>
        </w:rPr>
        <w:t>’de bu iki bağlantının devre tahtasındaki karşılıkları görülmektedir.</w:t>
      </w:r>
    </w:p>
    <w:p>
      <w:pPr>
        <w:keepNext/>
        <w:spacing w:line="240" w:lineRule="auto"/>
        <w:jc w:val="center"/>
      </w:pPr>
      <w:r>
        <w:drawing>
          <wp:inline xmlns:a="http://schemas.openxmlformats.org/drawingml/2006/main" xmlns:pic="http://schemas.openxmlformats.org/drawingml/2006/picture">
            <wp:extent cx="5040000" cy="1376186"/>
            <wp:docPr id="5" name="Picture 5"/>
            <wp:cNvGraphicFramePr>
              <a:graphicFrameLocks noChangeAspect="1"/>
            </wp:cNvGraphicFramePr>
            <a:graphic>
              <a:graphicData uri="http://schemas.openxmlformats.org/drawingml/2006/picture">
                <pic:pic>
                  <pic:nvPicPr>
                    <pic:cNvPr id="0" name="im-006.png"/>
                    <pic:cNvPicPr/>
                  </pic:nvPicPr>
                  <pic:blipFill>
                    <a:blip r:embed="rId14"/>
                    <a:stretch>
                      <a:fillRect/>
                    </a:stretch>
                  </pic:blipFill>
                  <pic:spPr>
                    <a:xfrm>
                      <a:off x="0" y="0"/>
                      <a:ext cx="5040000" cy="1376186"/>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2.1.4  (a) Üç direncin seri ve (b) paralel bağlantısının şematik gösterimi; A ve B ucu arasındaki eşdeğer direnç ölçülür.</w:t>
      </w:r>
    </w:p>
    <w:p>
      <w:pPr>
        <w:jc w:val="both"/>
      </w:pPr>
      <w:r>
        <w:rPr>
          <w:rFonts w:ascii="Times New Roman" w:hAnsi="Times New Roman" w:cs="Times New Roman" w:eastAsia="Times New Roman"/>
          <w:b w:val="0"/>
          <w:i w:val="0"/>
        </w:rPr>
        <w:t>Seri bağlantıda R1 a3–a8, R2 b8–b13 ve R3 a13–a18 deliklerine takılmıştır. 8. ve 13. sütunlar, ardışık iki direncin ortak düğümleridir: R1’in sağ bacağı ile R2’nin sol bacağı aynı sütundaki (a ve b satırı) delikte buluşur ve iç bağlantı sayesinde birbirine bağlanır. Eşdeğer direnç, 3. ve 18. sütundaki boş deliklere (c3 ve c18) ölçü aleti uçları dokundurularak okunur. Ölçümden önce kaynağın kapalı ve devreden ayrılmış olması gerekir; aksi halde ohmmetre devredeki gerilimden etkilenir.</w:t>
      </w:r>
    </w:p>
    <w:p>
      <w:pPr>
        <w:keepNext/>
        <w:spacing w:line="240" w:lineRule="auto"/>
        <w:jc w:val="center"/>
      </w:pPr>
      <w:r>
        <w:drawing>
          <wp:inline xmlns:a="http://schemas.openxmlformats.org/drawingml/2006/main" xmlns:pic="http://schemas.openxmlformats.org/drawingml/2006/picture">
            <wp:extent cx="5220000" cy="3646481"/>
            <wp:docPr id="6" name="Picture 6"/>
            <wp:cNvGraphicFramePr>
              <a:graphicFrameLocks noChangeAspect="1"/>
            </wp:cNvGraphicFramePr>
            <a:graphic>
              <a:graphicData uri="http://schemas.openxmlformats.org/drawingml/2006/picture">
                <pic:pic>
                  <pic:nvPicPr>
                    <pic:cNvPr id="0" name="im-007.png"/>
                    <pic:cNvPicPr/>
                  </pic:nvPicPr>
                  <pic:blipFill>
                    <a:blip r:embed="rId15"/>
                    <a:stretch>
                      <a:fillRect/>
                    </a:stretch>
                  </pic:blipFill>
                  <pic:spPr>
                    <a:xfrm>
                      <a:off x="0" y="0"/>
                      <a:ext cx="5220000" cy="364648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2.1.5  Seri bağlantının devre tahtasındaki yerleşimi. Ölçü aleti ohm konumunda, c3 ve c18 deliklerine bağlıdır.</w:t>
      </w:r>
    </w:p>
    <w:p>
      <w:pPr>
        <w:jc w:val="both"/>
      </w:pPr>
      <w:r>
        <w:rPr>
          <w:rFonts w:ascii="Times New Roman" w:hAnsi="Times New Roman" w:cs="Times New Roman" w:eastAsia="Times New Roman"/>
          <w:b w:val="0"/>
          <w:i w:val="0"/>
        </w:rPr>
        <w:t>Paralel bağlantıda üç direncin sol bacakları 6. sütunun a, b, c deliklerine; sağ bacakları 15. sütunun a, b, c deliklerine takılmıştır. Aynı sütunun beş deliği iç bağlı olduğundan, bütün sol bacaklar bir düğümde, bütün sağ bacaklar diğer düğümde birleşmiş olur. Ölçü, aynı sütunların boş deliklerinden (d6 ve d15) alınır.</w:t>
      </w:r>
    </w:p>
    <w:p>
      <w:pPr>
        <w:keepNext/>
        <w:spacing w:line="240" w:lineRule="auto"/>
        <w:jc w:val="center"/>
      </w:pPr>
      <w:r>
        <w:drawing>
          <wp:inline xmlns:a="http://schemas.openxmlformats.org/drawingml/2006/main" xmlns:pic="http://schemas.openxmlformats.org/drawingml/2006/picture">
            <wp:extent cx="5220000" cy="3646481"/>
            <wp:docPr id="7" name="Picture 7"/>
            <wp:cNvGraphicFramePr>
              <a:graphicFrameLocks noChangeAspect="1"/>
            </wp:cNvGraphicFramePr>
            <a:graphic>
              <a:graphicData uri="http://schemas.openxmlformats.org/drawingml/2006/picture">
                <pic:pic>
                  <pic:nvPicPr>
                    <pic:cNvPr id="0" name="im-008.png"/>
                    <pic:cNvPicPr/>
                  </pic:nvPicPr>
                  <pic:blipFill>
                    <a:blip r:embed="rId16"/>
                    <a:stretch>
                      <a:fillRect/>
                    </a:stretch>
                  </pic:blipFill>
                  <pic:spPr>
                    <a:xfrm>
                      <a:off x="0" y="0"/>
                      <a:ext cx="5220000" cy="364648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2.1.6  Paralel bağlantının devre tahtasındaki yerleşimi. Ölçü aleti d6 ve d15 deliklerine bağlıdır.</w:t>
      </w:r>
    </w:p>
    <w:p>
      <w:pPr>
        <w:keepNext/>
        <w:spacing w:before="240" w:after="120"/>
      </w:pPr>
      <w:r>
        <w:rPr>
          <w:rFonts w:ascii="Times New Roman" w:hAnsi="Times New Roman" w:cs="Times New Roman" w:eastAsia="Times New Roman"/>
          <w:b/>
          <w:i w:val="0"/>
          <w:sz w:val="24"/>
        </w:rPr>
        <w:t>2.2  Gerilim Ölçümü</w:t>
      </w:r>
    </w:p>
    <w:p>
      <w:pPr>
        <w:keepNext/>
        <w:spacing w:before="120" w:after="120"/>
      </w:pPr>
      <w:r>
        <w:rPr>
          <w:rFonts w:ascii="Times New Roman" w:hAnsi="Times New Roman" w:cs="Times New Roman" w:eastAsia="Times New Roman"/>
          <w:b/>
          <w:i/>
          <w:sz w:val="24"/>
        </w:rPr>
        <w:t>2.2.1 Devre ve Teorik İşlemler</w:t>
      </w:r>
    </w:p>
    <w:p>
      <w:pPr>
        <w:keepNext/>
        <w:jc w:val="both"/>
      </w:pPr>
      <w:r>
        <w:rPr>
          <w:rFonts w:ascii="Times New Roman" w:hAnsi="Times New Roman" w:cs="Times New Roman" w:eastAsia="Times New Roman"/>
          <w:b w:val="0"/>
          <w:i w:val="0"/>
        </w:rPr>
        <w:t>Şekil 2.2.1</w:t>
      </w:r>
      <w:r>
        <w:rPr>
          <w:rFonts w:ascii="Times New Roman" w:hAnsi="Times New Roman" w:cs="Times New Roman" w:eastAsia="Times New Roman"/>
          <w:b w:val="0"/>
          <w:i w:val="0"/>
        </w:rPr>
        <w:t xml:space="preserve">’de verilen devre, iki özdeş direncin kaynağa seri bağlanmasıyla oluşan gerilim bölücüdür. Seri devrede akım iki dirençten de aynıdır: </w:t>
      </w:r>
      <m:oMath>
        <m:r>
          <m:t>I</m:t>
        </m:r>
        <m:r>
          <m:rPr>
            <m:sty m:val="p"/>
          </m:rPr>
          <m:t>=</m:t>
        </m:r>
        <m:sSub>
          <m:e>
            <m:r>
              <m:t>V</m:t>
            </m:r>
          </m:e>
          <m:sub>
            <m:r>
              <m:t>S</m:t>
            </m:r>
          </m:sub>
        </m:sSub>
        <m:r>
          <m:rPr>
            <m:sty m:val="p"/>
          </m:rPr>
          <m:t>/</m:t>
        </m:r>
        <m:d>
          <m:dPr>
            <m:begChr m:val="("/>
            <m:endChr m:val=")"/>
            <m:sepChr m:val=""/>
            <m:grow/>
          </m:dPr>
          <m:e>
            <m:r>
              <m:t>R</m:t>
            </m:r>
            <m:r>
              <m:rPr>
                <m:sty m:val="p"/>
              </m:rPr>
              <m:t>+</m:t>
            </m:r>
            <m:r>
              <m:t>R</m:t>
            </m:r>
          </m:e>
        </m:d>
      </m:oMath>
      <w:r>
        <w:rPr>
          <w:rFonts w:ascii="Times New Roman" w:hAnsi="Times New Roman" w:cs="Times New Roman" w:eastAsia="Times New Roman"/>
          <w:b w:val="0"/>
          <w:i w:val="0"/>
        </w:rPr>
        <w:t>. Çıkış gerilimi alttaki direncin gerilimi olduğundan Ohm yasasıyla</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r>
                  <m:t>I</m:t>
                </m:r>
                <m:r>
                  <m:t> </m:t>
                </m:r>
                <m:r>
                  <m:t>R</m:t>
                </m:r>
                <m:r>
                  <m:rPr>
                    <m:sty m:val="p"/>
                  </m:rPr>
                  <m:t>=</m:t>
                </m:r>
                <m:f>
                  <m:fPr>
                    <m:type m:val="bar"/>
                  </m:fPr>
                  <m:num>
                    <m:sSub>
                      <m:e>
                        <m:r>
                          <m:t>V</m:t>
                        </m:r>
                      </m:e>
                      <m:sub>
                        <m:r>
                          <m:t>S</m:t>
                        </m:r>
                      </m:sub>
                    </m:sSub>
                  </m:num>
                  <m:den>
                    <m:r>
                      <m:t>R</m:t>
                    </m:r>
                    <m:r>
                      <m:rPr>
                        <m:sty m:val="p"/>
                      </m:rPr>
                      <m:t>+</m:t>
                    </m:r>
                    <m:r>
                      <m:t>R</m:t>
                    </m:r>
                  </m:den>
                </m:f>
                <m:r>
                  <m:t> </m:t>
                </m:r>
                <m:r>
                  <m:t>R</m:t>
                </m:r>
                <m:r>
                  <m:rPr>
                    <m:sty m:val="p"/>
                  </m:rPr>
                  <m:t>=</m:t>
                </m:r>
                <m:f>
                  <m:fPr>
                    <m:type m:val="bar"/>
                  </m:fPr>
                  <m:num>
                    <m:sSub>
                      <m:e>
                        <m:r>
                          <m:t>V</m:t>
                        </m:r>
                      </m:e>
                      <m:sub>
                        <m:r>
                          <m:t>S</m:t>
                        </m:r>
                      </m:sub>
                    </m:sSub>
                  </m:num>
                  <m:den>
                    <m:r>
                      <m:t>2</m:t>
                    </m:r>
                  </m:den>
                </m:f>
              </m:oMath>
            </m:oMathPara>
          </w:p>
        </w:tc>
        <w:tc>
          <w:tcPr>
            <w:tcW w:type="dxa" w:w="1276"/>
          </w:tcPr>
          <w:p>
            <w:pPr>
              <w:spacing w:line="240" w:lineRule="auto"/>
              <w:jc w:val="right"/>
            </w:pPr>
            <w:r>
              <w:rPr>
                <w:rFonts w:ascii="Times New Roman" w:hAnsi="Times New Roman" w:cs="Times New Roman" w:eastAsia="Times New Roman"/>
                <w:sz w:val="24"/>
              </w:rPr>
              <w:t>(2.5)</w:t>
            </w:r>
          </w:p>
        </w:tc>
      </w:tr>
    </w:tbl>
    <w:p>
      <w:pPr>
        <w:spacing w:after="0" w:line="144" w:lineRule="auto"/>
      </w:pPr>
    </w:p>
    <w:p>
      <w:pPr>
        <w:jc w:val="both"/>
      </w:pPr>
      <w:r>
        <w:rPr>
          <w:rFonts w:ascii="Times New Roman" w:hAnsi="Times New Roman" w:cs="Times New Roman" w:eastAsia="Times New Roman"/>
          <w:b w:val="0"/>
          <w:i w:val="0"/>
        </w:rPr>
        <w:t xml:space="preserve">bulunur. Sonucun </w:t>
      </w:r>
      <m:oMath>
        <m:r>
          <m:t>R</m:t>
        </m:r>
      </m:oMath>
      <w:r>
        <w:rPr>
          <w:rFonts w:ascii="Times New Roman" w:hAnsi="Times New Roman" w:cs="Times New Roman" w:eastAsia="Times New Roman"/>
          <w:b w:val="0"/>
          <w:i w:val="0"/>
        </w:rPr>
        <w:t xml:space="preserve">’nin değerinden bağımsız olması önemlidir: çıkış gerilimini yalnızca iki direncin oranı belirler. Bu nedenle kuramsal olarak 470 Ω, 100 kΩ ve 10 MΩ değerlerinin üçü için de çıkış 7,5 V’tur. Ancak </w:t>
      </w:r>
      <m:oMath>
        <m:r>
          <m:t>R</m:t>
        </m:r>
      </m:oMath>
      <w:r>
        <w:rPr>
          <w:rFonts w:ascii="Times New Roman" w:hAnsi="Times New Roman" w:cs="Times New Roman" w:eastAsia="Times New Roman"/>
          <w:b w:val="0"/>
          <w:i w:val="0"/>
        </w:rPr>
        <w:t xml:space="preserve">’nin değeri devreden geçen akımı belirler: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için </w:t>
      </w:r>
      <m:oMath>
        <m:r>
          <m:t>I</m:t>
        </m:r>
        <m:r>
          <m:rPr>
            <m:sty m:val="p"/>
          </m:rPr>
          <m:t>=</m:t>
        </m:r>
        <m:r>
          <m:t>15</m:t>
        </m:r>
        <m:r>
          <m:t> </m:t>
        </m:r>
        <m:r>
          <m:rPr>
            <m:sty m:val="p"/>
          </m:rPr>
          <m:t>V</m:t>
        </m:r>
        <m:r>
          <m:rPr>
            <m:sty m:val="p"/>
          </m:rPr>
          <m:t>/</m:t>
        </m:r>
        <m:r>
          <m:t>20</m:t>
        </m:r>
        <m:r>
          <m:t> </m:t>
        </m:r>
        <m:r>
          <m:rPr>
            <m:sty m:val="p"/>
          </m:rPr>
          <m:t>M</m:t>
        </m:r>
        <m:r>
          <m:rPr>
            <m:sty m:val="p"/>
          </m:rPr>
          <m:t>Ω</m:t>
        </m:r>
        <m:r>
          <m:rPr>
            <m:sty m:val="p"/>
          </m:rPr>
          <m:t>=</m:t>
        </m:r>
        <m:r>
          <m:t>0</m:t>
        </m:r>
        <m:r>
          <m:rPr>
            <m:sty m:val="p"/>
          </m:rPr>
          <m:t>,</m:t>
        </m:r>
        <m:r>
          <m:t>75</m:t>
        </m:r>
        <m:r>
          <m:t> </m:t>
        </m:r>
        <m:r>
          <m:t>μ</m:t>
        </m:r>
        <m:r>
          <m:rPr>
            <m:sty m:val="p"/>
          </m:rPr>
          <m:t>A</m:t>
        </m:r>
      </m:oMath>
      <w:r>
        <w:rPr>
          <w:rFonts w:ascii="Times New Roman" w:hAnsi="Times New Roman" w:cs="Times New Roman" w:eastAsia="Times New Roman"/>
          <w:b w:val="0"/>
          <w:i w:val="0"/>
        </w:rPr>
        <w:t xml:space="preserve"> gibi çok küçük bir akım akar. Bu kadar küçük akımla çalışan bir devrede, ölçü aletinin çektiği küçük bir akım bile sonucu belirgin biçimde değiştirebilir.</w:t>
      </w:r>
    </w:p>
    <w:p>
      <w:pPr>
        <w:keepNext/>
        <w:spacing w:line="240" w:lineRule="auto"/>
        <w:jc w:val="center"/>
      </w:pPr>
      <w:r>
        <w:drawing>
          <wp:inline xmlns:a="http://schemas.openxmlformats.org/drawingml/2006/main" xmlns:pic="http://schemas.openxmlformats.org/drawingml/2006/picture">
            <wp:extent cx="3780000" cy="2547060"/>
            <wp:docPr id="8" name="Picture 8"/>
            <wp:cNvGraphicFramePr>
              <a:graphicFrameLocks noChangeAspect="1"/>
            </wp:cNvGraphicFramePr>
            <a:graphic>
              <a:graphicData uri="http://schemas.openxmlformats.org/drawingml/2006/picture">
                <pic:pic>
                  <pic:nvPicPr>
                    <pic:cNvPr id="0" name="im-010.png"/>
                    <pic:cNvPicPr/>
                  </pic:nvPicPr>
                  <pic:blipFill>
                    <a:blip r:embed="rId17"/>
                    <a:stretch>
                      <a:fillRect/>
                    </a:stretch>
                  </pic:blipFill>
                  <pic:spPr>
                    <a:xfrm>
                      <a:off x="0" y="0"/>
                      <a:ext cx="3780000" cy="254706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2.2.1  Gerilim bölücü devrenin şeması. Çıkış gerilimi </w:t>
      </w:r>
      <m:oMath>
        <m:sSub>
          <m:e>
            <m:r>
              <m:t>V</m:t>
            </m:r>
          </m:e>
          <m:sub>
            <m:r>
              <m:t>O</m:t>
            </m:r>
          </m:sub>
        </m:sSub>
      </m:oMath>
      <w:r>
        <w:rPr>
          <w:rFonts w:ascii="Times New Roman" w:hAnsi="Times New Roman" w:cs="Times New Roman" w:eastAsia="Times New Roman"/>
          <w:b w:val="0"/>
          <w:i w:val="0"/>
          <w:sz w:val="20"/>
        </w:rPr>
        <w:t>, alttaki direncin uçlarından alınır.</w:t>
      </w:r>
    </w:p>
    <w:p>
      <w:pPr>
        <w:keepNext/>
        <w:spacing w:before="120" w:after="120"/>
      </w:pPr>
      <w:r>
        <w:rPr>
          <w:rFonts w:ascii="Times New Roman" w:hAnsi="Times New Roman" w:cs="Times New Roman" w:eastAsia="Times New Roman"/>
          <w:b/>
          <w:i/>
          <w:sz w:val="24"/>
        </w:rPr>
        <w:t>2.2.2 Ölçü Aletinin Yükleme Etkisi</w:t>
      </w:r>
    </w:p>
    <w:p>
      <w:pPr>
        <w:jc w:val="both"/>
      </w:pPr>
      <w:r>
        <w:rPr>
          <w:rFonts w:ascii="Times New Roman" w:hAnsi="Times New Roman" w:cs="Times New Roman" w:eastAsia="Times New Roman"/>
          <w:b w:val="0"/>
          <w:i w:val="0"/>
        </w:rPr>
        <w:t xml:space="preserve">Gerilim ölçmek için ölçü aleti, ölçülmek istenen elemana paralel bağlanır. Gerçek bir sayısal çoklu ölçerin (multimetre) giriş direnci sonsuz değildir; laboratuvardaki aletler için bu değer 10 MΩ varsayılmıştır. Dolayısıyla alet, alttaki </w:t>
      </w:r>
      <m:oMath>
        <m:r>
          <m:t>R</m:t>
        </m:r>
      </m:oMath>
      <w:r>
        <w:rPr>
          <w:rFonts w:ascii="Times New Roman" w:hAnsi="Times New Roman" w:cs="Times New Roman" w:eastAsia="Times New Roman"/>
          <w:b w:val="0"/>
          <w:i w:val="0"/>
        </w:rPr>
        <w:t xml:space="preserve"> direncine paralel bir </w:t>
      </w:r>
      <m:oMath>
        <m:sSub>
          <m:e>
            <m:r>
              <m:t>R</m:t>
            </m:r>
          </m:e>
          <m:sub>
            <m:r>
              <m:t>m</m:t>
            </m:r>
          </m:sub>
        </m:sSub>
        <m:r>
          <m:rPr>
            <m:sty m:val="p"/>
          </m:rPr>
          <m:t>=</m:t>
        </m:r>
        <m:r>
          <m:t>10</m:t>
        </m:r>
        <m:r>
          <m:t> </m:t>
        </m:r>
        <m:r>
          <m:rPr>
            <m:sty m:val="p"/>
          </m:rPr>
          <m:t>M</m:t>
        </m:r>
        <m:r>
          <m:rPr>
            <m:sty m:val="p"/>
          </m:rPr>
          <m:t>Ω</m:t>
        </m:r>
      </m:oMath>
      <w:r>
        <w:rPr>
          <w:rFonts w:ascii="Times New Roman" w:hAnsi="Times New Roman" w:cs="Times New Roman" w:eastAsia="Times New Roman"/>
          <w:b w:val="0"/>
          <w:i w:val="0"/>
        </w:rPr>
        <w:t xml:space="preserve"> direnç gibi davranır ve devrenin alt kolunun eşdeğer direncini düşürür.</w:t>
      </w:r>
    </w:p>
    <w:p>
      <w:pPr>
        <w:keepNext/>
        <w:jc w:val="both"/>
      </w:pPr>
      <w:r>
        <w:rPr>
          <w:rFonts w:ascii="Times New Roman" w:hAnsi="Times New Roman" w:cs="Times New Roman" w:eastAsia="Times New Roman"/>
          <w:b w:val="0"/>
          <w:i w:val="0"/>
        </w:rPr>
        <w:t>Bu etkiyi hesaplamanın en kısa yolu Thevenin eşdeğeridir. Ölçü aleti bağlanacak iki uç (</w:t>
      </w:r>
      <m:oMath>
        <m:sSub>
          <m:e>
            <m:r>
              <m:t>V</m:t>
            </m:r>
          </m:e>
          <m:sub>
            <m:r>
              <m:t>O</m:t>
            </m:r>
          </m:sub>
        </m:sSub>
      </m:oMath>
      <w:r>
        <w:rPr>
          <w:rFonts w:ascii="Times New Roman" w:hAnsi="Times New Roman" w:cs="Times New Roman" w:eastAsia="Times New Roman"/>
          <w:b w:val="0"/>
          <w:i w:val="0"/>
        </w:rPr>
        <w:t xml:space="preserve"> uçları) için kaynak bakımından devre şu eşdeğeri verir: açık devre gerilimi </w:t>
      </w:r>
      <m:oMath>
        <m:sSub>
          <m:e>
            <m:r>
              <m:t>V</m:t>
            </m:r>
          </m:e>
          <m:sub>
            <m:r>
              <m:t>o</m:t>
            </m:r>
            <m:r>
              <m:t>c</m:t>
            </m:r>
          </m:sub>
        </m:sSub>
        <m:r>
          <m:rPr>
            <m:sty m:val="p"/>
          </m:rPr>
          <m:t>=</m:t>
        </m:r>
        <m:sSub>
          <m:e>
            <m:r>
              <m:t>V</m:t>
            </m:r>
          </m:e>
          <m:sub>
            <m:r>
              <m:t>S</m:t>
            </m:r>
          </m:sub>
        </m:sSub>
        <m:r>
          <m:rPr>
            <m:sty m:val="p"/>
          </m:rPr>
          <m:t>/</m:t>
        </m:r>
        <m:r>
          <m:t>2</m:t>
        </m:r>
      </m:oMath>
      <w:r>
        <w:rPr>
          <w:rFonts w:ascii="Times New Roman" w:hAnsi="Times New Roman" w:cs="Times New Roman" w:eastAsia="Times New Roman"/>
          <w:b w:val="0"/>
          <w:i w:val="0"/>
        </w:rPr>
        <w:t xml:space="preserve"> ve kaynak sıfırlanıp uçlardan bakıldığında iki direncin paralel eşdeğeri </w:t>
      </w:r>
      <m:oMath>
        <m:sSub>
          <m:e>
            <m:r>
              <m:t>R</m:t>
            </m:r>
          </m:e>
          <m:sub>
            <m:r>
              <m:t>t</m:t>
            </m:r>
            <m:r>
              <m:t>h</m:t>
            </m:r>
          </m:sub>
        </m:sSub>
        <m:r>
          <m:rPr>
            <m:sty m:val="p"/>
          </m:rPr>
          <m:t>=</m:t>
        </m:r>
        <m:r>
          <m:t>R</m:t>
        </m:r>
        <m:r>
          <m:rPr>
            <m:sty m:val="p"/>
          </m:rPr>
          <m:t>∥</m:t>
        </m:r>
        <m:r>
          <m:t>R</m:t>
        </m:r>
        <m:r>
          <m:rPr>
            <m:sty m:val="p"/>
          </m:rPr>
          <m:t>=</m:t>
        </m:r>
        <m:r>
          <m:t>R</m:t>
        </m:r>
        <m:r>
          <m:rPr>
            <m:sty m:val="p"/>
          </m:rPr>
          <m:t>/</m:t>
        </m:r>
        <m:r>
          <m:t>2</m:t>
        </m:r>
      </m:oMath>
      <w:r>
        <w:rPr>
          <w:rFonts w:ascii="Times New Roman" w:hAnsi="Times New Roman" w:cs="Times New Roman" w:eastAsia="Times New Roman"/>
          <w:b w:val="0"/>
          <w:i w:val="0"/>
        </w:rPr>
        <w:t>. Ölçü aleti bu eşdeğer kaynağın iki ucuna bağlanan bir yük direncidir; dolayısıyla gösterdiği değer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r>
                      <m:rPr>
                        <m:sty m:val="p"/>
                      </m:rPr>
                      <m:t>,</m:t>
                    </m:r>
                    <m:r>
                      <m:rPr>
                        <m:sty m:val="p"/>
                      </m:rPr>
                      <m:t>ö</m:t>
                    </m:r>
                    <m:r>
                      <m:rPr>
                        <m:sty m:val="p"/>
                      </m:rPr>
                      <m:t>l</m:t>
                    </m:r>
                    <m:r>
                      <m:rPr>
                        <m:sty m:val="p"/>
                      </m:rPr>
                      <m:t>ç</m:t>
                    </m:r>
                  </m:sub>
                </m:sSub>
                <m:r>
                  <m:rPr>
                    <m:sty m:val="p"/>
                  </m:rPr>
                  <m:t>=</m:t>
                </m:r>
                <m:sSub>
                  <m:e>
                    <m:r>
                      <m:t>V</m:t>
                    </m:r>
                  </m:e>
                  <m:sub>
                    <m:r>
                      <m:t>o</m:t>
                    </m:r>
                    <m:r>
                      <m:t>c</m:t>
                    </m:r>
                  </m:sub>
                </m:sSub>
                <m:r>
                  <m:t> </m:t>
                </m:r>
                <m:f>
                  <m:fPr>
                    <m:type m:val="bar"/>
                  </m:fPr>
                  <m:num>
                    <m:sSub>
                      <m:e>
                        <m:r>
                          <m:t>R</m:t>
                        </m:r>
                      </m:e>
                      <m:sub>
                        <m:r>
                          <m:t>m</m:t>
                        </m:r>
                      </m:sub>
                    </m:sSub>
                  </m:num>
                  <m:den>
                    <m:sSub>
                      <m:e>
                        <m:r>
                          <m:t>R</m:t>
                        </m:r>
                      </m:e>
                      <m:sub>
                        <m:r>
                          <m:t>m</m:t>
                        </m:r>
                      </m:sub>
                    </m:sSub>
                    <m:r>
                      <m:rPr>
                        <m:sty m:val="p"/>
                      </m:rPr>
                      <m:t>+</m:t>
                    </m:r>
                    <m:sSub>
                      <m:e>
                        <m:r>
                          <m:t>R</m:t>
                        </m:r>
                      </m:e>
                      <m:sub>
                        <m:r>
                          <m:t>t</m:t>
                        </m:r>
                        <m:r>
                          <m:t>h</m:t>
                        </m:r>
                      </m:sub>
                    </m:sSub>
                  </m:den>
                </m:f>
                <m:r>
                  <m:rPr>
                    <m:sty m:val="p"/>
                  </m:rPr>
                  <m:t>=</m:t>
                </m:r>
                <m:f>
                  <m:fPr>
                    <m:type m:val="bar"/>
                  </m:fPr>
                  <m:num>
                    <m:sSub>
                      <m:e>
                        <m:r>
                          <m:t>V</m:t>
                        </m:r>
                      </m:e>
                      <m:sub>
                        <m:r>
                          <m:t>S</m:t>
                        </m:r>
                      </m:sub>
                    </m:sSub>
                  </m:num>
                  <m:den>
                    <m:r>
                      <m:t>2</m:t>
                    </m:r>
                  </m:den>
                </m:f>
                <m:r>
                  <m:rPr>
                    <m:sty m:val="p"/>
                  </m:rPr>
                  <m:t>⋅</m:t>
                </m:r>
                <m:f>
                  <m:fPr>
                    <m:type m:val="bar"/>
                  </m:fPr>
                  <m:num>
                    <m:sSub>
                      <m:e>
                        <m:r>
                          <m:t>R</m:t>
                        </m:r>
                      </m:e>
                      <m:sub>
                        <m:r>
                          <m:t>m</m:t>
                        </m:r>
                      </m:sub>
                    </m:sSub>
                  </m:num>
                  <m:den>
                    <m:sSub>
                      <m:e>
                        <m:r>
                          <m:t>R</m:t>
                        </m:r>
                      </m:e>
                      <m:sub>
                        <m:r>
                          <m:t>m</m:t>
                        </m:r>
                      </m:sub>
                    </m:sSub>
                    <m:r>
                      <m:rPr>
                        <m:sty m:val="p"/>
                      </m:rPr>
                      <m:t>+</m:t>
                    </m:r>
                    <m:r>
                      <m:t>R</m:t>
                    </m:r>
                    <m:r>
                      <m:rPr>
                        <m:sty m:val="p"/>
                      </m:rPr>
                      <m:t>/</m:t>
                    </m:r>
                    <m:r>
                      <m:t>2</m:t>
                    </m:r>
                  </m:den>
                </m:f>
              </m:oMath>
            </m:oMathPara>
          </w:p>
        </w:tc>
        <w:tc>
          <w:tcPr>
            <w:tcW w:type="dxa" w:w="1276"/>
          </w:tcPr>
          <w:p>
            <w:pPr>
              <w:spacing w:line="240" w:lineRule="auto"/>
              <w:jc w:val="right"/>
            </w:pPr>
            <w:r>
              <w:rPr>
                <w:rFonts w:ascii="Times New Roman" w:hAnsi="Times New Roman" w:cs="Times New Roman" w:eastAsia="Times New Roman"/>
                <w:sz w:val="24"/>
              </w:rPr>
              <w:t>(2.6)</w:t>
            </w:r>
          </w:p>
        </w:tc>
      </w:tr>
    </w:tbl>
    <w:p>
      <w:pPr>
        <w:spacing w:after="0" w:line="144" w:lineRule="auto"/>
      </w:pPr>
    </w:p>
    <w:p>
      <w:pPr>
        <w:keepNext/>
      </w:pPr>
      <w:r>
        <w:rPr>
          <w:rFonts w:ascii="Times New Roman" w:hAnsi="Times New Roman" w:cs="Times New Roman" w:eastAsia="Times New Roman"/>
          <w:b w:val="0"/>
          <w:i w:val="0"/>
        </w:rPr>
        <w:t>olur. Buna göre ölçüm hatası, ölçü aleti ile ideal değer arasındaki göreli farktır: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ε</m:t>
                    </m:r>
                  </m:e>
                  <m:sub>
                    <m:r>
                      <m:rPr>
                        <m:sty m:val="p"/>
                      </m:rPr>
                      <m:t>y</m:t>
                    </m:r>
                    <m:r>
                      <m:rPr>
                        <m:sty m:val="p"/>
                      </m:rPr>
                      <m:t>ü</m:t>
                    </m:r>
                    <m:r>
                      <m:rPr>
                        <m:sty m:val="p"/>
                      </m:rPr>
                      <m:t>k</m:t>
                    </m:r>
                  </m:sub>
                </m:sSub>
                <m:r>
                  <m:rPr>
                    <m:sty m:val="p"/>
                  </m:rPr>
                  <m:t>=</m:t>
                </m:r>
                <m:f>
                  <m:fPr>
                    <m:type m:val="bar"/>
                  </m:fPr>
                  <m:num>
                    <m:sSub>
                      <m:e>
                        <m:r>
                          <m:t>V</m:t>
                        </m:r>
                      </m:e>
                      <m:sub>
                        <m:r>
                          <m:t>O</m:t>
                        </m:r>
                        <m:r>
                          <m:rPr>
                            <m:sty m:val="p"/>
                          </m:rPr>
                          <m:t>,</m:t>
                        </m:r>
                        <m:r>
                          <m:rPr>
                            <m:sty m:val="p"/>
                          </m:rPr>
                          <m:t>ö</m:t>
                        </m:r>
                        <m:r>
                          <m:rPr>
                            <m:sty m:val="p"/>
                          </m:rPr>
                          <m:t>l</m:t>
                        </m:r>
                        <m:r>
                          <m:rPr>
                            <m:sty m:val="p"/>
                          </m:rPr>
                          <m:t>ç</m:t>
                        </m:r>
                      </m:sub>
                    </m:sSub>
                    <m:r>
                      <m:rPr>
                        <m:sty m:val="p"/>
                      </m:rPr>
                      <m:t>−</m:t>
                    </m:r>
                    <m:sSub>
                      <m:e>
                        <m:r>
                          <m:t>V</m:t>
                        </m:r>
                      </m:e>
                      <m:sub>
                        <m:r>
                          <m:t>O</m:t>
                        </m:r>
                      </m:sub>
                    </m:sSub>
                  </m:num>
                  <m:den>
                    <m:sSub>
                      <m:e>
                        <m:r>
                          <m:t>V</m:t>
                        </m:r>
                      </m:e>
                      <m:sub>
                        <m:r>
                          <m:t>O</m:t>
                        </m:r>
                      </m:sub>
                    </m:sSub>
                  </m:den>
                </m:f>
                <m:r>
                  <m:rPr>
                    <m:sty m:val="p"/>
                  </m:rPr>
                  <m:t>×</m:t>
                </m:r>
                <m:r>
                  <m:t>100</m:t>
                </m:r>
                <m:r>
                  <m:t> </m:t>
                </m:r>
                <m:r>
                  <m:rPr>
                    <m:sty m:val="p"/>
                  </m:rPr>
                  <m:t>%</m:t>
                </m:r>
                <m:r>
                  <m:rPr>
                    <m:sty m:val="p"/>
                  </m:rPr>
                  <m:t>=</m:t>
                </m:r>
                <m:r>
                  <m:rPr>
                    <m:sty m:val="p"/>
                  </m:rPr>
                  <m:t>−</m:t>
                </m:r>
                <m:f>
                  <m:fPr>
                    <m:type m:val="bar"/>
                  </m:fPr>
                  <m:num>
                    <m:r>
                      <m:t>R</m:t>
                    </m:r>
                  </m:num>
                  <m:den>
                    <m:r>
                      <m:t>2</m:t>
                    </m:r>
                    <m:sSub>
                      <m:e>
                        <m:r>
                          <m:t>R</m:t>
                        </m:r>
                      </m:e>
                      <m:sub>
                        <m:r>
                          <m:t>m</m:t>
                        </m:r>
                      </m:sub>
                    </m:sSub>
                    <m:r>
                      <m:rPr>
                        <m:sty m:val="p"/>
                      </m:rPr>
                      <m:t>+</m:t>
                    </m:r>
                    <m:r>
                      <m:t>R</m:t>
                    </m:r>
                  </m:den>
                </m:f>
                <m:r>
                  <m:rPr>
                    <m:sty m:val="p"/>
                  </m:rPr>
                  <m:t>×</m:t>
                </m:r>
                <m:r>
                  <m:t>100</m:t>
                </m:r>
                <m:r>
                  <m:t> </m:t>
                </m:r>
                <m:r>
                  <m:rPr>
                    <m:sty m:val="p"/>
                  </m:rPr>
                  <m:t>%</m:t>
                </m:r>
              </m:oMath>
            </m:oMathPara>
          </w:p>
        </w:tc>
        <w:tc>
          <w:tcPr>
            <w:tcW w:type="dxa" w:w="1276"/>
          </w:tcPr>
          <w:p>
            <w:pPr>
              <w:spacing w:line="240" w:lineRule="auto"/>
              <w:jc w:val="right"/>
            </w:pPr>
            <w:r>
              <w:rPr>
                <w:rFonts w:ascii="Times New Roman" w:hAnsi="Times New Roman" w:cs="Times New Roman" w:eastAsia="Times New Roman"/>
                <w:sz w:val="24"/>
              </w:rPr>
              <w:t>(2.7)</w:t>
            </w:r>
          </w:p>
        </w:tc>
      </w:tr>
    </w:tbl>
    <w:p>
      <w:pPr>
        <w:spacing w:after="0" w:line="144" w:lineRule="auto"/>
      </w:pPr>
    </w:p>
    <w:p>
      <w:pPr>
        <w:jc w:val="both"/>
      </w:pPr>
      <w:r>
        <w:rPr>
          <w:rFonts w:ascii="Times New Roman" w:hAnsi="Times New Roman" w:cs="Times New Roman" w:eastAsia="Times New Roman"/>
          <w:b w:val="0"/>
          <w:i w:val="0"/>
        </w:rPr>
        <w:t xml:space="preserve">Sayısal olarak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için </w:t>
      </w:r>
      <m:oMath>
        <m:sSub>
          <m:e>
            <m:r>
              <m:t>R</m:t>
            </m:r>
          </m:e>
          <m:sub>
            <m:r>
              <m:t>t</m:t>
            </m:r>
            <m:r>
              <m:t>h</m:t>
            </m:r>
          </m:sub>
        </m:sSub>
        <m:r>
          <m:rPr>
            <m:sty m:val="p"/>
          </m:rPr>
          <m:t>=</m:t>
        </m:r>
        <m:r>
          <m:t>5</m:t>
        </m:r>
        <m:r>
          <m:t> </m:t>
        </m:r>
        <m:r>
          <m:rPr>
            <m:sty m:val="p"/>
          </m:rPr>
          <m:t>M</m:t>
        </m:r>
        <m:r>
          <m:rPr>
            <m:sty m:val="p"/>
          </m:rPr>
          <m:t>Ω</m:t>
        </m:r>
      </m:oMath>
      <w:r>
        <w:rPr>
          <w:rFonts w:ascii="Times New Roman" w:hAnsi="Times New Roman" w:cs="Times New Roman" w:eastAsia="Times New Roman"/>
          <w:b w:val="0"/>
          <w:i w:val="0"/>
        </w:rPr>
        <w:t xml:space="preserve"> olduğundan </w:t>
      </w:r>
      <m:oMath>
        <m:sSub>
          <m:e>
            <m:r>
              <m:t>V</m:t>
            </m:r>
          </m:e>
          <m:sub>
            <m:r>
              <m:t>O</m:t>
            </m:r>
            <m:r>
              <m:rPr>
                <m:sty m:val="p"/>
              </m:rPr>
              <m:t>,</m:t>
            </m:r>
            <m:r>
              <m:rPr>
                <m:sty m:val="p"/>
              </m:rPr>
              <m:t>ö</m:t>
            </m:r>
            <m:r>
              <m:rPr>
                <m:sty m:val="p"/>
              </m:rPr>
              <m:t>l</m:t>
            </m:r>
            <m:r>
              <m:rPr>
                <m:sty m:val="p"/>
              </m:rPr>
              <m:t>ç</m:t>
            </m:r>
          </m:sub>
        </m:sSub>
        <m:r>
          <m:rPr>
            <m:sty m:val="p"/>
          </m:rPr>
          <m:t>=</m:t>
        </m:r>
        <m:r>
          <m:t>7</m:t>
        </m:r>
        <m:r>
          <m:rPr>
            <m:sty m:val="p"/>
          </m:rPr>
          <m:t>,</m:t>
        </m:r>
        <m:r>
          <m:t>5</m:t>
        </m:r>
        <m:r>
          <m:t> </m:t>
        </m:r>
        <m:r>
          <m:rPr>
            <m:sty m:val="p"/>
          </m:rPr>
          <m:t>V</m:t>
        </m:r>
        <m:r>
          <m:rPr>
            <m:sty m:val="p"/>
          </m:rPr>
          <m:t>×</m:t>
        </m:r>
        <m:r>
          <m:t>10</m:t>
        </m:r>
        <m:r>
          <m:rPr>
            <m:sty m:val="p"/>
          </m:rPr>
          <m:t>/</m:t>
        </m:r>
        <m:d>
          <m:dPr>
            <m:begChr m:val="("/>
            <m:endChr m:val=")"/>
            <m:sepChr m:val=""/>
            <m:grow/>
          </m:dPr>
          <m:e>
            <m:r>
              <m:t>10</m:t>
            </m:r>
            <m:r>
              <m:rPr>
                <m:sty m:val="p"/>
              </m:rPr>
              <m:t>+</m:t>
            </m:r>
            <m:r>
              <m:t>5</m:t>
            </m:r>
          </m:e>
        </m:d>
        <m:r>
          <m:rPr>
            <m:sty m:val="p"/>
          </m:rPr>
          <m:t>=</m:t>
        </m:r>
        <m:r>
          <m:t>5</m:t>
        </m:r>
        <m:r>
          <m:rPr>
            <m:sty m:val="p"/>
          </m:rPr>
          <m:t>,</m:t>
        </m:r>
        <m:r>
          <m:t>0</m:t>
        </m:r>
        <m:r>
          <m:t> </m:t>
        </m:r>
        <m:r>
          <m:rPr>
            <m:sty m:val="p"/>
          </m:rPr>
          <m:t>V</m:t>
        </m:r>
      </m:oMath>
      <w:r>
        <w:rPr>
          <w:rFonts w:ascii="Times New Roman" w:hAnsi="Times New Roman" w:cs="Times New Roman" w:eastAsia="Times New Roman"/>
          <w:b w:val="0"/>
          <w:i w:val="0"/>
        </w:rPr>
        <w:t xml:space="preserve"> ve hata −%33,33’tür. </w:t>
      </w:r>
      <m:oMath>
        <m:r>
          <m:t>R</m:t>
        </m:r>
        <m:r>
          <m:rPr>
            <m:sty m:val="p"/>
          </m:rPr>
          <m:t>=</m:t>
        </m:r>
        <m:r>
          <m:t>100</m:t>
        </m:r>
        <m:r>
          <m:t> </m:t>
        </m:r>
        <m:r>
          <m:rPr>
            <m:sty m:val="p"/>
          </m:rPr>
          <m:t>k</m:t>
        </m:r>
        <m:r>
          <m:rPr>
            <m:sty m:val="p"/>
          </m:rPr>
          <m:t>Ω</m:t>
        </m:r>
      </m:oMath>
      <w:r>
        <w:rPr>
          <w:rFonts w:ascii="Times New Roman" w:hAnsi="Times New Roman" w:cs="Times New Roman" w:eastAsia="Times New Roman"/>
          <w:b w:val="0"/>
          <w:i w:val="0"/>
        </w:rPr>
        <w:t xml:space="preserve"> için </w:t>
      </w:r>
      <m:oMath>
        <m:sSub>
          <m:e>
            <m:r>
              <m:t>R</m:t>
            </m:r>
          </m:e>
          <m:sub>
            <m:r>
              <m:t>t</m:t>
            </m:r>
            <m:r>
              <m:t>h</m:t>
            </m:r>
          </m:sub>
        </m:sSub>
        <m:r>
          <m:rPr>
            <m:sty m:val="p"/>
          </m:rPr>
          <m:t>=</m:t>
        </m:r>
        <m:r>
          <m:t>50</m:t>
        </m:r>
        <m:r>
          <m:t> </m:t>
        </m:r>
        <m:r>
          <m:rPr>
            <m:sty m:val="p"/>
          </m:rPr>
          <m:t>k</m:t>
        </m:r>
        <m:r>
          <m:rPr>
            <m:sty m:val="p"/>
          </m:rPr>
          <m:t>Ω</m:t>
        </m:r>
      </m:oMath>
      <w:r>
        <w:rPr>
          <w:rFonts w:ascii="Times New Roman" w:hAnsi="Times New Roman" w:cs="Times New Roman" w:eastAsia="Times New Roman"/>
          <w:b w:val="0"/>
          <w:i w:val="0"/>
        </w:rPr>
        <w:t xml:space="preserve"> ve </w:t>
      </w:r>
      <m:oMath>
        <m:sSub>
          <m:e>
            <m:r>
              <m:t>V</m:t>
            </m:r>
          </m:e>
          <m:sub>
            <m:r>
              <m:t>O</m:t>
            </m:r>
            <m:r>
              <m:rPr>
                <m:sty m:val="p"/>
              </m:rPr>
              <m:t>,</m:t>
            </m:r>
            <m:r>
              <m:rPr>
                <m:sty m:val="p"/>
              </m:rPr>
              <m:t>ö</m:t>
            </m:r>
            <m:r>
              <m:rPr>
                <m:sty m:val="p"/>
              </m:rPr>
              <m:t>l</m:t>
            </m:r>
            <m:r>
              <m:rPr>
                <m:sty m:val="p"/>
              </m:rPr>
              <m:t>ç</m:t>
            </m:r>
          </m:sub>
        </m:sSub>
        <m:r>
          <m:rPr>
            <m:sty m:val="p"/>
          </m:rPr>
          <m:t>=</m:t>
        </m:r>
        <m:r>
          <m:t>7</m:t>
        </m:r>
        <m:r>
          <m:rPr>
            <m:sty m:val="p"/>
          </m:rPr>
          <m:t>,</m:t>
        </m:r>
        <m:r>
          <m:t>463</m:t>
        </m:r>
        <m:r>
          <m:t> </m:t>
        </m:r>
        <m:r>
          <m:rPr>
            <m:sty m:val="p"/>
          </m:rPr>
          <m:t>V</m:t>
        </m:r>
      </m:oMath>
      <w:r>
        <w:rPr>
          <w:rFonts w:ascii="Times New Roman" w:hAnsi="Times New Roman" w:cs="Times New Roman" w:eastAsia="Times New Roman"/>
          <w:b w:val="0"/>
          <w:i w:val="0"/>
        </w:rPr>
        <w:t xml:space="preserve"> (−%0,50), </w:t>
      </w:r>
      <m:oMath>
        <m:r>
          <m:t>R</m:t>
        </m:r>
        <m:r>
          <m:rPr>
            <m:sty m:val="p"/>
          </m:rPr>
          <m:t>=</m:t>
        </m:r>
        <m:r>
          <m:t>470</m:t>
        </m:r>
        <m:r>
          <m:t> </m:t>
        </m:r>
        <m:r>
          <m:t>Ω</m:t>
        </m:r>
      </m:oMath>
      <w:r>
        <w:rPr>
          <w:rFonts w:ascii="Times New Roman" w:hAnsi="Times New Roman" w:cs="Times New Roman" w:eastAsia="Times New Roman"/>
          <w:b w:val="0"/>
          <w:i w:val="0"/>
        </w:rPr>
        <w:t xml:space="preserve"> için ise </w:t>
      </w:r>
      <m:oMath>
        <m:sSub>
          <m:e>
            <m:r>
              <m:t>V</m:t>
            </m:r>
          </m:e>
          <m:sub>
            <m:r>
              <m:t>O</m:t>
            </m:r>
            <m:r>
              <m:rPr>
                <m:sty m:val="p"/>
              </m:rPr>
              <m:t>,</m:t>
            </m:r>
            <m:r>
              <m:rPr>
                <m:sty m:val="p"/>
              </m:rPr>
              <m:t>ö</m:t>
            </m:r>
            <m:r>
              <m:rPr>
                <m:sty m:val="p"/>
              </m:rPr>
              <m:t>l</m:t>
            </m:r>
            <m:r>
              <m:rPr>
                <m:sty m:val="p"/>
              </m:rPr>
              <m:t>ç</m:t>
            </m:r>
          </m:sub>
        </m:sSub>
        <m:r>
          <m:rPr>
            <m:sty m:val="p"/>
          </m:rPr>
          <m:t>=</m:t>
        </m:r>
        <m:r>
          <m:t>7</m:t>
        </m:r>
        <m:r>
          <m:rPr>
            <m:sty m:val="p"/>
          </m:rPr>
          <m:t>,</m:t>
        </m:r>
        <m:r>
          <m:t>49982</m:t>
        </m:r>
        <m:r>
          <m:t> </m:t>
        </m:r>
        <m:r>
          <m:rPr>
            <m:sty m:val="p"/>
          </m:rPr>
          <m:t>V</m:t>
        </m:r>
      </m:oMath>
      <w:r>
        <w:rPr>
          <w:rFonts w:ascii="Times New Roman" w:hAnsi="Times New Roman" w:cs="Times New Roman" w:eastAsia="Times New Roman"/>
          <w:b w:val="0"/>
          <w:i w:val="0"/>
        </w:rPr>
        <w:t xml:space="preserve"> (−%0,0023) elde edilir. </w:t>
      </w:r>
      <w:r>
        <w:rPr>
          <w:rFonts w:ascii="Times New Roman" w:hAnsi="Times New Roman" w:cs="Times New Roman" w:eastAsia="Times New Roman"/>
          <w:b w:val="0"/>
          <w:i w:val="0"/>
        </w:rPr>
        <w:t>Tablo 2.2.1</w:t>
      </w:r>
      <w:r>
        <w:rPr>
          <w:rFonts w:ascii="Times New Roman" w:hAnsi="Times New Roman" w:cs="Times New Roman" w:eastAsia="Times New Roman"/>
          <w:b w:val="0"/>
          <w:i w:val="0"/>
        </w:rPr>
        <w:t xml:space="preserve"> bu üç değerin kuramsal ve benzetim sonuçlarını karşılaştırmaktadır.</w:t>
      </w:r>
    </w:p>
    <w:p>
      <w:pPr>
        <w:keepNext/>
        <w:spacing w:line="240" w:lineRule="auto" w:after="80"/>
        <w:jc w:val="center"/>
      </w:pPr>
      <w:r>
        <w:rPr>
          <w:rFonts w:ascii="Times New Roman" w:hAnsi="Times New Roman" w:cs="Times New Roman" w:eastAsia="Times New Roman"/>
          <w:b w:val="0"/>
          <w:i w:val="0"/>
          <w:sz w:val="20"/>
        </w:rPr>
        <w:t>Tablo 2.2.1  Gerilim bölücüde VO: ideal ölçüm ve Rm = 10 MΩ’luk ölçü aleti ile ölçüm (teorik ve benzetim) ve ideal değere göre yük hatası</w:t>
      </w:r>
    </w:p>
    <w:tbl>
      <w:tblPr>
        <w:tblW w:type="auto" w:w="0"/>
        <w:jc w:val="center"/>
        <w:tblLayout w:type="fixed"/>
        <w:tblLook w:firstColumn="1" w:firstRow="1" w:lastColumn="0" w:lastRow="0" w:noHBand="0" w:noVBand="1" w:val="04A0"/>
      </w:tblPr>
      <w:tblGrid>
        <w:gridCol w:w="1020"/>
        <w:gridCol w:w="1361"/>
        <w:gridCol w:w="1361"/>
        <w:gridCol w:w="1247"/>
        <w:gridCol w:w="1361"/>
        <w:gridCol w:w="1077"/>
        <w:gridCol w:w="1134"/>
      </w:tblGrid>
      <w:tr>
        <w:trPr>
          <w:tblHeader/>
          <w:cantSplit/>
        </w:trPr>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R</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Teorik VO (ideal)</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Benzetim VO (ideal)</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Teorik VO,ölç</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Benzetim VO,ölç</w:t>
            </w:r>
          </w:p>
        </w:tc>
        <w:tc>
          <w:tcPr>
            <w:tcW w:type="dxa" w:w="107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Mutlak hata</w:t>
            </w:r>
          </w:p>
        </w:tc>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Yük hatası εyük</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470 Ω</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 kΩ</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7,500 V</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7,463 V</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7,463 V</w:t>
            </w:r>
          </w:p>
        </w:tc>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−%0,50</w:t>
            </w:r>
          </w:p>
        </w:tc>
      </w:tr>
      <w:tr>
        <w:trPr>
          <w:cantSplit/>
        </w:trPr>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10 MΩ</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7,500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7,500 V</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5,000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5,000 V</w:t>
            </w:r>
          </w:p>
        </w:tc>
        <w:tc>
          <w:tcPr>
            <w:tcW w:type="dxa" w:w="107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0,000 V</w:t>
            </w:r>
          </w:p>
        </w:tc>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−%33,33</w:t>
            </w:r>
          </w:p>
        </w:tc>
      </w:tr>
    </w:tbl>
    <w:p>
      <w:pPr>
        <w:spacing w:after="120"/>
      </w:pPr>
    </w:p>
    <w:p>
      <w:pPr>
        <w:jc w:val="both"/>
      </w:pPr>
      <w:r>
        <w:rPr>
          <w:rFonts w:ascii="Times New Roman" w:hAnsi="Times New Roman" w:cs="Times New Roman" w:eastAsia="Times New Roman"/>
          <w:b w:val="0"/>
          <w:i w:val="0"/>
        </w:rPr>
        <w:t>Şekil 2.2.2</w:t>
      </w:r>
      <w:r>
        <w:rPr>
          <w:rFonts w:ascii="Times New Roman" w:hAnsi="Times New Roman" w:cs="Times New Roman" w:eastAsia="Times New Roman"/>
          <w:b w:val="0"/>
          <w:i w:val="0"/>
        </w:rPr>
        <w:t xml:space="preserve"> ölçü aleti olmadan (ideal), </w:t>
      </w:r>
      <w:r>
        <w:rPr>
          <w:rFonts w:ascii="Times New Roman" w:hAnsi="Times New Roman" w:cs="Times New Roman" w:eastAsia="Times New Roman"/>
          <w:b w:val="0"/>
          <w:i w:val="0"/>
        </w:rPr>
        <w:t>Şekil 2.2.3</w:t>
      </w:r>
      <w:r>
        <w:rPr>
          <w:rFonts w:ascii="Times New Roman" w:hAnsi="Times New Roman" w:cs="Times New Roman" w:eastAsia="Times New Roman"/>
          <w:b w:val="0"/>
          <w:i w:val="0"/>
        </w:rPr>
        <w:t xml:space="preserve"> ise ölçü aletinin 10 MΩ’luk iç direnci devreye katılarak yapılan LTspice benzetiminin işletme noktasını göstermektedir. İdeal durumda </w:t>
      </w:r>
      <m:oMath>
        <m:r>
          <m:t>V</m:t>
        </m:r>
        <m:d>
          <m:dPr>
            <m:begChr m:val="("/>
            <m:endChr m:val=")"/>
            <m:sepChr m:val=""/>
            <m:grow/>
          </m:dPr>
          <m:e>
            <m:r>
              <m:t>v</m:t>
            </m:r>
            <m:r>
              <m:t>o</m:t>
            </m:r>
          </m:e>
        </m:d>
        <m:r>
          <m:rPr>
            <m:sty m:val="p"/>
          </m:rPr>
          <m:t>=</m:t>
        </m:r>
        <m:r>
          <m:t>7</m:t>
        </m:r>
        <m:r>
          <m:rPr>
            <m:sty m:val="p"/>
          </m:rPr>
          <m:t>,</m:t>
        </m:r>
        <m:r>
          <m:t>5</m:t>
        </m:r>
      </m:oMath>
      <w:r>
        <w:rPr>
          <w:rFonts w:ascii="Times New Roman" w:hAnsi="Times New Roman" w:cs="Times New Roman" w:eastAsia="Times New Roman"/>
          <w:b w:val="0"/>
          <w:i w:val="0"/>
        </w:rPr>
        <w:t xml:space="preserve"> V olarak bulunmuş; ölçü aletinin direnci hesaba katıldığında 5 V’a düşmüştür. Bu, kuramsal olarak öngörülen değerle birebir aynıdır. Yani aynı devrede aynı bölücüyü ölçen iki farklı “bakış”, yalnızca ölçü aletinin devreyi etkileyip etkilemediğine bağlı olarak %33 farklı sonuç vermiştir.</w:t>
      </w:r>
    </w:p>
    <w:p>
      <w:pPr>
        <w:keepNext/>
        <w:spacing w:line="240" w:lineRule="auto"/>
        <w:jc w:val="center"/>
      </w:pPr>
      <w:r>
        <w:drawing>
          <wp:inline xmlns:a="http://schemas.openxmlformats.org/drawingml/2006/main" xmlns:pic="http://schemas.openxmlformats.org/drawingml/2006/picture">
            <wp:extent cx="5220000" cy="3262500"/>
            <wp:docPr id="9" name="Picture 9"/>
            <wp:cNvGraphicFramePr>
              <a:graphicFrameLocks noChangeAspect="1"/>
            </wp:cNvGraphicFramePr>
            <a:graphic>
              <a:graphicData uri="http://schemas.openxmlformats.org/drawingml/2006/picture">
                <pic:pic>
                  <pic:nvPicPr>
                    <pic:cNvPr id="0" name="bol22_ideal.png"/>
                    <pic:cNvPicPr/>
                  </pic:nvPicPr>
                  <pic:blipFill>
                    <a:blip r:embed="rId18"/>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2.2.2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sz w:val="20"/>
        </w:rPr>
        <w:t xml:space="preserve"> için ölçü aletsiz (ideal) LTspice benzetimi: </w:t>
      </w:r>
      <m:oMath>
        <m:r>
          <m:t>V</m:t>
        </m:r>
        <m:d>
          <m:dPr>
            <m:begChr m:val="("/>
            <m:endChr m:val=")"/>
            <m:sepChr m:val=""/>
            <m:grow/>
          </m:dPr>
          <m:e>
            <m:r>
              <m:t>v</m:t>
            </m:r>
            <m:r>
              <m:t>o</m:t>
            </m:r>
          </m:e>
        </m:d>
        <m:r>
          <m:rPr>
            <m:sty m:val="p"/>
          </m:rPr>
          <m:t>=</m:t>
        </m:r>
        <m:r>
          <m:t>7</m:t>
        </m:r>
        <m:r>
          <m:rPr>
            <m:sty m:val="p"/>
          </m:rPr>
          <m:t>,</m:t>
        </m:r>
        <m:r>
          <m:t>5</m:t>
        </m:r>
      </m:oMath>
      <w:r>
        <w:rPr>
          <w:rFonts w:ascii="Times New Roman" w:hAnsi="Times New Roman" w:cs="Times New Roman" w:eastAsia="Times New Roman"/>
          <w:b w:val="0"/>
          <w:i w:val="0"/>
          <w:sz w:val="20"/>
        </w:rPr>
        <w:t xml:space="preserve"> V, </w:t>
      </w:r>
      <m:oMath>
        <m:r>
          <m:t>I</m:t>
        </m:r>
        <m:d>
          <m:dPr>
            <m:begChr m:val="("/>
            <m:endChr m:val=")"/>
            <m:sepChr m:val=""/>
            <m:grow/>
          </m:dPr>
          <m:e>
            <m:sSub>
              <m:e>
                <m:r>
                  <m:t>R</m:t>
                </m:r>
              </m:e>
              <m:sub>
                <m:r>
                  <m:t>1</m:t>
                </m:r>
              </m:sub>
            </m:sSub>
          </m:e>
        </m:d>
        <m:r>
          <m:rPr>
            <m:sty m:val="p"/>
          </m:rPr>
          <m:t>=</m:t>
        </m:r>
        <m:r>
          <m:t>0</m:t>
        </m:r>
        <m:r>
          <m:rPr>
            <m:sty m:val="p"/>
          </m:rPr>
          <m:t>,</m:t>
        </m:r>
        <m:r>
          <m:t>75</m:t>
        </m:r>
        <m:r>
          <m:t> </m:t>
        </m:r>
        <m:r>
          <m:t>μ</m:t>
        </m:r>
        <m:r>
          <m:rPr>
            <m:sty m:val="p"/>
          </m:rPr>
          <m:t>A</m:t>
        </m:r>
      </m:oMath>
      <w:r>
        <w:rPr>
          <w:rFonts w:ascii="Times New Roman" w:hAnsi="Times New Roman" w:cs="Times New Roman" w:eastAsia="Times New Roman"/>
          <w:b w:val="0"/>
          <w:i w:val="0"/>
          <w:sz w:val="20"/>
        </w:rPr>
        <w:t>.</w:t>
      </w:r>
    </w:p>
    <w:p>
      <w:pPr>
        <w:keepNext/>
        <w:spacing w:line="240" w:lineRule="auto"/>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bol22_rm.png"/>
                    <pic:cNvPicPr/>
                  </pic:nvPicPr>
                  <pic:blipFill>
                    <a:blip r:embed="rId19"/>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2.2.3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sz w:val="20"/>
        </w:rPr>
        <w:t xml:space="preserve"> ve </w:t>
      </w:r>
      <m:oMath>
        <m:sSub>
          <m:e>
            <m:r>
              <m:t>R</m:t>
            </m:r>
          </m:e>
          <m:sub>
            <m:r>
              <m:t>m</m:t>
            </m:r>
          </m:sub>
        </m:sSub>
        <m:r>
          <m:rPr>
            <m:sty m:val="p"/>
          </m:rPr>
          <m:t>=</m:t>
        </m:r>
        <m:r>
          <m:t>10</m:t>
        </m:r>
        <m:r>
          <m:t> </m:t>
        </m:r>
        <m:r>
          <m:rPr>
            <m:sty m:val="p"/>
          </m:rPr>
          <m:t>M</m:t>
        </m:r>
        <m:r>
          <m:rPr>
            <m:sty m:val="p"/>
          </m:rPr>
          <m:t>Ω</m:t>
        </m:r>
      </m:oMath>
      <w:r>
        <w:rPr>
          <w:rFonts w:ascii="Times New Roman" w:hAnsi="Times New Roman" w:cs="Times New Roman" w:eastAsia="Times New Roman"/>
          <w:b w:val="0"/>
          <w:i w:val="0"/>
          <w:sz w:val="20"/>
        </w:rPr>
        <w:t xml:space="preserve">’luk ölçü aleti direnci devreye katılarak yapılan LTspice benzetimi: </w:t>
      </w:r>
      <m:oMath>
        <m:r>
          <m:t>V</m:t>
        </m:r>
        <m:d>
          <m:dPr>
            <m:begChr m:val="("/>
            <m:endChr m:val=")"/>
            <m:sepChr m:val=""/>
            <m:grow/>
          </m:dPr>
          <m:e>
            <m:r>
              <m:t>v</m:t>
            </m:r>
            <m:r>
              <m:t>o</m:t>
            </m:r>
          </m:e>
        </m:d>
        <m:r>
          <m:rPr>
            <m:sty m:val="p"/>
          </m:rPr>
          <m:t>=</m:t>
        </m:r>
        <m:r>
          <m:t>5</m:t>
        </m:r>
      </m:oMath>
      <w:r>
        <w:rPr>
          <w:rFonts w:ascii="Times New Roman" w:hAnsi="Times New Roman" w:cs="Times New Roman" w:eastAsia="Times New Roman"/>
          <w:b w:val="0"/>
          <w:i w:val="0"/>
          <w:sz w:val="20"/>
        </w:rPr>
        <w:t xml:space="preserve"> V; </w:t>
      </w:r>
      <m:oMath>
        <m:sSub>
          <m:e>
            <m:r>
              <m:t>R</m:t>
            </m:r>
          </m:e>
          <m:sub>
            <m:r>
              <m:t>2</m:t>
            </m:r>
          </m:sub>
        </m:sSub>
      </m:oMath>
      <w:r>
        <w:rPr>
          <w:rFonts w:ascii="Times New Roman" w:hAnsi="Times New Roman" w:cs="Times New Roman" w:eastAsia="Times New Roman"/>
          <w:b w:val="0"/>
          <w:i w:val="0"/>
          <w:sz w:val="20"/>
        </w:rPr>
        <w:t xml:space="preserve"> ve </w:t>
      </w:r>
      <m:oMath>
        <m:sSub>
          <m:e>
            <m:r>
              <m:t>R</m:t>
            </m:r>
          </m:e>
          <m:sub>
            <m:r>
              <m:t>m</m:t>
            </m:r>
          </m:sub>
        </m:sSub>
      </m:oMath>
      <w:r>
        <w:rPr>
          <w:rFonts w:ascii="Times New Roman" w:hAnsi="Times New Roman" w:cs="Times New Roman" w:eastAsia="Times New Roman"/>
          <w:b w:val="0"/>
          <w:i w:val="0"/>
          <w:sz w:val="20"/>
        </w:rPr>
        <w:t xml:space="preserve"> akımları 0,5 µA, </w:t>
      </w:r>
      <m:oMath>
        <m:sSub>
          <m:e>
            <m:r>
              <m:t>R</m:t>
            </m:r>
          </m:e>
          <m:sub>
            <m:r>
              <m:t>1</m:t>
            </m:r>
          </m:sub>
        </m:sSub>
      </m:oMath>
      <w:r>
        <w:rPr>
          <w:rFonts w:ascii="Times New Roman" w:hAnsi="Times New Roman" w:cs="Times New Roman" w:eastAsia="Times New Roman"/>
          <w:b w:val="0"/>
          <w:i w:val="0"/>
          <w:sz w:val="20"/>
        </w:rPr>
        <w:t xml:space="preserve"> akımı 1 µA’dir.</w:t>
      </w:r>
    </w:p>
    <w:p>
      <w:pPr>
        <w:jc w:val="both"/>
      </w:pPr>
      <w:r>
        <w:rPr>
          <w:rFonts w:ascii="Times New Roman" w:hAnsi="Times New Roman" w:cs="Times New Roman" w:eastAsia="Times New Roman"/>
          <w:b w:val="0"/>
          <w:i w:val="0"/>
        </w:rPr>
        <w:t>Şekil 2.2.4</w:t>
      </w:r>
      <w:r>
        <w:rPr>
          <w:rFonts w:ascii="Times New Roman" w:hAnsi="Times New Roman" w:cs="Times New Roman" w:eastAsia="Times New Roman"/>
          <w:b w:val="0"/>
          <w:i w:val="0"/>
        </w:rPr>
        <w:t xml:space="preserve">’de LTspice ile yapılan DC taraması görülmektedir: kaynak gerilimi 0–15 V arasında taranmış ve 10 MΩ’luk ölçü aleti direnciyle yüklenen devrenin çıkışı </w:t>
      </w:r>
      <m:oMath>
        <m:r>
          <m:t>V</m:t>
        </m:r>
        <m:d>
          <m:dPr>
            <m:begChr m:val="("/>
            <m:endChr m:val=")"/>
            <m:sepChr m:val=""/>
            <m:grow/>
          </m:dPr>
          <m:e>
            <m:r>
              <m:t>v</m:t>
            </m:r>
            <m:r>
              <m:t>o</m:t>
            </m:r>
          </m:e>
        </m:d>
      </m:oMath>
      <w:r>
        <w:rPr>
          <w:rFonts w:ascii="Times New Roman" w:hAnsi="Times New Roman" w:cs="Times New Roman" w:eastAsia="Times New Roman"/>
          <w:b w:val="0"/>
          <w:i w:val="0"/>
        </w:rPr>
        <w:t xml:space="preserve"> çizdirilmiştir. Eğim </w:t>
      </w:r>
      <m:oMath>
        <m:sSub>
          <m:e>
            <m:r>
              <m:t>V</m:t>
            </m:r>
          </m:e>
          <m:sub>
            <m:r>
              <m:t>S</m:t>
            </m:r>
          </m:sub>
        </m:sSub>
        <m:r>
          <m:rPr>
            <m:sty m:val="p"/>
          </m:rPr>
          <m:t>/</m:t>
        </m:r>
        <m:r>
          <m:t>3</m:t>
        </m:r>
      </m:oMath>
      <w:r>
        <w:rPr>
          <w:rFonts w:ascii="Times New Roman" w:hAnsi="Times New Roman" w:cs="Times New Roman" w:eastAsia="Times New Roman"/>
          <w:b w:val="0"/>
          <w:i w:val="0"/>
        </w:rPr>
        <w:t xml:space="preserve"> değerine karşılık gelir (</w:t>
      </w:r>
      <m:oMath>
        <m:r>
          <m:t>5</m:t>
        </m:r>
        <m:r>
          <m:rPr>
            <m:sty m:val="p"/>
          </m:rPr>
          <m:t>/</m:t>
        </m:r>
        <m:r>
          <m:t>15</m:t>
        </m:r>
        <m:r>
          <m:rPr>
            <m:sty m:val="p"/>
          </m:rPr>
          <m:t>=</m:t>
        </m:r>
        <m:r>
          <m:t>0</m:t>
        </m:r>
        <m:r>
          <m:rPr>
            <m:sty m:val="p"/>
          </m:rPr>
          <m:t>,</m:t>
        </m:r>
        <m:r>
          <m:t>3333</m:t>
        </m:r>
      </m:oMath>
      <w:r>
        <w:rPr>
          <w:rFonts w:ascii="Times New Roman" w:hAnsi="Times New Roman" w:cs="Times New Roman" w:eastAsia="Times New Roman"/>
          <w:b w:val="0"/>
          <w:i w:val="0"/>
        </w:rPr>
        <w:t xml:space="preserve">; imleç farkı penceresinde “Slope” = 0,333333). Çizim üzerine iki imleç konulmuş ve koordinatları </w:t>
      </w:r>
      <w:r>
        <w:rPr>
          <w:rFonts w:ascii="Times New Roman" w:hAnsi="Times New Roman" w:cs="Times New Roman" w:eastAsia="Times New Roman"/>
          <w:b w:val="0"/>
          <w:i w:val="0"/>
        </w:rPr>
        <w:t>Tablo 2.2.2</w:t>
      </w:r>
      <w:r>
        <w:rPr>
          <w:rFonts w:ascii="Times New Roman" w:hAnsi="Times New Roman" w:cs="Times New Roman" w:eastAsia="Times New Roman"/>
          <w:b w:val="0"/>
          <w:i w:val="0"/>
        </w:rPr>
        <w:t>’da verilmiştir; kaynağın 15 V’taki değeri 5,000 V, orta noktadaki değeri 2,500 V okunmuştur.</w:t>
      </w:r>
    </w:p>
    <w:p>
      <w:pPr>
        <w:keepNext/>
        <w:spacing w:line="240" w:lineRule="auto"/>
        <w:jc w:val="center"/>
      </w:pPr>
      <w:r>
        <w:drawing>
          <wp:inline xmlns:a="http://schemas.openxmlformats.org/drawingml/2006/main" xmlns:pic="http://schemas.openxmlformats.org/drawingml/2006/picture">
            <wp:extent cx="5220000" cy="3262500"/>
            <wp:docPr id="11" name="Picture 11"/>
            <wp:cNvGraphicFramePr>
              <a:graphicFrameLocks noChangeAspect="1"/>
            </wp:cNvGraphicFramePr>
            <a:graphic>
              <a:graphicData uri="http://schemas.openxmlformats.org/drawingml/2006/picture">
                <pic:pic>
                  <pic:nvPicPr>
                    <pic:cNvPr id="0" name="bol22_dc.png"/>
                    <pic:cNvPicPr/>
                  </pic:nvPicPr>
                  <pic:blipFill>
                    <a:blip r:embed="rId20"/>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2.2.4  Gerilim bölücünün (Rm = 10 MΩ ile) LTspice DC taraması, </w:t>
      </w:r>
      <m:oMath>
        <m:sSub>
          <m:e>
            <m:r>
              <m:t>V</m:t>
            </m:r>
          </m:e>
          <m:sub>
            <m:r>
              <m:t>S</m:t>
            </m:r>
          </m:sub>
        </m:sSub>
        <m:r>
          <m:rPr>
            <m:sty m:val="p"/>
          </m:rPr>
          <m:t>=</m:t>
        </m:r>
        <m:r>
          <m:t>0</m:t>
        </m:r>
        <m:r>
          <m:rPr>
            <m:sty m:val="p"/>
          </m:rPr>
          <m:t>…</m:t>
        </m:r>
        <m:r>
          <m:t>15</m:t>
        </m:r>
      </m:oMath>
      <w:r>
        <w:rPr>
          <w:rFonts w:ascii="Times New Roman" w:hAnsi="Times New Roman" w:cs="Times New Roman" w:eastAsia="Times New Roman"/>
          <w:b w:val="0"/>
          <w:i w:val="0"/>
          <w:sz w:val="20"/>
        </w:rPr>
        <w:t xml:space="preserve"> V, iz: </w:t>
      </w:r>
      <m:oMath>
        <m:r>
          <m:t>V</m:t>
        </m:r>
        <m:d>
          <m:dPr>
            <m:begChr m:val="("/>
            <m:endChr m:val=")"/>
            <m:sepChr m:val=""/>
            <m:grow/>
          </m:dPr>
          <m:e>
            <m:r>
              <m:t>v</m:t>
            </m:r>
            <m:r>
              <m:t>o</m:t>
            </m:r>
          </m:e>
        </m:d>
      </m:oMath>
      <w:r>
        <w:rPr>
          <w:rFonts w:ascii="Times New Roman" w:hAnsi="Times New Roman" w:cs="Times New Roman" w:eastAsia="Times New Roman"/>
          <w:b w:val="0"/>
          <w:i w:val="0"/>
          <w:sz w:val="20"/>
        </w:rPr>
        <w:t>. Dikey kesikli çizgi ve sağ alttaki pencere imleçlerin yerini ve koordinatlarını gösterir. Çizimin üst kısmında cihaz seri numarası yer almaktadır.</w:t>
      </w:r>
    </w:p>
    <w:p>
      <w:pPr>
        <w:keepNext/>
        <w:spacing w:line="240" w:lineRule="auto" w:after="80"/>
        <w:jc w:val="center"/>
      </w:pPr>
      <w:r>
        <w:rPr>
          <w:rFonts w:ascii="Times New Roman" w:hAnsi="Times New Roman" w:cs="Times New Roman" w:eastAsia="Times New Roman"/>
          <w:b w:val="0"/>
          <w:i w:val="0"/>
          <w:sz w:val="20"/>
        </w:rPr>
        <w:t xml:space="preserve">Tablo 2.2.2  </w:t>
      </w:r>
      <w:r>
        <w:rPr>
          <w:rFonts w:ascii="Times New Roman" w:hAnsi="Times New Roman" w:cs="Times New Roman" w:eastAsia="Times New Roman"/>
          <w:b w:val="0"/>
          <w:i w:val="0"/>
          <w:sz w:val="20"/>
        </w:rPr>
        <w:t>Şekil 2.2.4</w:t>
      </w:r>
      <w:r>
        <w:rPr>
          <w:rFonts w:ascii="Times New Roman" w:hAnsi="Times New Roman" w:cs="Times New Roman" w:eastAsia="Times New Roman"/>
          <w:b w:val="0"/>
          <w:i w:val="0"/>
          <w:sz w:val="20"/>
        </w:rPr>
        <w:t>’deki imleç noktalarının koordinatları</w:t>
      </w:r>
    </w:p>
    <w:tbl>
      <w:tblPr>
        <w:tblW w:type="auto" w:w="0"/>
        <w:jc w:val="center"/>
        <w:tblLayout w:type="fixed"/>
        <w:tblLook w:firstColumn="1" w:firstRow="1" w:lastColumn="0" w:lastRow="0" w:noHBand="0" w:noVBand="1" w:val="04A0"/>
      </w:tblPr>
      <w:tblGrid>
        <w:gridCol w:w="1701"/>
        <w:gridCol w:w="1814"/>
        <w:gridCol w:w="1814"/>
        <w:gridCol w:w="1928"/>
      </w:tblGrid>
      <w:tr>
        <w:trPr>
          <w:tblHeader/>
          <w:cantSplit/>
        </w:trPr>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(VS)</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(VO)</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VO</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15,000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5,000 V</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5,000 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7,500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2,500 V</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2,500 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 (2 − 1)</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−7,500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−2,500 V</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Eğim = 0,3333</w:t>
            </w:r>
          </w:p>
        </w:tc>
      </w:tr>
    </w:tbl>
    <w:p>
      <w:pPr>
        <w:spacing w:after="120"/>
      </w:pPr>
    </w:p>
    <w:p>
      <w:pPr>
        <w:jc w:val="both"/>
      </w:pPr>
      <w:r>
        <w:rPr>
          <w:rFonts w:ascii="Times New Roman" w:hAnsi="Times New Roman" w:cs="Times New Roman" w:eastAsia="Times New Roman"/>
          <w:b w:val="0"/>
          <w:i w:val="0"/>
        </w:rPr>
        <w:t xml:space="preserve">Yük etkisinin </w:t>
      </w:r>
      <m:oMath>
        <m:r>
          <m:t>R</m:t>
        </m:r>
      </m:oMath>
      <w:r>
        <w:rPr>
          <w:rFonts w:ascii="Times New Roman" w:hAnsi="Times New Roman" w:cs="Times New Roman" w:eastAsia="Times New Roman"/>
          <w:b w:val="0"/>
          <w:i w:val="0"/>
        </w:rPr>
        <w:t xml:space="preserve">’ye bağlı değişimi </w:t>
      </w:r>
      <w:r>
        <w:rPr>
          <w:rFonts w:ascii="Times New Roman" w:hAnsi="Times New Roman" w:cs="Times New Roman" w:eastAsia="Times New Roman"/>
          <w:b w:val="0"/>
          <w:i w:val="0"/>
        </w:rPr>
        <w:t>Şekil 2.2.5</w:t>
      </w:r>
      <w:r>
        <w:rPr>
          <w:rFonts w:ascii="Times New Roman" w:hAnsi="Times New Roman" w:cs="Times New Roman" w:eastAsia="Times New Roman"/>
          <w:b w:val="0"/>
          <w:i w:val="0"/>
        </w:rPr>
        <w:t xml:space="preserve">’de verilmiştir. </w:t>
      </w:r>
      <m:oMath>
        <m:r>
          <m:t>R</m:t>
        </m:r>
      </m:oMath>
      <w:r>
        <w:rPr>
          <w:rFonts w:ascii="Times New Roman" w:hAnsi="Times New Roman" w:cs="Times New Roman" w:eastAsia="Times New Roman"/>
          <w:b w:val="0"/>
          <w:i w:val="0"/>
        </w:rPr>
        <w:t xml:space="preserve"> küçük olduğu sürece ölçü hatası ihmal edilebilir; </w:t>
      </w:r>
      <m:oMath>
        <m:r>
          <m:t>R</m:t>
        </m:r>
      </m:oMath>
      <w:r>
        <w:rPr>
          <w:rFonts w:ascii="Times New Roman" w:hAnsi="Times New Roman" w:cs="Times New Roman" w:eastAsia="Times New Roman"/>
          <w:b w:val="0"/>
          <w:i w:val="0"/>
        </w:rPr>
        <w:t xml:space="preserve">, ölçü aletinin iç direncine yaklaştıkça hata hızla artar. Bunun pratik sonucu şudur: bir devrede gerilim ölçülecekse, ölçülen noktaya bakan eşdeğer direnç ölçü aletinin iç direncinden en az iki-üç mertebe küçük olmalıdır. Aksi durumda ölçüm, devrenin gerçek değerini değil devre + ölçü aleti birleşiminin değerini verir ve gösterge bu yüzden “yanlış” okunur. Gerilim bölücü devrede </w:t>
      </w:r>
      <m:oMath>
        <m:r>
          <m:t>R</m:t>
        </m:r>
        <m:r>
          <m:rPr>
            <m:sty m:val="p"/>
          </m:rPr>
          <m:t>=</m:t>
        </m:r>
        <m:r>
          <m:t>10</m:t>
        </m:r>
        <m:r>
          <m:t> </m:t>
        </m:r>
        <m:r>
          <m:rPr>
            <m:sty m:val="p"/>
          </m:rPr>
          <m:t>M</m:t>
        </m:r>
        <m:r>
          <m:rPr>
            <m:sty m:val="p"/>
          </m:rPr>
          <m:t>Ω</m:t>
        </m:r>
      </m:oMath>
      <w:r>
        <w:rPr>
          <w:rFonts w:ascii="Times New Roman" w:hAnsi="Times New Roman" w:cs="Times New Roman" w:eastAsia="Times New Roman"/>
          <w:b w:val="0"/>
          <w:i w:val="0"/>
        </w:rPr>
        <w:t xml:space="preserve"> seçilmiş olması bilerek yapılmıştır: amaç bu etkiyi görünür kılmaktır.</w:t>
      </w:r>
    </w:p>
    <w:p>
      <w:pPr>
        <w:keepNext/>
        <w:spacing w:line="240" w:lineRule="auto"/>
        <w:jc w:val="center"/>
      </w:pPr>
      <w:r>
        <w:drawing>
          <wp:inline xmlns:a="http://schemas.openxmlformats.org/drawingml/2006/main" xmlns:pic="http://schemas.openxmlformats.org/drawingml/2006/picture">
            <wp:extent cx="4680000" cy="2501379"/>
            <wp:docPr id="12" name="Picture 12"/>
            <wp:cNvGraphicFramePr>
              <a:graphicFrameLocks noChangeAspect="1"/>
            </wp:cNvGraphicFramePr>
            <a:graphic>
              <a:graphicData uri="http://schemas.openxmlformats.org/drawingml/2006/picture">
                <pic:pic>
                  <pic:nvPicPr>
                    <pic:cNvPr id="0" name="im-016.png"/>
                    <pic:cNvPicPr/>
                  </pic:nvPicPr>
                  <pic:blipFill>
                    <a:blip r:embed="rId21"/>
                    <a:stretch>
                      <a:fillRect/>
                    </a:stretch>
                  </pic:blipFill>
                  <pic:spPr>
                    <a:xfrm>
                      <a:off x="0" y="0"/>
                      <a:ext cx="4680000" cy="2501379"/>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2.2.5  Ölçü aletinin yük etkisi (kapalı form çözümün grafiği): mavi kesikli çizgi ideal çıkışı (7,5 V), kırmızı çizgi </w:t>
      </w:r>
      <m:oMath>
        <m:sSub>
          <m:e>
            <m:r>
              <m:t>R</m:t>
            </m:r>
          </m:e>
          <m:sub>
            <m:r>
              <m:t>m</m:t>
            </m:r>
          </m:sub>
        </m:sSub>
        <m:r>
          <m:rPr>
            <m:sty m:val="p"/>
          </m:rPr>
          <m:t>=</m:t>
        </m:r>
        <m:r>
          <m:t>10</m:t>
        </m:r>
        <m:r>
          <m:t> </m:t>
        </m:r>
        <m:r>
          <m:rPr>
            <m:sty m:val="p"/>
          </m:rPr>
          <m:t>M</m:t>
        </m:r>
        <m:r>
          <m:rPr>
            <m:sty m:val="p"/>
          </m:rPr>
          <m:t>Ω</m:t>
        </m:r>
      </m:oMath>
      <w:r>
        <w:rPr>
          <w:rFonts w:ascii="Times New Roman" w:hAnsi="Times New Roman" w:cs="Times New Roman" w:eastAsia="Times New Roman"/>
          <w:b w:val="0"/>
          <w:i w:val="0"/>
          <w:sz w:val="20"/>
        </w:rPr>
        <w:t xml:space="preserve">’luk ölçü aleti ile ölçülen çıkışı göstermektedir. Üç işaretli nokta, </w:t>
      </w:r>
      <w:r>
        <w:rPr>
          <w:rFonts w:ascii="Times New Roman" w:hAnsi="Times New Roman" w:cs="Times New Roman" w:eastAsia="Times New Roman"/>
          <w:b w:val="0"/>
          <w:i w:val="0"/>
          <w:sz w:val="20"/>
        </w:rPr>
        <w:t>Tablo 2.2.1</w:t>
      </w:r>
      <w:r>
        <w:rPr>
          <w:rFonts w:ascii="Times New Roman" w:hAnsi="Times New Roman" w:cs="Times New Roman" w:eastAsia="Times New Roman"/>
          <w:b w:val="0"/>
          <w:i w:val="0"/>
          <w:sz w:val="20"/>
        </w:rPr>
        <w:t xml:space="preserve"> ile aynı </w:t>
      </w:r>
      <m:oMath>
        <m:r>
          <m:t>R</m:t>
        </m:r>
      </m:oMath>
      <w:r>
        <w:rPr>
          <w:rFonts w:ascii="Times New Roman" w:hAnsi="Times New Roman" w:cs="Times New Roman" w:eastAsia="Times New Roman"/>
          <w:b w:val="0"/>
          <w:i w:val="0"/>
          <w:sz w:val="20"/>
        </w:rPr>
        <w:t xml:space="preserve"> değerlerine karşılık gelir.</w:t>
      </w:r>
    </w:p>
    <w:p>
      <w:pPr>
        <w:keepNext/>
        <w:spacing w:before="120" w:after="120"/>
      </w:pPr>
      <w:r>
        <w:rPr>
          <w:rFonts w:ascii="Times New Roman" w:hAnsi="Times New Roman" w:cs="Times New Roman" w:eastAsia="Times New Roman"/>
          <w:b/>
          <w:i/>
          <w:sz w:val="24"/>
        </w:rPr>
        <w:t>2.2.3 Devre Tahtası Yerleşimi</w:t>
      </w:r>
    </w:p>
    <w:p>
      <w:pPr>
        <w:jc w:val="both"/>
      </w:pPr>
      <w:r>
        <w:rPr>
          <w:rFonts w:ascii="Times New Roman" w:hAnsi="Times New Roman" w:cs="Times New Roman" w:eastAsia="Times New Roman"/>
          <w:b w:val="0"/>
          <w:i w:val="0"/>
        </w:rPr>
        <w:t>Şekil 2.2.6</w:t>
      </w:r>
      <w:r>
        <w:rPr>
          <w:rFonts w:ascii="Times New Roman" w:hAnsi="Times New Roman" w:cs="Times New Roman" w:eastAsia="Times New Roman"/>
          <w:b w:val="0"/>
          <w:i w:val="0"/>
        </w:rPr>
        <w:t>’de gerilim bölücünün devre tahtasındaki yerleşimi görülmektedir. Üstteki direnç a6–a14, alttaki direnç b14–b22 deliklerine takılmıştır; 14. sütun, iki direncin ortak düğümü (</w:t>
      </w:r>
      <m:oMath>
        <m:sSub>
          <m:e>
            <m:r>
              <m:t>V</m:t>
            </m:r>
          </m:e>
          <m:sub>
            <m:r>
              <m:t>O</m:t>
            </m:r>
          </m:sub>
        </m:sSub>
      </m:oMath>
      <w:r>
        <w:rPr>
          <w:rFonts w:ascii="Times New Roman" w:hAnsi="Times New Roman" w:cs="Times New Roman" w:eastAsia="Times New Roman"/>
          <w:b w:val="0"/>
          <w:i w:val="0"/>
        </w:rPr>
        <w:t xml:space="preserve"> düğümü) olur. Kırmızı jumper 6. sütunu (+) rayına, mavi jumper 22. sütunu (−) rayına bağlar. Kaynağın (+) çıkışı (+) raya, (−) çıkışı (−) raya takılır. </w:t>
      </w:r>
      <m:oMath>
        <m:sSub>
          <m:e>
            <m:r>
              <m:t>V</m:t>
            </m:r>
          </m:e>
          <m:sub>
            <m:r>
              <m:t>O</m:t>
            </m:r>
          </m:sub>
        </m:sSub>
      </m:oMath>
      <w:r>
        <w:rPr>
          <w:rFonts w:ascii="Times New Roman" w:hAnsi="Times New Roman" w:cs="Times New Roman" w:eastAsia="Times New Roman"/>
          <w:b w:val="0"/>
          <w:i w:val="0"/>
        </w:rPr>
        <w:t xml:space="preserve"> ölçümü için ölçü aletinin kırmızı ucu c14’e, siyah ucu (−) rayına dokundurulur.</w:t>
      </w:r>
    </w:p>
    <w:p>
      <w:pPr>
        <w:keepNext/>
        <w:spacing w:line="240" w:lineRule="auto"/>
        <w:jc w:val="center"/>
      </w:pPr>
      <w:r>
        <w:drawing>
          <wp:inline xmlns:a="http://schemas.openxmlformats.org/drawingml/2006/main" xmlns:pic="http://schemas.openxmlformats.org/drawingml/2006/picture">
            <wp:extent cx="5220000" cy="3421555"/>
            <wp:docPr id="13" name="Picture 13"/>
            <wp:cNvGraphicFramePr>
              <a:graphicFrameLocks noChangeAspect="1"/>
            </wp:cNvGraphicFramePr>
            <a:graphic>
              <a:graphicData uri="http://schemas.openxmlformats.org/drawingml/2006/picture">
                <pic:pic>
                  <pic:nvPicPr>
                    <pic:cNvPr id="0" name="im-017.png"/>
                    <pic:cNvPicPr/>
                  </pic:nvPicPr>
                  <pic:blipFill>
                    <a:blip r:embed="rId22"/>
                    <a:stretch>
                      <a:fillRect/>
                    </a:stretch>
                  </pic:blipFill>
                  <pic:spPr>
                    <a:xfrm>
                      <a:off x="0" y="0"/>
                      <a:ext cx="5220000" cy="342155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2.2.6  Gerilim bölücünün devre tahtasındaki yerleşimi. </w:t>
      </w:r>
      <m:oMath>
        <m:sSub>
          <m:e>
            <m:r>
              <m:t>V</m:t>
            </m:r>
          </m:e>
          <m:sub>
            <m:r>
              <m:t>O</m:t>
            </m:r>
          </m:sub>
        </m:sSub>
      </m:oMath>
      <w:r>
        <w:rPr>
          <w:rFonts w:ascii="Times New Roman" w:hAnsi="Times New Roman" w:cs="Times New Roman" w:eastAsia="Times New Roman"/>
          <w:b w:val="0"/>
          <w:i w:val="0"/>
          <w:sz w:val="20"/>
        </w:rPr>
        <w:t>, c14 deliği ile (−) ray arasından ölçülür.</w:t>
      </w:r>
    </w:p>
    <w:p>
      <w:pPr>
        <w:keepNext/>
        <w:spacing w:before="240" w:after="120"/>
      </w:pPr>
      <w:r>
        <w:rPr>
          <w:rFonts w:ascii="Times New Roman" w:hAnsi="Times New Roman" w:cs="Times New Roman" w:eastAsia="Times New Roman"/>
          <w:b/>
          <w:i w:val="0"/>
          <w:sz w:val="24"/>
        </w:rPr>
        <w:t>2.3  Wheatstone Köprüsü</w:t>
      </w:r>
    </w:p>
    <w:p>
      <w:pPr>
        <w:keepNext/>
        <w:spacing w:before="120" w:after="120"/>
      </w:pPr>
      <w:r>
        <w:rPr>
          <w:rFonts w:ascii="Times New Roman" w:hAnsi="Times New Roman" w:cs="Times New Roman" w:eastAsia="Times New Roman"/>
          <w:b/>
          <w:i/>
          <w:sz w:val="24"/>
        </w:rPr>
        <w:t>2.3.1 Devre ve Denge Koşulu</w:t>
      </w:r>
    </w:p>
    <w:p>
      <w:pPr>
        <w:keepNext/>
        <w:jc w:val="both"/>
      </w:pPr>
      <w:r>
        <w:rPr>
          <w:rFonts w:ascii="Times New Roman" w:hAnsi="Times New Roman" w:cs="Times New Roman" w:eastAsia="Times New Roman"/>
          <w:b w:val="0"/>
          <w:i w:val="0"/>
        </w:rPr>
        <w:t xml:space="preserve">Wheatstone köprüsü, iki gerilim bölücünün paralel bağlanmasıyla oluşur ve iki bölücünün orta noktaları arasındaki fark gerilimi </w:t>
      </w:r>
      <m:oMath>
        <m:sSub>
          <m:e>
            <m:r>
              <m:t>V</m:t>
            </m:r>
          </m:e>
          <m:sub>
            <m:r>
              <m:t>B</m:t>
            </m:r>
          </m:sub>
        </m:sSub>
      </m:oMath>
      <w:r>
        <w:rPr>
          <w:rFonts w:ascii="Times New Roman" w:hAnsi="Times New Roman" w:cs="Times New Roman" w:eastAsia="Times New Roman"/>
          <w:b w:val="0"/>
          <w:i w:val="0"/>
        </w:rPr>
        <w:t xml:space="preserve"> ölçülür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Sol koldaki bölücünün orta noktası L düğümü (</w:t>
      </w:r>
      <m:oMath>
        <m:sSub>
          <m:e>
            <m:r>
              <m:t>R</m:t>
            </m:r>
          </m:e>
          <m:sub>
            <m:r>
              <m:t>1</m:t>
            </m:r>
          </m:sub>
        </m:sSub>
      </m:oMath>
      <w:r>
        <w:rPr>
          <w:rFonts w:ascii="Times New Roman" w:hAnsi="Times New Roman" w:cs="Times New Roman" w:eastAsia="Times New Roman"/>
          <w:b w:val="0"/>
          <w:i w:val="0"/>
        </w:rPr>
        <w:t xml:space="preserve"> ile </w:t>
      </w:r>
      <m:oMath>
        <m:sSub>
          <m:e>
            <m:r>
              <m:t>R</m:t>
            </m:r>
          </m:e>
          <m:sub>
            <m:r>
              <m:t>3</m:t>
            </m:r>
          </m:sub>
        </m:sSub>
      </m:oMath>
      <w:r>
        <w:rPr>
          <w:rFonts w:ascii="Times New Roman" w:hAnsi="Times New Roman" w:cs="Times New Roman" w:eastAsia="Times New Roman"/>
          <w:b w:val="0"/>
          <w:i w:val="0"/>
        </w:rPr>
        <w:t>’ün birleşimi), sağ koldaki bölücünün orta noktası R düğümüdür (</w:t>
      </w:r>
      <m:oMath>
        <m:sSub>
          <m:e>
            <m:r>
              <m:t>R</m:t>
            </m:r>
          </m:e>
          <m:sub>
            <m:r>
              <m:t>2</m:t>
            </m:r>
          </m:sub>
        </m:sSub>
      </m:oMath>
      <w:r>
        <w:rPr>
          <w:rFonts w:ascii="Times New Roman" w:hAnsi="Times New Roman" w:cs="Times New Roman" w:eastAsia="Times New Roman"/>
          <w:b w:val="0"/>
          <w:i w:val="0"/>
        </w:rPr>
        <w:t xml:space="preserve"> ile </w:t>
      </w:r>
      <m:oMath>
        <m:sSub>
          <m:e>
            <m:r>
              <m:t>R</m:t>
            </m:r>
          </m:e>
          <m:sub>
            <m:r>
              <m:t>x</m:t>
            </m:r>
          </m:sub>
        </m:sSub>
      </m:oMath>
      <w:r>
        <w:rPr>
          <w:rFonts w:ascii="Times New Roman" w:hAnsi="Times New Roman" w:cs="Times New Roman" w:eastAsia="Times New Roman"/>
          <w:b w:val="0"/>
          <w:i w:val="0"/>
        </w:rPr>
        <w:t>’in birleşimi). Her bölücüyü Bölüm 2.2’deki gibi çözmek yeterlidir: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L</m:t>
                    </m:r>
                  </m:sub>
                </m:sSub>
                <m:r>
                  <m:rPr>
                    <m:sty m:val="p"/>
                  </m:rPr>
                  <m:t>=</m:t>
                </m:r>
                <m:sSub>
                  <m:e>
                    <m:r>
                      <m:t>V</m:t>
                    </m:r>
                  </m:e>
                  <m:sub>
                    <m:r>
                      <m:t>S</m:t>
                    </m:r>
                  </m:sub>
                </m:sSub>
                <m:r>
                  <m:t> </m:t>
                </m:r>
                <m:f>
                  <m:fPr>
                    <m:type m:val="bar"/>
                  </m:fPr>
                  <m:num>
                    <m:sSub>
                      <m:e>
                        <m:r>
                          <m:t>R</m:t>
                        </m:r>
                      </m:e>
                      <m:sub>
                        <m:r>
                          <m:t>3</m:t>
                        </m:r>
                      </m:sub>
                    </m:sSub>
                  </m:num>
                  <m:den>
                    <m:sSub>
                      <m:e>
                        <m:r>
                          <m:t>R</m:t>
                        </m:r>
                      </m:e>
                      <m:sub>
                        <m:r>
                          <m:t>1</m:t>
                        </m:r>
                      </m:sub>
                    </m:sSub>
                    <m:r>
                      <m:rPr>
                        <m:sty m:val="p"/>
                      </m:rPr>
                      <m:t>+</m:t>
                    </m:r>
                    <m:sSub>
                      <m:e>
                        <m:r>
                          <m:t>R</m:t>
                        </m:r>
                      </m:e>
                      <m:sub>
                        <m:r>
                          <m:t>3</m:t>
                        </m:r>
                      </m:sub>
                    </m:sSub>
                  </m:den>
                </m:f>
              </m:oMath>
            </m:oMathPara>
          </w:p>
        </w:tc>
        <w:tc>
          <w:tcPr>
            <w:tcW w:type="dxa" w:w="1276"/>
          </w:tcPr>
          <w:p>
            <w:pPr>
              <w:spacing w:line="240" w:lineRule="auto"/>
              <w:jc w:val="right"/>
            </w:pPr>
            <w:r>
              <w:rPr>
                <w:rFonts w:ascii="Times New Roman" w:hAnsi="Times New Roman" w:cs="Times New Roman" w:eastAsia="Times New Roman"/>
                <w:sz w:val="24"/>
              </w:rPr>
              <w:t>(2.8)</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R</m:t>
                    </m:r>
                  </m:sub>
                </m:sSub>
                <m:r>
                  <m:rPr>
                    <m:sty m:val="p"/>
                  </m:rPr>
                  <m:t>=</m:t>
                </m:r>
                <m:sSub>
                  <m:e>
                    <m:r>
                      <m:t>V</m:t>
                    </m:r>
                  </m:e>
                  <m:sub>
                    <m:r>
                      <m:t>S</m:t>
                    </m:r>
                  </m:sub>
                </m:sSub>
                <m:r>
                  <m:t> </m:t>
                </m:r>
                <m:f>
                  <m:fPr>
                    <m:type m:val="bar"/>
                  </m:fPr>
                  <m:num>
                    <m:sSub>
                      <m:e>
                        <m:r>
                          <m:t>R</m:t>
                        </m:r>
                      </m:e>
                      <m:sub>
                        <m:r>
                          <m:t>x</m:t>
                        </m:r>
                      </m:sub>
                    </m:sSub>
                  </m:num>
                  <m:den>
                    <m:sSub>
                      <m:e>
                        <m:r>
                          <m:t>R</m:t>
                        </m:r>
                      </m:e>
                      <m:sub>
                        <m:r>
                          <m:t>2</m:t>
                        </m:r>
                      </m:sub>
                    </m:sSub>
                    <m:r>
                      <m:rPr>
                        <m:sty m:val="p"/>
                      </m:rPr>
                      <m:t>+</m:t>
                    </m:r>
                    <m:sSub>
                      <m:e>
                        <m:r>
                          <m:t>R</m:t>
                        </m:r>
                      </m:e>
                      <m:sub>
                        <m:r>
                          <m:t>x</m:t>
                        </m:r>
                      </m:sub>
                    </m:sSub>
                  </m:den>
                </m:f>
              </m:oMath>
            </m:oMathPara>
          </w:p>
        </w:tc>
        <w:tc>
          <w:tcPr>
            <w:tcW w:type="dxa" w:w="1276"/>
          </w:tcPr>
          <w:p>
            <w:pPr>
              <w:spacing w:line="240" w:lineRule="auto"/>
              <w:jc w:val="right"/>
            </w:pPr>
            <w:r>
              <w:rPr>
                <w:rFonts w:ascii="Times New Roman" w:hAnsi="Times New Roman" w:cs="Times New Roman" w:eastAsia="Times New Roman"/>
                <w:sz w:val="24"/>
              </w:rPr>
              <w:t>(2.9)</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B</m:t>
                    </m:r>
                  </m:sub>
                </m:sSub>
                <m:r>
                  <m:rPr>
                    <m:sty m:val="p"/>
                  </m:rPr>
                  <m:t>=</m:t>
                </m:r>
                <m:sSub>
                  <m:e>
                    <m:r>
                      <m:t>V</m:t>
                    </m:r>
                  </m:e>
                  <m:sub>
                    <m:r>
                      <m:t>L</m:t>
                    </m:r>
                  </m:sub>
                </m:sSub>
                <m:r>
                  <m:rPr>
                    <m:sty m:val="p"/>
                  </m:rPr>
                  <m:t>−</m:t>
                </m:r>
                <m:sSub>
                  <m:e>
                    <m:r>
                      <m:t>V</m:t>
                    </m:r>
                  </m:e>
                  <m:sub>
                    <m:r>
                      <m:t>R</m:t>
                    </m:r>
                  </m:sub>
                </m:sSub>
              </m:oMath>
            </m:oMathPara>
          </w:p>
        </w:tc>
        <w:tc>
          <w:tcPr>
            <w:tcW w:type="dxa" w:w="1276"/>
          </w:tcPr>
          <w:p>
            <w:pPr>
              <w:spacing w:line="240" w:lineRule="auto"/>
              <w:jc w:val="right"/>
            </w:pPr>
            <w:r>
              <w:rPr>
                <w:rFonts w:ascii="Times New Roman" w:hAnsi="Times New Roman" w:cs="Times New Roman" w:eastAsia="Times New Roman"/>
                <w:sz w:val="24"/>
              </w:rPr>
              <w:t>(2.10)</w:t>
            </w:r>
          </w:p>
        </w:tc>
      </w:tr>
    </w:tbl>
    <w:p>
      <w:pPr>
        <w:spacing w:after="0" w:line="144" w:lineRule="auto"/>
      </w:pPr>
    </w:p>
    <w:p>
      <w:pPr>
        <w:keepNext/>
        <w:spacing w:line="240" w:lineRule="auto"/>
        <w:jc w:val="center"/>
      </w:pPr>
      <w:r>
        <w:drawing>
          <wp:inline xmlns:a="http://schemas.openxmlformats.org/drawingml/2006/main" xmlns:pic="http://schemas.openxmlformats.org/drawingml/2006/picture">
            <wp:extent cx="3960000" cy="2380020"/>
            <wp:docPr id="14" name="Picture 14"/>
            <wp:cNvGraphicFramePr>
              <a:graphicFrameLocks noChangeAspect="1"/>
            </wp:cNvGraphicFramePr>
            <a:graphic>
              <a:graphicData uri="http://schemas.openxmlformats.org/drawingml/2006/picture">
                <pic:pic>
                  <pic:nvPicPr>
                    <pic:cNvPr id="0" name="im-021.png"/>
                    <pic:cNvPicPr/>
                  </pic:nvPicPr>
                  <pic:blipFill>
                    <a:blip r:embed="rId23"/>
                    <a:stretch>
                      <a:fillRect/>
                    </a:stretch>
                  </pic:blipFill>
                  <pic:spPr>
                    <a:xfrm>
                      <a:off x="0" y="0"/>
                      <a:ext cx="3960000" cy="238002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2.3.1  Wheatstone köprüsü devresi. Kaynağın (+) ucu T düğümüne, (−) ucu G (toprak) düğümüne bağlıdır; </w:t>
      </w:r>
      <m:oMath>
        <m:sSub>
          <m:e>
            <m:r>
              <m:t>V</m:t>
            </m:r>
          </m:e>
          <m:sub>
            <m:r>
              <m:t>B</m:t>
            </m:r>
          </m:sub>
        </m:sSub>
      </m:oMath>
      <w:r>
        <w:rPr>
          <w:rFonts w:ascii="Times New Roman" w:hAnsi="Times New Roman" w:cs="Times New Roman" w:eastAsia="Times New Roman"/>
          <w:b w:val="0"/>
          <w:i w:val="0"/>
          <w:sz w:val="20"/>
        </w:rPr>
        <w:t>, L ve R düğümleri arasından ölçülür.</w:t>
      </w:r>
    </w:p>
    <w:p>
      <w:pPr>
        <w:keepNext/>
        <w:jc w:val="both"/>
      </w:pPr>
      <w:r>
        <w:rPr>
          <w:rFonts w:ascii="Times New Roman" w:hAnsi="Times New Roman" w:cs="Times New Roman" w:eastAsia="Times New Roman"/>
          <w:b w:val="0"/>
          <w:i w:val="0"/>
        </w:rPr>
        <w:t xml:space="preserve">Denge, </w:t>
      </w:r>
      <m:oMath>
        <m:sSub>
          <m:e>
            <m:r>
              <m:t>V</m:t>
            </m:r>
          </m:e>
          <m:sub>
            <m:r>
              <m:t>B</m:t>
            </m:r>
          </m:sub>
        </m:sSub>
        <m:r>
          <m:rPr>
            <m:sty m:val="p"/>
          </m:rPr>
          <m:t>=</m:t>
        </m:r>
        <m:r>
          <m:t>0</m:t>
        </m:r>
      </m:oMath>
      <w:r>
        <w:rPr>
          <w:rFonts w:ascii="Times New Roman" w:hAnsi="Times New Roman" w:cs="Times New Roman" w:eastAsia="Times New Roman"/>
          <w:b w:val="0"/>
          <w:i w:val="0"/>
        </w:rPr>
        <w:t xml:space="preserve"> V olması durumudur; bu, iki bölücünün orta noktalarının aynı gerilimde olması demektir ve ölçü aletinden (dedektörden) hiç akım geçmediği anlamına gelir. Dengede </w:t>
      </w:r>
      <m:oMath>
        <m:sSub>
          <m:e>
            <m:r>
              <m:t>V</m:t>
            </m:r>
          </m:e>
          <m:sub>
            <m:r>
              <m:t>L</m:t>
            </m:r>
          </m:sub>
        </m:sSub>
        <m:r>
          <m:rPr>
            <m:sty m:val="p"/>
          </m:rPr>
          <m:t>=</m:t>
        </m:r>
        <m:sSub>
          <m:e>
            <m:r>
              <m:t>V</m:t>
            </m:r>
          </m:e>
          <m:sub>
            <m:r>
              <m:t>R</m:t>
            </m:r>
          </m:sub>
        </m:sSub>
      </m:oMath>
      <w:r>
        <w:rPr>
          <w:rFonts w:ascii="Times New Roman" w:hAnsi="Times New Roman" w:cs="Times New Roman" w:eastAsia="Times New Roman"/>
          <w:b w:val="0"/>
          <w:i w:val="0"/>
        </w:rPr>
        <w:t xml:space="preserve"> olduğundan: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sSub>
                      <m:e>
                        <m:r>
                          <m:t>R</m:t>
                        </m:r>
                      </m:e>
                      <m:sub>
                        <m:r>
                          <m:t>3</m:t>
                        </m:r>
                      </m:sub>
                    </m:sSub>
                  </m:num>
                  <m:den>
                    <m:sSub>
                      <m:e>
                        <m:r>
                          <m:t>R</m:t>
                        </m:r>
                      </m:e>
                      <m:sub>
                        <m:r>
                          <m:t>1</m:t>
                        </m:r>
                      </m:sub>
                    </m:sSub>
                    <m:r>
                      <m:rPr>
                        <m:sty m:val="p"/>
                      </m:rPr>
                      <m:t>+</m:t>
                    </m:r>
                    <m:sSub>
                      <m:e>
                        <m:r>
                          <m:t>R</m:t>
                        </m:r>
                      </m:e>
                      <m:sub>
                        <m:r>
                          <m:t>3</m:t>
                        </m:r>
                      </m:sub>
                    </m:sSub>
                  </m:den>
                </m:f>
                <m:r>
                  <m:rPr>
                    <m:sty m:val="p"/>
                  </m:rPr>
                  <m:t>=</m:t>
                </m:r>
                <m:f>
                  <m:fPr>
                    <m:type m:val="bar"/>
                  </m:fPr>
                  <m:num>
                    <m:sSub>
                      <m:e>
                        <m:r>
                          <m:t>R</m:t>
                        </m:r>
                      </m:e>
                      <m:sub>
                        <m:r>
                          <m:t>x</m:t>
                        </m:r>
                      </m:sub>
                    </m:sSub>
                  </m:num>
                  <m:den>
                    <m:sSub>
                      <m:e>
                        <m:r>
                          <m:t>R</m:t>
                        </m:r>
                      </m:e>
                      <m:sub>
                        <m:r>
                          <m:t>2</m:t>
                        </m:r>
                      </m:sub>
                    </m:sSub>
                    <m:r>
                      <m:rPr>
                        <m:sty m:val="p"/>
                      </m:rPr>
                      <m:t>+</m:t>
                    </m:r>
                    <m:sSub>
                      <m:e>
                        <m:r>
                          <m:t>R</m:t>
                        </m:r>
                      </m:e>
                      <m:sub>
                        <m:r>
                          <m:t>x</m:t>
                        </m:r>
                      </m:sub>
                    </m:sSub>
                  </m:den>
                </m:f>
              </m:oMath>
            </m:oMathPara>
          </w:p>
        </w:tc>
        <w:tc>
          <w:tcPr>
            <w:tcW w:type="dxa" w:w="1276"/>
          </w:tcPr>
          <w:p>
            <w:pPr>
              <w:spacing w:line="240" w:lineRule="auto"/>
              <w:jc w:val="right"/>
            </w:pPr>
            <w:r>
              <w:rPr>
                <w:rFonts w:ascii="Times New Roman" w:hAnsi="Times New Roman" w:cs="Times New Roman" w:eastAsia="Times New Roman"/>
                <w:sz w:val="24"/>
              </w:rPr>
              <w:t>(2.11)</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3</m:t>
                    </m:r>
                  </m:sub>
                </m:sSub>
                <m:r>
                  <m:t> </m:t>
                </m:r>
                <m:d>
                  <m:dPr>
                    <m:begChr m:val="("/>
                    <m:endChr m:val=")"/>
                    <m:sepChr m:val=""/>
                    <m:grow/>
                  </m:dPr>
                  <m:e>
                    <m:sSub>
                      <m:e>
                        <m:r>
                          <m:t>R</m:t>
                        </m:r>
                      </m:e>
                      <m:sub>
                        <m:r>
                          <m:t>2</m:t>
                        </m:r>
                      </m:sub>
                    </m:sSub>
                    <m:r>
                      <m:rPr>
                        <m:sty m:val="p"/>
                      </m:rPr>
                      <m:t>+</m:t>
                    </m:r>
                    <m:sSub>
                      <m:e>
                        <m:r>
                          <m:t>R</m:t>
                        </m:r>
                      </m:e>
                      <m:sub>
                        <m:r>
                          <m:t>x</m:t>
                        </m:r>
                      </m:sub>
                    </m:sSub>
                  </m:e>
                </m:d>
                <m:r>
                  <m:rPr>
                    <m:sty m:val="p"/>
                  </m:rPr>
                  <m:t>=</m:t>
                </m:r>
                <m:sSub>
                  <m:e>
                    <m:r>
                      <m:t>R</m:t>
                    </m:r>
                  </m:e>
                  <m:sub>
                    <m:r>
                      <m:t>x</m:t>
                    </m:r>
                  </m:sub>
                </m:sSub>
                <m:r>
                  <m:t> </m:t>
                </m:r>
                <m:d>
                  <m:dPr>
                    <m:begChr m:val="("/>
                    <m:endChr m:val=")"/>
                    <m:sepChr m:val=""/>
                    <m:grow/>
                  </m:dPr>
                  <m:e>
                    <m:sSub>
                      <m:e>
                        <m:r>
                          <m:t>R</m:t>
                        </m:r>
                      </m:e>
                      <m:sub>
                        <m:r>
                          <m:t>1</m:t>
                        </m:r>
                      </m:sub>
                    </m:sSub>
                    <m:r>
                      <m:rPr>
                        <m:sty m:val="p"/>
                      </m:rPr>
                      <m:t>+</m:t>
                    </m:r>
                    <m:sSub>
                      <m:e>
                        <m:r>
                          <m:t>R</m:t>
                        </m:r>
                      </m:e>
                      <m:sub>
                        <m:r>
                          <m:t>3</m:t>
                        </m:r>
                      </m:sub>
                    </m:sSub>
                  </m:e>
                </m:d>
              </m:oMath>
            </m:oMathPara>
          </w:p>
        </w:tc>
        <w:tc>
          <w:tcPr>
            <w:tcW w:type="dxa" w:w="1276"/>
          </w:tcPr>
          <w:p>
            <w:pPr>
              <w:spacing w:line="240" w:lineRule="auto"/>
              <w:jc w:val="right"/>
            </w:pPr>
            <w:r>
              <w:rPr>
                <w:rFonts w:ascii="Times New Roman" w:hAnsi="Times New Roman" w:cs="Times New Roman" w:eastAsia="Times New Roman"/>
                <w:sz w:val="24"/>
              </w:rPr>
              <w:t>(2.12)</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2</m:t>
                    </m:r>
                  </m:sub>
                </m:sSub>
                <m:sSub>
                  <m:e>
                    <m:r>
                      <m:t>R</m:t>
                    </m:r>
                  </m:e>
                  <m:sub>
                    <m:r>
                      <m:t>3</m:t>
                    </m:r>
                  </m:sub>
                </m:sSub>
                <m:r>
                  <m:rPr>
                    <m:sty m:val="p"/>
                  </m:rPr>
                  <m:t>+</m:t>
                </m:r>
                <m:sSub>
                  <m:e>
                    <m:r>
                      <m:t>R</m:t>
                    </m:r>
                  </m:e>
                  <m:sub>
                    <m:r>
                      <m:t>3</m:t>
                    </m:r>
                  </m:sub>
                </m:sSub>
                <m:sSub>
                  <m:e>
                    <m:r>
                      <m:t>R</m:t>
                    </m:r>
                  </m:e>
                  <m:sub>
                    <m:r>
                      <m:t>x</m:t>
                    </m:r>
                  </m:sub>
                </m:sSub>
                <m:r>
                  <m:rPr>
                    <m:sty m:val="p"/>
                  </m:rPr>
                  <m:t>=</m:t>
                </m:r>
                <m:sSub>
                  <m:e>
                    <m:r>
                      <m:t>R</m:t>
                    </m:r>
                  </m:e>
                  <m:sub>
                    <m:r>
                      <m:t>1</m:t>
                    </m:r>
                  </m:sub>
                </m:sSub>
                <m:sSub>
                  <m:e>
                    <m:r>
                      <m:t>R</m:t>
                    </m:r>
                  </m:e>
                  <m:sub>
                    <m:r>
                      <m:t>x</m:t>
                    </m:r>
                  </m:sub>
                </m:sSub>
                <m:r>
                  <m:rPr>
                    <m:sty m:val="p"/>
                  </m:rPr>
                  <m:t>+</m:t>
                </m:r>
                <m:sSub>
                  <m:e>
                    <m:r>
                      <m:t>R</m:t>
                    </m:r>
                  </m:e>
                  <m:sub>
                    <m:r>
                      <m:t>3</m:t>
                    </m:r>
                  </m:sub>
                </m:sSub>
                <m:sSub>
                  <m:e>
                    <m:r>
                      <m:t>R</m:t>
                    </m:r>
                  </m:e>
                  <m:sub>
                    <m:r>
                      <m:t>x</m:t>
                    </m:r>
                  </m:sub>
                </m:sSub>
              </m:oMath>
            </m:oMathPara>
          </w:p>
        </w:tc>
        <w:tc>
          <w:tcPr>
            <w:tcW w:type="dxa" w:w="1276"/>
          </w:tcPr>
          <w:p>
            <w:pPr>
              <w:spacing w:line="240" w:lineRule="auto"/>
              <w:jc w:val="right"/>
            </w:pPr>
            <w:r>
              <w:rPr>
                <w:rFonts w:ascii="Times New Roman" w:hAnsi="Times New Roman" w:cs="Times New Roman" w:eastAsia="Times New Roman"/>
                <w:sz w:val="24"/>
              </w:rPr>
              <w:t>(2.13)</w:t>
            </w:r>
          </w:p>
        </w:tc>
      </w:tr>
    </w:tbl>
    <w:p>
      <w:pPr>
        <w:spacing w:after="0" w:line="144" w:lineRule="auto"/>
      </w:pPr>
    </w:p>
    <w:p>
      <w:pPr>
        <w:keepNext/>
      </w:pPr>
      <w:r>
        <w:rPr>
          <w:rFonts w:ascii="Times New Roman" w:hAnsi="Times New Roman" w:cs="Times New Roman" w:eastAsia="Times New Roman"/>
          <w:b w:val="0"/>
          <w:i w:val="0"/>
        </w:rPr>
        <w:t xml:space="preserve">Her iki tarafta bulunan </w:t>
      </w:r>
      <m:oMath>
        <m:sSub>
          <m:e>
            <m:r>
              <m:t>R</m:t>
            </m:r>
          </m:e>
          <m:sub>
            <m:r>
              <m:t>3</m:t>
            </m:r>
          </m:sub>
        </m:sSub>
        <m:sSub>
          <m:e>
            <m:r>
              <m:t>R</m:t>
            </m:r>
          </m:e>
          <m:sub>
            <m:r>
              <m:t>x</m:t>
            </m:r>
          </m:sub>
        </m:sSub>
      </m:oMath>
      <w:r>
        <w:rPr>
          <w:rFonts w:ascii="Times New Roman" w:hAnsi="Times New Roman" w:cs="Times New Roman" w:eastAsia="Times New Roman"/>
          <w:b w:val="0"/>
          <w:i w:val="0"/>
        </w:rPr>
        <w:t xml:space="preserve"> terimleri sadeleşir ve bilinmeyen direnç için</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R</m:t>
                    </m:r>
                  </m:e>
                  <m:sub>
                    <m:r>
                      <m:t>x</m:t>
                    </m:r>
                  </m:sub>
                </m:sSub>
                <m:r>
                  <m:rPr>
                    <m:sty m:val="p"/>
                  </m:rPr>
                  <m:t>=</m:t>
                </m:r>
                <m:f>
                  <m:fPr>
                    <m:type m:val="bar"/>
                  </m:fPr>
                  <m:num>
                    <m:sSub>
                      <m:e>
                        <m:r>
                          <m:t>R</m:t>
                        </m:r>
                      </m:e>
                      <m:sub>
                        <m:r>
                          <m:t>2</m:t>
                        </m:r>
                      </m:sub>
                    </m:sSub>
                    <m:r>
                      <m:t> </m:t>
                    </m:r>
                    <m:sSub>
                      <m:e>
                        <m:r>
                          <m:t>R</m:t>
                        </m:r>
                      </m:e>
                      <m:sub>
                        <m:r>
                          <m:t>3</m:t>
                        </m:r>
                      </m:sub>
                    </m:sSub>
                  </m:num>
                  <m:den>
                    <m:sSub>
                      <m:e>
                        <m:r>
                          <m:t>R</m:t>
                        </m:r>
                      </m:e>
                      <m:sub>
                        <m:r>
                          <m:t>1</m:t>
                        </m:r>
                      </m:sub>
                    </m:sSub>
                  </m:den>
                </m:f>
              </m:oMath>
            </m:oMathPara>
          </w:p>
        </w:tc>
        <w:tc>
          <w:tcPr>
            <w:tcW w:type="dxa" w:w="1276"/>
          </w:tcPr>
          <w:p>
            <w:pPr>
              <w:spacing w:line="240" w:lineRule="auto"/>
              <w:jc w:val="right"/>
            </w:pPr>
            <w:r>
              <w:rPr>
                <w:rFonts w:ascii="Times New Roman" w:hAnsi="Times New Roman" w:cs="Times New Roman" w:eastAsia="Times New Roman"/>
                <w:sz w:val="24"/>
              </w:rPr>
              <w:t>(2.14)</w:t>
            </w:r>
          </w:p>
        </w:tc>
      </w:tr>
    </w:tbl>
    <w:p>
      <w:pPr>
        <w:spacing w:after="0" w:line="144" w:lineRule="auto"/>
      </w:pPr>
    </w:p>
    <w:p>
      <w:pPr>
        <w:jc w:val="both"/>
      </w:pPr>
      <w:r>
        <w:rPr>
          <w:rFonts w:ascii="Times New Roman" w:hAnsi="Times New Roman" w:cs="Times New Roman" w:eastAsia="Times New Roman"/>
          <w:b w:val="0"/>
          <w:i w:val="0"/>
        </w:rPr>
        <w:t xml:space="preserve">elde edilir. Bu sonucun en önemli özelliği, kaynak geriliminin </w:t>
      </w:r>
      <m:oMath>
        <m:sSub>
          <m:e>
            <m:r>
              <m:t>V</m:t>
            </m:r>
          </m:e>
          <m:sub>
            <m:r>
              <m:t>S</m:t>
            </m:r>
          </m:sub>
        </m:sSub>
      </m:oMath>
      <w:r>
        <w:rPr>
          <w:rFonts w:ascii="Times New Roman" w:hAnsi="Times New Roman" w:cs="Times New Roman" w:eastAsia="Times New Roman"/>
          <w:b w:val="0"/>
          <w:i w:val="0"/>
        </w:rPr>
        <w:t xml:space="preserve"> ifadede hiç görünmemesidir: bilinmeyen direnç yalnızca üç bilinen direncin oranından bulunur. Bu nedenle köprü, kaynak gerilimindeki dalgalanmalara karşı duyarsız bir ölçüm yöntemidir ve dengede ölçü aleti yalnızca “sıfır gösteriyor mu?” sorusunu yanıtlayacak kadar duyarlı olmak zorundadır; mutlak bir gerilimin doğru okunması gerekmez.</w:t>
      </w:r>
    </w:p>
    <w:p>
      <w:pPr>
        <w:jc w:val="both"/>
      </w:pPr>
      <m:oMath>
        <m:sSub>
          <m:e>
            <m:r>
              <m:t>R</m:t>
            </m:r>
          </m:e>
          <m:sub>
            <m:r>
              <m:t>1</m:t>
            </m:r>
          </m:sub>
        </m:sSub>
        <m:r>
          <m:rPr>
            <m:sty m:val="p"/>
          </m:rPr>
          <m:t>=</m:t>
        </m:r>
        <m:sSub>
          <m:e>
            <m:r>
              <m:t>R</m:t>
            </m:r>
          </m:e>
          <m:sub>
            <m:r>
              <m:t>2</m:t>
            </m:r>
          </m:sub>
        </m:sSub>
        <m:r>
          <m:rPr>
            <m:sty m:val="p"/>
          </m:rPr>
          <m:t>=</m:t>
        </m:r>
        <m:r>
          <m:t>470</m:t>
        </m:r>
        <m:r>
          <m:t> </m:t>
        </m:r>
        <m:r>
          <m:t>Ω</m:t>
        </m:r>
      </m:oMath>
      <w:r>
        <w:rPr>
          <w:rFonts w:ascii="Times New Roman" w:hAnsi="Times New Roman" w:cs="Times New Roman" w:eastAsia="Times New Roman"/>
          <w:b w:val="0"/>
          <w:i w:val="0"/>
        </w:rPr>
        <w:t xml:space="preserve"> ve </w:t>
      </w:r>
      <m:oMath>
        <m:sSub>
          <m:e>
            <m:r>
              <m:t>R</m:t>
            </m:r>
          </m:e>
          <m:sub>
            <m:r>
              <m:t>3</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için denge, </w:t>
      </w:r>
      <m:oMath>
        <m:sSub>
          <m:e>
            <m:r>
              <m:t>R</m:t>
            </m:r>
          </m:e>
          <m:sub>
            <m:r>
              <m:t>x</m:t>
            </m:r>
          </m:sub>
        </m:sSub>
        <m:r>
          <m:rPr>
            <m:sty m:val="p"/>
          </m:rPr>
          <m:t>=</m:t>
        </m:r>
        <m:r>
          <m:t>470</m:t>
        </m:r>
        <m:r>
          <m:rPr>
            <m:sty m:val="p"/>
          </m:rPr>
          <m:t>×</m:t>
        </m:r>
        <m:r>
          <m:t>1000</m:t>
        </m:r>
        <m:r>
          <m:rPr>
            <m:sty m:val="p"/>
          </m:rPr>
          <m:t>/</m:t>
        </m:r>
        <m:r>
          <m:t>470</m:t>
        </m:r>
        <m:r>
          <m:rPr>
            <m:sty m:val="p"/>
          </m:rPr>
          <m:t>=</m:t>
        </m:r>
        <m:r>
          <m:t>1</m:t>
        </m:r>
        <m:r>
          <m:t> </m:t>
        </m:r>
        <m:r>
          <m:rPr>
            <m:sty m:val="p"/>
          </m:rPr>
          <m:t>k</m:t>
        </m:r>
        <m:r>
          <m:rPr>
            <m:sty m:val="p"/>
          </m:rPr>
          <m:t>Ω</m:t>
        </m:r>
      </m:oMath>
      <w:r>
        <w:rPr>
          <w:rFonts w:ascii="Times New Roman" w:hAnsi="Times New Roman" w:cs="Times New Roman" w:eastAsia="Times New Roman"/>
          <w:b w:val="0"/>
          <w:i w:val="0"/>
        </w:rPr>
        <w:t xml:space="preserve"> olduğunda sağlanır. Verilen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değeri tam bu koşuldur; dolayısıyla </w:t>
      </w:r>
      <m:oMath>
        <m:sSub>
          <m:e>
            <m:r>
              <m:t>V</m:t>
            </m:r>
          </m:e>
          <m:sub>
            <m:r>
              <m:t>B</m:t>
            </m:r>
          </m:sub>
        </m:sSub>
        <m:r>
          <m:rPr>
            <m:sty m:val="p"/>
          </m:rPr>
          <m:t>=</m:t>
        </m:r>
        <m:r>
          <m:t>0</m:t>
        </m:r>
      </m:oMath>
      <w:r>
        <w:rPr>
          <w:rFonts w:ascii="Times New Roman" w:hAnsi="Times New Roman" w:cs="Times New Roman" w:eastAsia="Times New Roman"/>
          <w:b w:val="0"/>
          <w:i w:val="0"/>
        </w:rPr>
        <w:t xml:space="preserve"> V beklenir. Bu durumda </w:t>
      </w:r>
      <m:oMath>
        <m:sSub>
          <m:e>
            <m:r>
              <m:t>V</m:t>
            </m:r>
          </m:e>
          <m:sub>
            <m:r>
              <m:t>L</m:t>
            </m:r>
          </m:sub>
        </m:sSub>
        <m:r>
          <m:rPr>
            <m:sty m:val="p"/>
          </m:rPr>
          <m:t>=</m:t>
        </m:r>
        <m:sSub>
          <m:e>
            <m:r>
              <m:t>V</m:t>
            </m:r>
          </m:e>
          <m:sub>
            <m:r>
              <m:t>R</m:t>
            </m:r>
          </m:sub>
        </m:sSub>
        <m:r>
          <m:rPr>
            <m:sty m:val="p"/>
          </m:rPr>
          <m:t>=</m:t>
        </m:r>
        <m:r>
          <m:t>15</m:t>
        </m:r>
        <m:r>
          <m:t> </m:t>
        </m:r>
        <m:r>
          <m:rPr>
            <m:sty m:val="p"/>
          </m:rPr>
          <m:t>V</m:t>
        </m:r>
        <m:r>
          <m:rPr>
            <m:sty m:val="p"/>
          </m:rPr>
          <m:t>×</m:t>
        </m:r>
        <m:r>
          <m:t>1000</m:t>
        </m:r>
        <m:r>
          <m:rPr>
            <m:sty m:val="p"/>
          </m:rPr>
          <m:t>/</m:t>
        </m:r>
        <m:r>
          <m:t>1470</m:t>
        </m:r>
        <m:r>
          <m:rPr>
            <m:sty m:val="p"/>
          </m:rPr>
          <m:t>=</m:t>
        </m:r>
        <m:r>
          <m:t>10</m:t>
        </m:r>
        <m:r>
          <m:rPr>
            <m:sty m:val="p"/>
          </m:rPr>
          <m:t>,</m:t>
        </m:r>
        <m:r>
          <m:t>204</m:t>
        </m:r>
        <m:r>
          <m:t> </m:t>
        </m:r>
        <m:r>
          <m:rPr>
            <m:sty m:val="p"/>
          </m:rPr>
          <m:t>V</m:t>
        </m:r>
      </m:oMath>
      <w:r>
        <w:rPr>
          <w:rFonts w:ascii="Times New Roman" w:hAnsi="Times New Roman" w:cs="Times New Roman" w:eastAsia="Times New Roman"/>
          <w:b w:val="0"/>
          <w:i w:val="0"/>
        </w:rPr>
        <w:t>’tur.</w:t>
      </w:r>
    </w:p>
    <w:p>
      <w:pPr>
        <w:keepNext/>
        <w:spacing w:before="120" w:after="120"/>
      </w:pPr>
      <w:r>
        <w:rPr>
          <w:rFonts w:ascii="Times New Roman" w:hAnsi="Times New Roman" w:cs="Times New Roman" w:eastAsia="Times New Roman"/>
          <w:b/>
          <w:i/>
          <w:sz w:val="24"/>
        </w:rPr>
        <w:t>2.3.2 Benzetim Sonuçları ve Rx’in Değiştirilmesi</w:t>
      </w:r>
    </w:p>
    <w:p>
      <w:pPr>
        <w:jc w:val="both"/>
      </w:pPr>
      <w:r>
        <w:rPr>
          <w:rFonts w:ascii="Times New Roman" w:hAnsi="Times New Roman" w:cs="Times New Roman" w:eastAsia="Times New Roman"/>
          <w:b w:val="0"/>
          <w:i w:val="0"/>
        </w:rPr>
        <w:t>Şekil 2.3.2</w:t>
      </w:r>
      <w:r>
        <w:rPr>
          <w:rFonts w:ascii="Times New Roman" w:hAnsi="Times New Roman" w:cs="Times New Roman" w:eastAsia="Times New Roman"/>
          <w:b w:val="0"/>
          <w:i w:val="0"/>
        </w:rPr>
        <w:t xml:space="preserve">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için LTspice işletme noktasını göstermektedir: </w:t>
      </w:r>
      <m:oMath>
        <m:r>
          <m:t>V</m:t>
        </m:r>
        <m:d>
          <m:dPr>
            <m:begChr m:val="("/>
            <m:endChr m:val=")"/>
            <m:sepChr m:val=""/>
            <m:grow/>
          </m:dPr>
          <m:e>
            <m:r>
              <m:t>l</m:t>
            </m:r>
          </m:e>
        </m:d>
        <m:r>
          <m:rPr>
            <m:sty m:val="p"/>
          </m:rPr>
          <m:t>=</m:t>
        </m:r>
        <m:r>
          <m:t>V</m:t>
        </m:r>
        <m:d>
          <m:dPr>
            <m:begChr m:val="("/>
            <m:endChr m:val=")"/>
            <m:sepChr m:val=""/>
            <m:grow/>
          </m:dPr>
          <m:e>
            <m:r>
              <m:t>r</m:t>
            </m:r>
          </m:e>
        </m:d>
        <m:r>
          <m:rPr>
            <m:sty m:val="p"/>
          </m:rPr>
          <m:t>=</m:t>
        </m:r>
        <m:r>
          <m:t>10</m:t>
        </m:r>
        <m:r>
          <m:rPr>
            <m:sty m:val="p"/>
          </m:rPr>
          <m:t>,</m:t>
        </m:r>
        <m:r>
          <m:t>2041</m:t>
        </m:r>
      </m:oMath>
      <w:r>
        <w:rPr>
          <w:rFonts w:ascii="Times New Roman" w:hAnsi="Times New Roman" w:cs="Times New Roman" w:eastAsia="Times New Roman"/>
          <w:b w:val="0"/>
          <w:i w:val="0"/>
        </w:rPr>
        <w:t xml:space="preserve"> V ve dolayısıyla </w:t>
      </w:r>
      <m:oMath>
        <m:sSub>
          <m:e>
            <m:r>
              <m:t>V</m:t>
            </m:r>
          </m:e>
          <m:sub>
            <m:r>
              <m:t>B</m:t>
            </m:r>
          </m:sub>
        </m:sSub>
        <m:r>
          <m:rPr>
            <m:sty m:val="p"/>
          </m:rPr>
          <m:t>=</m:t>
        </m:r>
        <m:r>
          <m:t>0</m:t>
        </m:r>
        <m:r>
          <m:rPr>
            <m:sty m:val="p"/>
          </m:rPr>
          <m:t>,</m:t>
        </m:r>
        <m:r>
          <m:t>000</m:t>
        </m:r>
      </m:oMath>
      <w:r>
        <w:rPr>
          <w:rFonts w:ascii="Times New Roman" w:hAnsi="Times New Roman" w:cs="Times New Roman" w:eastAsia="Times New Roman"/>
          <w:b w:val="0"/>
          <w:i w:val="0"/>
        </w:rPr>
        <w:t xml:space="preserve"> V; dedektör kolundan akım geçmediği için </w:t>
      </w:r>
      <m:oMath>
        <m:sSub>
          <m:e>
            <m:r>
              <m:t>R</m:t>
            </m:r>
          </m:e>
          <m:sub>
            <m:r>
              <m:t>1</m:t>
            </m:r>
          </m:sub>
        </m:sSub>
      </m:oMath>
      <w:r>
        <w:rPr>
          <w:rFonts w:ascii="Times New Roman" w:hAnsi="Times New Roman" w:cs="Times New Roman" w:eastAsia="Times New Roman"/>
          <w:b w:val="0"/>
          <w:i w:val="0"/>
        </w:rPr>
        <w:t xml:space="preserve">, </w:t>
      </w:r>
      <m:oMath>
        <m:sSub>
          <m:e>
            <m:r>
              <m:t>R</m:t>
            </m:r>
          </m:e>
          <m:sub>
            <m:r>
              <m:t>2</m:t>
            </m:r>
          </m:sub>
        </m:sSub>
      </m:oMath>
      <w:r>
        <w:rPr>
          <w:rFonts w:ascii="Times New Roman" w:hAnsi="Times New Roman" w:cs="Times New Roman" w:eastAsia="Times New Roman"/>
          <w:b w:val="0"/>
          <w:i w:val="0"/>
        </w:rPr>
        <w:t xml:space="preserve">, </w:t>
      </w:r>
      <m:oMath>
        <m:sSub>
          <m:e>
            <m:r>
              <m:t>R</m:t>
            </m:r>
          </m:e>
          <m:sub>
            <m:r>
              <m:t>3</m:t>
            </m:r>
          </m:sub>
        </m:sSub>
      </m:oMath>
      <w:r>
        <w:rPr>
          <w:rFonts w:ascii="Times New Roman" w:hAnsi="Times New Roman" w:cs="Times New Roman" w:eastAsia="Times New Roman"/>
          <w:b w:val="0"/>
          <w:i w:val="0"/>
        </w:rPr>
        <w:t xml:space="preserve"> ve </w:t>
      </w:r>
      <m:oMath>
        <m:sSub>
          <m:e>
            <m:r>
              <m:t>R</m:t>
            </m:r>
          </m:e>
          <m:sub>
            <m:r>
              <m:t>x</m:t>
            </m:r>
          </m:sub>
        </m:sSub>
      </m:oMath>
      <w:r>
        <w:rPr>
          <w:rFonts w:ascii="Times New Roman" w:hAnsi="Times New Roman" w:cs="Times New Roman" w:eastAsia="Times New Roman"/>
          <w:b w:val="0"/>
          <w:i w:val="0"/>
        </w:rPr>
        <w:t xml:space="preserve"> akımlarının hepsi 10,2041 mA’dir (kaynak akımı 20,4082 mA). </w:t>
      </w:r>
      <m:oMath>
        <m:sSub>
          <m:e>
            <m:r>
              <m:t>R</m:t>
            </m:r>
          </m:e>
          <m:sub>
            <m:r>
              <m:t>x</m:t>
            </m:r>
          </m:sub>
        </m:sSub>
      </m:oMath>
      <w:r>
        <w:rPr>
          <w:rFonts w:ascii="Times New Roman" w:hAnsi="Times New Roman" w:cs="Times New Roman" w:eastAsia="Times New Roman"/>
          <w:b w:val="0"/>
          <w:i w:val="0"/>
        </w:rPr>
        <w:t xml:space="preserve"> değiştirilerek elde edilen sonuçlar </w:t>
      </w:r>
      <w:r>
        <w:rPr>
          <w:rFonts w:ascii="Times New Roman" w:hAnsi="Times New Roman" w:cs="Times New Roman" w:eastAsia="Times New Roman"/>
          <w:b w:val="0"/>
          <w:i w:val="0"/>
        </w:rPr>
        <w:t>Tablo 2.3.2</w:t>
      </w:r>
      <w:r>
        <w:rPr>
          <w:rFonts w:ascii="Times New Roman" w:hAnsi="Times New Roman" w:cs="Times New Roman" w:eastAsia="Times New Roman"/>
          <w:b w:val="0"/>
          <w:i w:val="0"/>
        </w:rPr>
        <w:t>’de verilmiştir. Tablodaki satırların hepsi aynı denklemlerle (</w:t>
      </w:r>
      <w:r>
        <w:rPr>
          <w:rFonts w:ascii="Times New Roman" w:hAnsi="Times New Roman" w:cs="Times New Roman" w:eastAsia="Times New Roman"/>
          <w:b w:val="0"/>
          <w:i w:val="0"/>
        </w:rPr>
        <w:t>(2.8)</w:t>
      </w:r>
      <w:r>
        <w:rPr>
          <w:rFonts w:ascii="Times New Roman" w:hAnsi="Times New Roman" w:cs="Times New Roman" w:eastAsia="Times New Roman"/>
          <w:b w:val="0"/>
          <w:i w:val="0"/>
        </w:rPr>
        <w:t>–</w:t>
      </w:r>
      <w:r>
        <w:rPr>
          <w:rFonts w:ascii="Times New Roman" w:hAnsi="Times New Roman" w:cs="Times New Roman" w:eastAsia="Times New Roman"/>
          <w:b w:val="0"/>
          <w:i w:val="0"/>
        </w:rPr>
        <w:t>(2.10)</w:t>
      </w:r>
      <w:r>
        <w:rPr>
          <w:rFonts w:ascii="Times New Roman" w:hAnsi="Times New Roman" w:cs="Times New Roman" w:eastAsia="Times New Roman"/>
          <w:b w:val="0"/>
          <w:i w:val="0"/>
        </w:rPr>
        <w:t xml:space="preserve">) hesaplandığı için yalnızca bir tanesi gösterimlik çözülmüştür: </w:t>
      </w:r>
      <m:oMath>
        <m:sSub>
          <m:e>
            <m:r>
              <m:t>R</m:t>
            </m:r>
          </m:e>
          <m:sub>
            <m:r>
              <m:t>x</m:t>
            </m:r>
          </m:sub>
        </m:sSub>
        <m:r>
          <m:rPr>
            <m:sty m:val="p"/>
          </m:rPr>
          <m:t>=</m:t>
        </m:r>
        <m:r>
          <m:t>470</m:t>
        </m:r>
        <m:r>
          <m:t> </m:t>
        </m:r>
        <m:r>
          <m:t>Ω</m:t>
        </m:r>
      </m:oMath>
      <w:r>
        <w:rPr>
          <w:rFonts w:ascii="Times New Roman" w:hAnsi="Times New Roman" w:cs="Times New Roman" w:eastAsia="Times New Roman"/>
          <w:b w:val="0"/>
          <w:i w:val="0"/>
        </w:rPr>
        <w:t xml:space="preserve"> için </w:t>
      </w:r>
      <m:oMath>
        <m:sSub>
          <m:e>
            <m:r>
              <m:t>V</m:t>
            </m:r>
          </m:e>
          <m:sub>
            <m:r>
              <m:t>R</m:t>
            </m:r>
          </m:sub>
        </m:sSub>
        <m:r>
          <m:rPr>
            <m:sty m:val="p"/>
          </m:rPr>
          <m:t>=</m:t>
        </m:r>
        <m:r>
          <m:t>15</m:t>
        </m:r>
        <m:r>
          <m:rPr>
            <m:sty m:val="p"/>
          </m:rPr>
          <m:t>×</m:t>
        </m:r>
        <m:r>
          <m:t>470</m:t>
        </m:r>
        <m:r>
          <m:rPr>
            <m:sty m:val="p"/>
          </m:rPr>
          <m:t>/</m:t>
        </m:r>
        <m:r>
          <m:t>940</m:t>
        </m:r>
        <m:r>
          <m:rPr>
            <m:sty m:val="p"/>
          </m:rPr>
          <m:t>=</m:t>
        </m:r>
        <m:r>
          <m:t>7</m:t>
        </m:r>
        <m:r>
          <m:rPr>
            <m:sty m:val="p"/>
          </m:rPr>
          <m:t>,</m:t>
        </m:r>
        <m:r>
          <m:t>5</m:t>
        </m:r>
      </m:oMath>
      <w:r>
        <w:rPr>
          <w:rFonts w:ascii="Times New Roman" w:hAnsi="Times New Roman" w:cs="Times New Roman" w:eastAsia="Times New Roman"/>
          <w:b w:val="0"/>
          <w:i w:val="0"/>
        </w:rPr>
        <w:t xml:space="preserve"> V, </w:t>
      </w:r>
      <m:oMath>
        <m:sSub>
          <m:e>
            <m:r>
              <m:t>V</m:t>
            </m:r>
          </m:e>
          <m:sub>
            <m:r>
              <m:t>L</m:t>
            </m:r>
          </m:sub>
        </m:sSub>
        <m:r>
          <m:rPr>
            <m:sty m:val="p"/>
          </m:rPr>
          <m:t>=</m:t>
        </m:r>
        <m:r>
          <m:t>10</m:t>
        </m:r>
        <m:r>
          <m:rPr>
            <m:sty m:val="p"/>
          </m:rPr>
          <m:t>,</m:t>
        </m:r>
        <m:r>
          <m:t>204</m:t>
        </m:r>
      </m:oMath>
      <w:r>
        <w:rPr>
          <w:rFonts w:ascii="Times New Roman" w:hAnsi="Times New Roman" w:cs="Times New Roman" w:eastAsia="Times New Roman"/>
          <w:b w:val="0"/>
          <w:i w:val="0"/>
        </w:rPr>
        <w:t xml:space="preserve"> V ve </w:t>
      </w:r>
      <m:oMath>
        <m:sSub>
          <m:e>
            <m:r>
              <m:t>V</m:t>
            </m:r>
          </m:e>
          <m:sub>
            <m:r>
              <m:t>B</m:t>
            </m:r>
          </m:sub>
        </m:sSub>
        <m:r>
          <m:rPr>
            <m:sty m:val="p"/>
          </m:rPr>
          <m:t>=</m:t>
        </m:r>
        <m:r>
          <m:t>2</m:t>
        </m:r>
        <m:r>
          <m:rPr>
            <m:sty m:val="p"/>
          </m:rPr>
          <m:t>,</m:t>
        </m:r>
        <m:r>
          <m:t>704</m:t>
        </m:r>
      </m:oMath>
      <w:r>
        <w:rPr>
          <w:rFonts w:ascii="Times New Roman" w:hAnsi="Times New Roman" w:cs="Times New Roman" w:eastAsia="Times New Roman"/>
          <w:b w:val="0"/>
          <w:i w:val="0"/>
        </w:rPr>
        <w:t xml:space="preserve"> V olarak elde edilir. Diğer satırlar benzer biçimde hesaplanmış ve tabloya yazılmıştır.</w:t>
      </w:r>
    </w:p>
    <w:p>
      <w:pPr>
        <w:keepNext/>
        <w:spacing w:line="240" w:lineRule="auto"/>
        <w:jc w:val="center"/>
      </w:pPr>
      <w:r>
        <w:drawing>
          <wp:inline xmlns:a="http://schemas.openxmlformats.org/drawingml/2006/main" xmlns:pic="http://schemas.openxmlformats.org/drawingml/2006/picture">
            <wp:extent cx="5220000" cy="3262500"/>
            <wp:docPr id="15" name="Picture 15"/>
            <wp:cNvGraphicFramePr>
              <a:graphicFrameLocks noChangeAspect="1"/>
            </wp:cNvGraphicFramePr>
            <a:graphic>
              <a:graphicData uri="http://schemas.openxmlformats.org/drawingml/2006/picture">
                <pic:pic>
                  <pic:nvPicPr>
                    <pic:cNvPr id="0" name="bol23_op.png"/>
                    <pic:cNvPicPr/>
                  </pic:nvPicPr>
                  <pic:blipFill>
                    <a:blip r:embed="rId24"/>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2.3.2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için Wheatstone köprüsünün LTspice işletme noktası: </w:t>
      </w:r>
      <m:oMath>
        <m:r>
          <m:t>V</m:t>
        </m:r>
        <m:d>
          <m:dPr>
            <m:begChr m:val="("/>
            <m:endChr m:val=")"/>
            <m:sepChr m:val=""/>
            <m:grow/>
          </m:dPr>
          <m:e>
            <m:r>
              <m:t>l</m:t>
            </m:r>
          </m:e>
        </m:d>
        <m:r>
          <m:rPr>
            <m:sty m:val="p"/>
          </m:rPr>
          <m:t>=</m:t>
        </m:r>
        <m:r>
          <m:t>V</m:t>
        </m:r>
        <m:d>
          <m:dPr>
            <m:begChr m:val="("/>
            <m:endChr m:val=")"/>
            <m:sepChr m:val=""/>
            <m:grow/>
          </m:dPr>
          <m:e>
            <m:r>
              <m:t>r</m:t>
            </m:r>
          </m:e>
        </m:d>
        <m:r>
          <m:rPr>
            <m:sty m:val="p"/>
          </m:rPr>
          <m:t>=</m:t>
        </m:r>
        <m:r>
          <m:t>10</m:t>
        </m:r>
        <m:r>
          <m:rPr>
            <m:sty m:val="p"/>
          </m:rPr>
          <m:t>,</m:t>
        </m:r>
        <m:r>
          <m:t>2041</m:t>
        </m:r>
      </m:oMath>
      <w:r>
        <w:rPr>
          <w:rFonts w:ascii="Times New Roman" w:hAnsi="Times New Roman" w:cs="Times New Roman" w:eastAsia="Times New Roman"/>
          <w:b w:val="0"/>
          <w:i w:val="0"/>
          <w:sz w:val="20"/>
        </w:rPr>
        <w:t xml:space="preserve"> V; köprü dengededir (</w:t>
      </w:r>
      <m:oMath>
        <m:sSub>
          <m:e>
            <m:r>
              <m:t>V</m:t>
            </m:r>
          </m:e>
          <m:sub>
            <m:r>
              <m:t>B</m:t>
            </m:r>
          </m:sub>
        </m:sSub>
        <m:r>
          <m:rPr>
            <m:sty m:val="p"/>
          </m:rPr>
          <m:t>=</m:t>
        </m:r>
        <m:r>
          <m:t>0</m:t>
        </m:r>
      </m:oMath>
      <w:r>
        <w:rPr>
          <w:rFonts w:ascii="Times New Roman" w:hAnsi="Times New Roman" w:cs="Times New Roman" w:eastAsia="Times New Roman"/>
          <w:b w:val="0"/>
          <w:i w:val="0"/>
          <w:sz w:val="20"/>
        </w:rPr>
        <w:t xml:space="preserve"> V).</w:t>
      </w:r>
    </w:p>
    <w:p>
      <w:pPr>
        <w:jc w:val="both"/>
      </w:pPr>
      <w:r>
        <w:rPr>
          <w:rFonts w:ascii="Times New Roman" w:hAnsi="Times New Roman" w:cs="Times New Roman" w:eastAsia="Times New Roman"/>
          <w:b w:val="0"/>
          <w:i w:val="0"/>
        </w:rPr>
        <w:t>Şekil 2.3.3</w:t>
      </w:r>
      <w:r>
        <w:rPr>
          <w:rFonts w:ascii="Times New Roman" w:hAnsi="Times New Roman" w:cs="Times New Roman" w:eastAsia="Times New Roman"/>
          <w:b w:val="0"/>
          <w:i w:val="0"/>
        </w:rPr>
        <w:t xml:space="preserve">’te </w:t>
      </w:r>
      <m:oMath>
        <m:sSub>
          <m:e>
            <m:r>
              <m:t>R</m:t>
            </m:r>
          </m:e>
          <m:sub>
            <m:r>
              <m:t>x</m:t>
            </m:r>
          </m:sub>
        </m:sSub>
        <m:r>
          <m:rPr>
            <m:sty m:val="p"/>
          </m:rPr>
          <m:t>=</m:t>
        </m:r>
        <m:r>
          <m:t>10</m:t>
        </m:r>
        <m:r>
          <m:t> </m:t>
        </m:r>
        <m:r>
          <m:t>Ω</m:t>
        </m:r>
      </m:oMath>
      <w:r>
        <w:rPr>
          <w:rFonts w:ascii="Times New Roman" w:hAnsi="Times New Roman" w:cs="Times New Roman" w:eastAsia="Times New Roman"/>
          <w:b w:val="0"/>
          <w:i w:val="0"/>
        </w:rPr>
        <w:t xml:space="preserve"> ile </w:t>
      </w:r>
      <m:oMath>
        <m:r>
          <m:t>10</m:t>
        </m:r>
        <m:r>
          <m:t> </m:t>
        </m:r>
        <m:r>
          <m:rPr>
            <m:sty m:val="p"/>
          </m:rPr>
          <m:t>k</m:t>
        </m:r>
        <m:r>
          <m:rPr>
            <m:sty m:val="p"/>
          </m:rPr>
          <m:t>Ω</m:t>
        </m:r>
      </m:oMath>
      <w:r>
        <w:rPr>
          <w:rFonts w:ascii="Times New Roman" w:hAnsi="Times New Roman" w:cs="Times New Roman" w:eastAsia="Times New Roman"/>
          <w:b w:val="0"/>
          <w:i w:val="0"/>
        </w:rPr>
        <w:t xml:space="preserve"> arasında taranırken </w:t>
      </w:r>
      <m:oMath>
        <m:sSub>
          <m:e>
            <m:r>
              <m:t>V</m:t>
            </m:r>
          </m:e>
          <m:sub>
            <m:r>
              <m:t>B</m:t>
            </m:r>
          </m:sub>
        </m:sSub>
      </m:oMath>
      <w:r>
        <w:rPr>
          <w:rFonts w:ascii="Times New Roman" w:hAnsi="Times New Roman" w:cs="Times New Roman" w:eastAsia="Times New Roman"/>
          <w:b w:val="0"/>
          <w:i w:val="0"/>
        </w:rPr>
        <w:t xml:space="preserve">’nin değişimi LTspice ile çizdirilmiştir. Taramada </w:t>
      </w:r>
      <m:oMath>
        <m:sSub>
          <m:e>
            <m:r>
              <m:t>R</m:t>
            </m:r>
          </m:e>
          <m:sub>
            <m:r>
              <m:t>x</m:t>
            </m:r>
          </m:sub>
        </m:sSub>
      </m:oMath>
      <w:r>
        <w:rPr>
          <w:rFonts w:ascii="Times New Roman" w:hAnsi="Times New Roman" w:cs="Times New Roman" w:eastAsia="Times New Roman"/>
          <w:b w:val="0"/>
          <w:i w:val="0"/>
        </w:rPr>
        <w:t xml:space="preserve">, değeri doğrudan ohm olarak okunan bir kaynak gerilimine bağlanmıştır (“R=V(sw)” davranışsal direnç ifadesi); bu nedenle LTspice yatay eksende ohm yerine volt (kΩ yerine kV) birimini yazmaktadır ve eksen değerleri doğrudan ohm olarak okunmalıdır. Eğri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’da sıfır değerini kesmektedir; iki imleç konulmuş ve koordinatları </w:t>
      </w:r>
      <w:r>
        <w:rPr>
          <w:rFonts w:ascii="Times New Roman" w:hAnsi="Times New Roman" w:cs="Times New Roman" w:eastAsia="Times New Roman"/>
          <w:b w:val="0"/>
          <w:i w:val="0"/>
        </w:rPr>
        <w:t>Tablo 2.3.1</w:t>
      </w:r>
      <w:r>
        <w:rPr>
          <w:rFonts w:ascii="Times New Roman" w:hAnsi="Times New Roman" w:cs="Times New Roman" w:eastAsia="Times New Roman"/>
          <w:b w:val="0"/>
          <w:i w:val="0"/>
        </w:rPr>
        <w:t xml:space="preserve">’da verilmiştir. Birinci imleç dengeye (1,0026 kΩ) yerleştirilmiş ve </w:t>
      </w:r>
      <m:oMath>
        <m:sSub>
          <m:e>
            <m:r>
              <m:t>V</m:t>
            </m:r>
          </m:e>
          <m:sub>
            <m:r>
              <m:t>B</m:t>
            </m:r>
          </m:sub>
        </m:sSub>
        <m:r>
          <m:rPr>
            <m:sty m:val="p"/>
          </m:rPr>
          <m:t>=</m:t>
        </m:r>
        <m:r>
          <m:rPr>
            <m:sty m:val="p"/>
          </m:rPr>
          <m:t>−</m:t>
        </m:r>
        <m:r>
          <m:t>8</m:t>
        </m:r>
        <m:r>
          <m:rPr>
            <m:sty m:val="p"/>
          </m:rPr>
          <m:t>,</m:t>
        </m:r>
        <m:r>
          <m:t>5</m:t>
        </m:r>
      </m:oMath>
      <w:r>
        <w:rPr>
          <w:rFonts w:ascii="Times New Roman" w:hAnsi="Times New Roman" w:cs="Times New Roman" w:eastAsia="Times New Roman"/>
          <w:b w:val="0"/>
          <w:i w:val="0"/>
        </w:rPr>
        <w:t xml:space="preserve"> mV okunmuştur; denge noktasındaki teorik eğim (−3,26 mV/Ω) dikkate alındığında bu, imlecin dengeden 2,6 Ω uzakta olmasının doğal sonucudur.</w:t>
      </w:r>
    </w:p>
    <w:p>
      <w:pPr>
        <w:keepNext/>
        <w:spacing w:line="240" w:lineRule="auto"/>
        <w:jc w:val="center"/>
      </w:pPr>
      <w:r>
        <w:drawing>
          <wp:inline xmlns:a="http://schemas.openxmlformats.org/drawingml/2006/main" xmlns:pic="http://schemas.openxmlformats.org/drawingml/2006/picture">
            <wp:extent cx="5220000" cy="3262500"/>
            <wp:docPr id="16" name="Picture 16"/>
            <wp:cNvGraphicFramePr>
              <a:graphicFrameLocks noChangeAspect="1"/>
            </wp:cNvGraphicFramePr>
            <a:graphic>
              <a:graphicData uri="http://schemas.openxmlformats.org/drawingml/2006/picture">
                <pic:pic>
                  <pic:nvPicPr>
                    <pic:cNvPr id="0" name="bol23_dc.png"/>
                    <pic:cNvPicPr/>
                  </pic:nvPicPr>
                  <pic:blipFill>
                    <a:blip r:embed="rId25"/>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2.3.3  Wheatstone köprüsünün LTspice DC taraması: iz </w:t>
      </w:r>
      <m:oMath>
        <m:r>
          <m:t>V</m:t>
        </m:r>
        <m:d>
          <m:dPr>
            <m:begChr m:val="("/>
            <m:endChr m:val=")"/>
            <m:sepChr m:val=""/>
            <m:grow/>
          </m:dPr>
          <m:e>
            <m:r>
              <m:t>l</m:t>
            </m:r>
          </m:e>
        </m:d>
        <m:r>
          <m:rPr>
            <m:sty m:val="p"/>
          </m:rPr>
          <m:t>−</m:t>
        </m:r>
        <m:r>
          <m:t>V</m:t>
        </m:r>
        <m:d>
          <m:dPr>
            <m:begChr m:val="("/>
            <m:endChr m:val=")"/>
            <m:sepChr m:val=""/>
            <m:grow/>
          </m:dPr>
          <m:e>
            <m:r>
              <m:t>r</m:t>
            </m:r>
          </m:e>
        </m:d>
      </m:oMath>
      <w:r>
        <w:rPr>
          <w:rFonts w:ascii="Times New Roman" w:hAnsi="Times New Roman" w:cs="Times New Roman" w:eastAsia="Times New Roman"/>
          <w:b w:val="0"/>
          <w:i w:val="0"/>
          <w:sz w:val="20"/>
        </w:rPr>
        <w:t xml:space="preserve">, </w:t>
      </w:r>
      <m:oMath>
        <m:sSub>
          <m:e>
            <m:r>
              <m:t>R</m:t>
            </m:r>
          </m:e>
          <m:sub>
            <m:r>
              <m:t>x</m:t>
            </m:r>
          </m:sub>
        </m:sSub>
        <m:r>
          <m:rPr>
            <m:sty m:val="p"/>
          </m:rPr>
          <m:t>=</m:t>
        </m:r>
        <m:r>
          <m:t>10</m:t>
        </m:r>
        <m:r>
          <m:rPr>
            <m:sty m:val="p"/>
          </m:rPr>
          <m:t>…</m:t>
        </m:r>
        <m:r>
          <m:t>10</m:t>
        </m:r>
        <m:r>
          <m:t> </m:t>
        </m:r>
        <m:r>
          <m:t>000</m:t>
        </m:r>
        <m:r>
          <m:t> </m:t>
        </m:r>
        <m:r>
          <m:t>Ω</m:t>
        </m:r>
      </m:oMath>
      <w:r>
        <w:rPr>
          <w:rFonts w:ascii="Times New Roman" w:hAnsi="Times New Roman" w:cs="Times New Roman" w:eastAsia="Times New Roman"/>
          <w:b w:val="0"/>
          <w:i w:val="0"/>
          <w:sz w:val="20"/>
        </w:rPr>
        <w:t xml:space="preserve"> (eksen birimi LTspice tarafından “V” yazılmıştır, değer ohmdur). Cihaz seri numarası çizimin üst kısmındadır.</w:t>
      </w:r>
    </w:p>
    <w:p>
      <w:pPr>
        <w:keepNext/>
        <w:spacing w:line="240" w:lineRule="auto" w:after="80"/>
        <w:jc w:val="center"/>
      </w:pPr>
      <w:r>
        <w:rPr>
          <w:rFonts w:ascii="Times New Roman" w:hAnsi="Times New Roman" w:cs="Times New Roman" w:eastAsia="Times New Roman"/>
          <w:b w:val="0"/>
          <w:i w:val="0"/>
          <w:sz w:val="20"/>
        </w:rPr>
        <w:t xml:space="preserve">Tablo 2.3.1  </w:t>
      </w:r>
      <w:r>
        <w:rPr>
          <w:rFonts w:ascii="Times New Roman" w:hAnsi="Times New Roman" w:cs="Times New Roman" w:eastAsia="Times New Roman"/>
          <w:b w:val="0"/>
          <w:i w:val="0"/>
          <w:sz w:val="20"/>
        </w:rPr>
        <w:t>Şekil 2.3.3</w:t>
      </w:r>
      <w:r>
        <w:rPr>
          <w:rFonts w:ascii="Times New Roman" w:hAnsi="Times New Roman" w:cs="Times New Roman" w:eastAsia="Times New Roman"/>
          <w:b w:val="0"/>
          <w:i w:val="0"/>
          <w:sz w:val="20"/>
        </w:rPr>
        <w:t>’deki imleç noktalarının koordinatları</w:t>
      </w:r>
    </w:p>
    <w:tbl>
      <w:tblPr>
        <w:tblW w:type="auto" w:w="0"/>
        <w:jc w:val="center"/>
        <w:tblLayout w:type="fixed"/>
        <w:tblLook w:firstColumn="1" w:firstRow="1" w:lastColumn="0" w:lastRow="0" w:noHBand="0" w:noVBand="1" w:val="04A0"/>
      </w:tblPr>
      <w:tblGrid>
        <w:gridCol w:w="1701"/>
        <w:gridCol w:w="1814"/>
        <w:gridCol w:w="2041"/>
        <w:gridCol w:w="2041"/>
      </w:tblGrid>
      <w:tr>
        <w:trPr>
          <w:tblHeader/>
          <w:cantSplit/>
        </w:trPr>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(Rx)</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(VB), LTspice</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(VB), teorik</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1.002,55 Ω</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−8,5037 mV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-8,3206 mV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100,232 Ω</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7,5675 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7,5675 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 (2 − 1)</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−902,323 Ω</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7,5761 V</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7,5758 V</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Tablo 2.3.2  Wheatstone köprüsünde Rx’e göre VB (</w:t>
      </w:r>
      <m:oMath>
        <m:sSub>
          <m:e>
            <m:r>
              <m:t>R</m:t>
            </m:r>
          </m:e>
          <m:sub>
            <m:r>
              <m:t>1</m:t>
            </m:r>
          </m:sub>
        </m:sSub>
        <m:r>
          <m:rPr>
            <m:sty m:val="p"/>
          </m:rPr>
          <m:t>=</m:t>
        </m:r>
        <m:sSub>
          <m:e>
            <m:r>
              <m:t>R</m:t>
            </m:r>
          </m:e>
          <m:sub>
            <m:r>
              <m:t>2</m:t>
            </m:r>
          </m:sub>
        </m:sSub>
        <m:r>
          <m:rPr>
            <m:sty m:val="p"/>
          </m:rPr>
          <m:t>=</m:t>
        </m:r>
        <m:r>
          <m:t>470</m:t>
        </m:r>
        <m:r>
          <m:t> </m:t>
        </m:r>
        <m:r>
          <m:t>Ω</m:t>
        </m:r>
      </m:oMath>
      <w:r>
        <w:rPr>
          <w:rFonts w:ascii="Times New Roman" w:hAnsi="Times New Roman" w:cs="Times New Roman" w:eastAsia="Times New Roman"/>
          <w:b w:val="0"/>
          <w:i w:val="0"/>
          <w:sz w:val="20"/>
        </w:rPr>
        <w:t xml:space="preserve">, </w:t>
      </w:r>
      <m:oMath>
        <m:sSub>
          <m:e>
            <m:r>
              <m:t>R</m:t>
            </m:r>
          </m:e>
          <m:sub>
            <m:r>
              <m:t>3</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 xml:space="preserve">, </w:t>
      </w:r>
      <m:oMath>
        <m:sSub>
          <m:e>
            <m:r>
              <m:t>V</m:t>
            </m:r>
          </m:e>
          <m:sub>
            <m:r>
              <m:t>S</m:t>
            </m:r>
          </m:sub>
        </m:sSub>
        <m:r>
          <m:rPr>
            <m:sty m:val="p"/>
          </m:rPr>
          <m:t>=</m:t>
        </m:r>
        <m:r>
          <m:t>15</m:t>
        </m:r>
      </m:oMath>
      <w:r>
        <w:rPr>
          <w:rFonts w:ascii="Times New Roman" w:hAnsi="Times New Roman" w:cs="Times New Roman" w:eastAsia="Times New Roman"/>
          <w:b w:val="0"/>
          <w:i w:val="0"/>
          <w:sz w:val="20"/>
        </w:rPr>
        <w:t xml:space="preserve"> V)</w:t>
      </w:r>
    </w:p>
    <w:tbl>
      <w:tblPr>
        <w:tblW w:type="auto" w:w="0"/>
        <w:jc w:val="center"/>
        <w:tblLayout w:type="fixed"/>
        <w:tblLook w:firstColumn="1" w:firstRow="1" w:lastColumn="0" w:lastRow="0" w:noHBand="0" w:noVBand="1" w:val="04A0"/>
      </w:tblPr>
      <w:tblGrid>
        <w:gridCol w:w="1247"/>
        <w:gridCol w:w="1701"/>
        <w:gridCol w:w="1701"/>
        <w:gridCol w:w="1701"/>
        <w:gridCol w:w="1474"/>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Rx</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VB</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Benzetim VB</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Mutlak hata</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Bağıl hata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100 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7,573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7,573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220 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5,421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5,421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2,704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2,704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680 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1,335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1,335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820 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0,669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0,669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 kΩ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1,2 kΩ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-0,574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-0,574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1,5 kΩ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-1,217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-1,217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2,2 kΩ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-2,155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-2,155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 kΩ</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-3,432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-3,432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kΩ</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-4,123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-4,123 V</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0,000 V</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%0</w:t>
            </w:r>
          </w:p>
        </w:tc>
      </w:tr>
    </w:tbl>
    <w:p>
      <w:pPr>
        <w:spacing w:after="120"/>
      </w:pPr>
    </w:p>
    <w:p>
      <w:pPr>
        <w:keepNext/>
        <w:jc w:val="both"/>
      </w:pPr>
      <w:r>
        <w:rPr>
          <w:rFonts w:ascii="Times New Roman" w:hAnsi="Times New Roman" w:cs="Times New Roman" w:eastAsia="Times New Roman"/>
          <w:b w:val="0"/>
          <w:i w:val="0"/>
        </w:rPr>
        <w:t>Tablo 2.3.2</w:t>
      </w:r>
      <w:r>
        <w:rPr>
          <w:rFonts w:ascii="Times New Roman" w:hAnsi="Times New Roman" w:cs="Times New Roman" w:eastAsia="Times New Roman"/>
          <w:b w:val="0"/>
          <w:i w:val="0"/>
        </w:rPr>
        <w:t xml:space="preserve"> ve </w:t>
      </w:r>
      <w:r>
        <w:rPr>
          <w:rFonts w:ascii="Times New Roman" w:hAnsi="Times New Roman" w:cs="Times New Roman" w:eastAsia="Times New Roman"/>
          <w:b w:val="0"/>
          <w:i w:val="0"/>
        </w:rPr>
        <w:t>Şekil 2.3.4</w:t>
      </w:r>
      <w:r>
        <w:rPr>
          <w:rFonts w:ascii="Times New Roman" w:hAnsi="Times New Roman" w:cs="Times New Roman" w:eastAsia="Times New Roman"/>
          <w:b w:val="0"/>
          <w:i w:val="0"/>
        </w:rPr>
        <w:t xml:space="preserve"> birlikte incelendiğinde </w:t>
      </w:r>
      <m:oMath>
        <m:sSub>
          <m:e>
            <m:r>
              <m:t>V</m:t>
            </m:r>
          </m:e>
          <m:sub>
            <m:r>
              <m:t>B</m:t>
            </m:r>
          </m:sub>
        </m:sSub>
      </m:oMath>
      <w:r>
        <w:rPr>
          <w:rFonts w:ascii="Times New Roman" w:hAnsi="Times New Roman" w:cs="Times New Roman" w:eastAsia="Times New Roman"/>
          <w:b w:val="0"/>
          <w:i w:val="0"/>
        </w:rPr>
        <w:t xml:space="preserve">’nin </w:t>
      </w:r>
      <m:oMath>
        <m:sSub>
          <m:e>
            <m:r>
              <m:t>R</m:t>
            </m:r>
          </m:e>
          <m:sub>
            <m:r>
              <m:t>x</m:t>
            </m:r>
          </m:sub>
        </m:sSub>
      </m:oMath>
      <w:r>
        <w:rPr>
          <w:rFonts w:ascii="Times New Roman" w:hAnsi="Times New Roman" w:cs="Times New Roman" w:eastAsia="Times New Roman"/>
          <w:b w:val="0"/>
          <w:i w:val="0"/>
        </w:rPr>
        <w:t xml:space="preserve"> ile değişimi şöyle yorumlanabilir. (i)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’un altında </w:t>
      </w:r>
      <m:oMath>
        <m:sSub>
          <m:e>
            <m:r>
              <m:t>V</m:t>
            </m:r>
          </m:e>
          <m:sub>
            <m:r>
              <m:t>B</m:t>
            </m:r>
          </m:sub>
        </m:sSub>
      </m:oMath>
      <w:r>
        <w:rPr>
          <w:rFonts w:ascii="Times New Roman" w:hAnsi="Times New Roman" w:cs="Times New Roman" w:eastAsia="Times New Roman"/>
          <w:b w:val="0"/>
          <w:i w:val="0"/>
        </w:rPr>
        <w:t xml:space="preserve"> pozitiftir, çünkü sağ bölücünün orta noktası (</w:t>
      </w:r>
      <m:oMath>
        <m:sSub>
          <m:e>
            <m:r>
              <m:t>R</m:t>
            </m:r>
          </m:e>
          <m:sub>
            <m:r>
              <m:t>x</m:t>
            </m:r>
          </m:sub>
        </m:sSub>
      </m:oMath>
      <w:r>
        <w:rPr>
          <w:rFonts w:ascii="Times New Roman" w:hAnsi="Times New Roman" w:cs="Times New Roman" w:eastAsia="Times New Roman"/>
          <w:b w:val="0"/>
          <w:i w:val="0"/>
        </w:rPr>
        <w:t xml:space="preserve"> küçüldükçe) toprağa yaklaşır ve </w:t>
      </w:r>
      <m:oMath>
        <m:sSub>
          <m:e>
            <m:r>
              <m:t>V</m:t>
            </m:r>
          </m:e>
          <m:sub>
            <m:r>
              <m:t>R</m:t>
            </m:r>
          </m:sub>
        </m:sSub>
      </m:oMath>
      <w:r>
        <w:rPr>
          <w:rFonts w:ascii="Times New Roman" w:hAnsi="Times New Roman" w:cs="Times New Roman" w:eastAsia="Times New Roman"/>
          <w:b w:val="0"/>
          <w:i w:val="0"/>
        </w:rPr>
        <w:t xml:space="preserve">, </w:t>
      </w:r>
      <m:oMath>
        <m:sSub>
          <m:e>
            <m:r>
              <m:t>V</m:t>
            </m:r>
          </m:e>
          <m:sub>
            <m:r>
              <m:t>L</m:t>
            </m:r>
          </m:sub>
        </m:sSub>
      </m:oMath>
      <w:r>
        <w:rPr>
          <w:rFonts w:ascii="Times New Roman" w:hAnsi="Times New Roman" w:cs="Times New Roman" w:eastAsia="Times New Roman"/>
          <w:b w:val="0"/>
          <w:i w:val="0"/>
        </w:rPr>
        <w:t xml:space="preserve">’den küçük kalır;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’da fark sıfıra iner (denge); bunun üzerinde </w:t>
      </w:r>
      <m:oMath>
        <m:sSub>
          <m:e>
            <m:r>
              <m:t>V</m:t>
            </m:r>
          </m:e>
          <m:sub>
            <m:r>
              <m:t>R</m:t>
            </m:r>
          </m:sub>
        </m:sSub>
      </m:oMath>
      <w:r>
        <w:rPr>
          <w:rFonts w:ascii="Times New Roman" w:hAnsi="Times New Roman" w:cs="Times New Roman" w:eastAsia="Times New Roman"/>
          <w:b w:val="0"/>
          <w:i w:val="0"/>
        </w:rPr>
        <w:t xml:space="preserve">, </w:t>
      </w:r>
      <m:oMath>
        <m:sSub>
          <m:e>
            <m:r>
              <m:t>V</m:t>
            </m:r>
          </m:e>
          <m:sub>
            <m:r>
              <m:t>L</m:t>
            </m:r>
          </m:sub>
        </m:sSub>
      </m:oMath>
      <w:r>
        <w:rPr>
          <w:rFonts w:ascii="Times New Roman" w:hAnsi="Times New Roman" w:cs="Times New Roman" w:eastAsia="Times New Roman"/>
          <w:b w:val="0"/>
          <w:i w:val="0"/>
        </w:rPr>
        <w:t xml:space="preserve">’yi geçer ve </w:t>
      </w:r>
      <m:oMath>
        <m:sSub>
          <m:e>
            <m:r>
              <m:t>V</m:t>
            </m:r>
          </m:e>
          <m:sub>
            <m:r>
              <m:t>B</m:t>
            </m:r>
          </m:sub>
        </m:sSub>
      </m:oMath>
      <w:r>
        <w:rPr>
          <w:rFonts w:ascii="Times New Roman" w:hAnsi="Times New Roman" w:cs="Times New Roman" w:eastAsia="Times New Roman"/>
          <w:b w:val="0"/>
          <w:i w:val="0"/>
        </w:rPr>
        <w:t xml:space="preserve"> negatif olur. Yani </w:t>
      </w:r>
      <m:oMath>
        <m:sSub>
          <m:e>
            <m:r>
              <m:t>V</m:t>
            </m:r>
          </m:e>
          <m:sub>
            <m:r>
              <m:t>B</m:t>
            </m:r>
          </m:sub>
        </m:sSub>
      </m:oMath>
      <w:r>
        <w:rPr>
          <w:rFonts w:ascii="Times New Roman" w:hAnsi="Times New Roman" w:cs="Times New Roman" w:eastAsia="Times New Roman"/>
          <w:b w:val="0"/>
          <w:i w:val="0"/>
        </w:rPr>
        <w:t xml:space="preserve">’nin işareti, </w:t>
      </w:r>
      <m:oMath>
        <m:sSub>
          <m:e>
            <m:r>
              <m:t>R</m:t>
            </m:r>
          </m:e>
          <m:sub>
            <m:r>
              <m:t>x</m:t>
            </m:r>
          </m:sub>
        </m:sSub>
      </m:oMath>
      <w:r>
        <w:rPr>
          <w:rFonts w:ascii="Times New Roman" w:hAnsi="Times New Roman" w:cs="Times New Roman" w:eastAsia="Times New Roman"/>
          <w:b w:val="0"/>
          <w:i w:val="0"/>
        </w:rPr>
        <w:t xml:space="preserve">’in dengeye göre büyük mü küçük mü olduğunu söyler. (ii) </w:t>
      </w:r>
      <m:oMath>
        <m:sSub>
          <m:e>
            <m:r>
              <m:t>V</m:t>
            </m:r>
          </m:e>
          <m:sub>
            <m:r>
              <m:t>B</m:t>
            </m:r>
          </m:sub>
        </m:sSub>
      </m:oMath>
      <w:r>
        <w:rPr>
          <w:rFonts w:ascii="Times New Roman" w:hAnsi="Times New Roman" w:cs="Times New Roman" w:eastAsia="Times New Roman"/>
          <w:b w:val="0"/>
          <w:i w:val="0"/>
        </w:rPr>
        <w:t xml:space="preserve">, </w:t>
      </w:r>
      <m:oMath>
        <m:sSub>
          <m:e>
            <m:r>
              <m:t>R</m:t>
            </m:r>
          </m:e>
          <m:sub>
            <m:r>
              <m:t>x</m:t>
            </m:r>
          </m:sub>
        </m:sSub>
      </m:oMath>
      <w:r>
        <w:rPr>
          <w:rFonts w:ascii="Times New Roman" w:hAnsi="Times New Roman" w:cs="Times New Roman" w:eastAsia="Times New Roman"/>
          <w:b w:val="0"/>
          <w:i w:val="0"/>
        </w:rPr>
        <w:t>’in doğrusal bir fonksiyonu değil, kesirli (hiperbolik) bir fonksiyonudur. Eğimi türev alınarak bulunur: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f>
                  <m:fPr>
                    <m:type m:val="bar"/>
                  </m:fPr>
                  <m:num>
                    <m:r>
                      <m:rPr>
                        <m:sty m:val="p"/>
                      </m:rPr>
                      <m:t>d</m:t>
                    </m:r>
                    <m:sSub>
                      <m:e>
                        <m:r>
                          <m:t>V</m:t>
                        </m:r>
                      </m:e>
                      <m:sub>
                        <m:r>
                          <m:t>B</m:t>
                        </m:r>
                      </m:sub>
                    </m:sSub>
                  </m:num>
                  <m:den>
                    <m:r>
                      <m:rPr>
                        <m:sty m:val="p"/>
                      </m:rPr>
                      <m:t>d</m:t>
                    </m:r>
                    <m:sSub>
                      <m:e>
                        <m:r>
                          <m:t>R</m:t>
                        </m:r>
                      </m:e>
                      <m:sub>
                        <m:r>
                          <m:t>x</m:t>
                        </m:r>
                      </m:sub>
                    </m:sSub>
                  </m:den>
                </m:f>
                <m:r>
                  <m:rPr>
                    <m:sty m:val="p"/>
                  </m:rPr>
                  <m:t>=</m:t>
                </m:r>
                <m:r>
                  <m:rPr>
                    <m:sty m:val="p"/>
                  </m:rPr>
                  <m:t>−</m:t>
                </m:r>
                <m:f>
                  <m:fPr>
                    <m:type m:val="bar"/>
                  </m:fPr>
                  <m:num>
                    <m:sSub>
                      <m:e>
                        <m:r>
                          <m:t>V</m:t>
                        </m:r>
                      </m:e>
                      <m:sub>
                        <m:r>
                          <m:t>S</m:t>
                        </m:r>
                      </m:sub>
                    </m:sSub>
                    <m:r>
                      <m:t> </m:t>
                    </m:r>
                    <m:sSub>
                      <m:e>
                        <m:r>
                          <m:t>R</m:t>
                        </m:r>
                      </m:e>
                      <m:sub>
                        <m:r>
                          <m:t>2</m:t>
                        </m:r>
                      </m:sub>
                    </m:sSub>
                  </m:num>
                  <m:den>
                    <m:sSup>
                      <m:e>
                        <m:d>
                          <m:dPr>
                            <m:begChr m:val="("/>
                            <m:endChr m:val=")"/>
                            <m:sepChr m:val=""/>
                            <m:grow/>
                          </m:dPr>
                          <m:e>
                            <m:sSub>
                              <m:e>
                                <m:r>
                                  <m:t>R</m:t>
                                </m:r>
                              </m:e>
                              <m:sub>
                                <m:r>
                                  <m:t>2</m:t>
                                </m:r>
                              </m:sub>
                            </m:sSub>
                            <m:r>
                              <m:rPr>
                                <m:sty m:val="p"/>
                              </m:rPr>
                              <m:t>+</m:t>
                            </m:r>
                            <m:sSub>
                              <m:e>
                                <m:r>
                                  <m:t>R</m:t>
                                </m:r>
                              </m:e>
                              <m:sub>
                                <m:r>
                                  <m:t>x</m:t>
                                </m:r>
                              </m:sub>
                            </m:sSub>
                          </m:e>
                        </m:d>
                      </m:e>
                      <m:sup>
                        <m:r>
                          <m:t>2</m:t>
                        </m:r>
                      </m:sup>
                    </m:sSup>
                  </m:den>
                </m:f>
              </m:oMath>
            </m:oMathPara>
          </w:p>
        </w:tc>
        <w:tc>
          <w:tcPr>
            <w:tcW w:type="dxa" w:w="1276"/>
          </w:tcPr>
          <w:p>
            <w:pPr>
              <w:spacing w:line="240" w:lineRule="auto"/>
              <w:jc w:val="right"/>
            </w:pPr>
            <w:r>
              <w:rPr>
                <w:rFonts w:ascii="Times New Roman" w:hAnsi="Times New Roman" w:cs="Times New Roman" w:eastAsia="Times New Roman"/>
                <w:sz w:val="24"/>
              </w:rPr>
              <w:t>(2.15)</w:t>
            </w:r>
          </w:p>
        </w:tc>
      </w:tr>
    </w:tbl>
    <w:p>
      <w:pPr>
        <w:spacing w:after="0" w:line="144" w:lineRule="auto"/>
      </w:pPr>
    </w:p>
    <w:p>
      <w:pPr>
        <w:keepNext/>
        <w:jc w:val="both"/>
      </w:pPr>
      <w:r>
        <w:rPr>
          <w:rFonts w:ascii="Times New Roman" w:hAnsi="Times New Roman" w:cs="Times New Roman" w:eastAsia="Times New Roman"/>
          <w:b w:val="0"/>
          <w:i w:val="0"/>
        </w:rPr>
        <w:t xml:space="preserve">Dengenin yakınında hemen hemen doğrusal olan değişim, </w:t>
      </w:r>
      <w:r>
        <w:rPr>
          <w:rFonts w:ascii="Times New Roman" w:hAnsi="Times New Roman" w:cs="Times New Roman" w:eastAsia="Times New Roman"/>
          <w:b w:val="0"/>
          <w:i w:val="0"/>
        </w:rPr>
        <w:t>Şekil 2.3.4</w:t>
      </w:r>
      <w:r>
        <w:rPr>
          <w:rFonts w:ascii="Times New Roman" w:hAnsi="Times New Roman" w:cs="Times New Roman" w:eastAsia="Times New Roman"/>
          <w:b w:val="0"/>
          <w:i w:val="0"/>
        </w:rPr>
        <w:t xml:space="preserve">-b’de görüldüğü gibi, eğimi </w:t>
      </w:r>
      <m:oMath>
        <m:sSub>
          <m:e>
            <m:r>
              <m:t>V</m:t>
            </m:r>
          </m:e>
          <m:sub>
            <m:r>
              <m:t>S</m:t>
            </m:r>
          </m:sub>
        </m:sSub>
        <m:sSub>
          <m:e>
            <m:r>
              <m:t>R</m:t>
            </m:r>
          </m:e>
          <m:sub>
            <m:r>
              <m:t>2</m:t>
            </m:r>
          </m:sub>
        </m:sSub>
        <m:r>
          <m:rPr>
            <m:sty m:val="p"/>
          </m:rPr>
          <m:t>/</m:t>
        </m:r>
        <m:sSup>
          <m:e>
            <m:d>
              <m:dPr>
                <m:begChr m:val="("/>
                <m:endChr m:val=")"/>
                <m:sepChr m:val=""/>
                <m:grow/>
              </m:dPr>
              <m:e>
                <m:sSub>
                  <m:e>
                    <m:r>
                      <m:t>R</m:t>
                    </m:r>
                  </m:e>
                  <m:sub>
                    <m:r>
                      <m:t>2</m:t>
                    </m:r>
                  </m:sub>
                </m:sSub>
                <m:r>
                  <m:rPr>
                    <m:sty m:val="p"/>
                  </m:rPr>
                  <m:t>+</m:t>
                </m:r>
                <m:sSub>
                  <m:e>
                    <m:r>
                      <m:t>R</m:t>
                    </m:r>
                  </m:e>
                  <m:sub>
                    <m:r>
                      <m:t>x</m:t>
                    </m:r>
                  </m:sub>
                </m:sSub>
              </m:e>
            </m:d>
          </m:e>
          <m:sup>
            <m:r>
              <m:t>2</m:t>
            </m:r>
          </m:sup>
        </m:sSup>
        <m:r>
          <m:rPr>
            <m:sty m:val="p"/>
          </m:rPr>
          <m:t>=</m:t>
        </m:r>
        <m:r>
          <m:t>15</m:t>
        </m:r>
        <m:r>
          <m:rPr>
            <m:sty m:val="p"/>
          </m:rPr>
          <m:t>×</m:t>
        </m:r>
        <m:r>
          <m:t>470</m:t>
        </m:r>
        <m:r>
          <m:rPr>
            <m:sty m:val="p"/>
          </m:rPr>
          <m:t>/</m:t>
        </m:r>
        <m:sSup>
          <m:e>
            <m:r>
              <m:t>1470</m:t>
            </m:r>
          </m:e>
          <m:sup>
            <m:r>
              <m:t>2</m:t>
            </m:r>
          </m:sup>
        </m:sSup>
        <m:r>
          <m:rPr>
            <m:sty m:val="p"/>
          </m:rPr>
          <m:t>≈</m:t>
        </m:r>
        <m:r>
          <m:t>3</m:t>
        </m:r>
        <m:r>
          <m:rPr>
            <m:sty m:val="p"/>
          </m:rPr>
          <m:t>,</m:t>
        </m:r>
        <m:r>
          <m:t>26</m:t>
        </m:r>
        <m:r>
          <m:t> </m:t>
        </m:r>
        <m:r>
          <m:rPr>
            <m:sty m:val="p"/>
          </m:rPr>
          <m:t>m</m:t>
        </m:r>
        <m:r>
          <m:rPr>
            <m:sty m:val="p"/>
          </m:rPr>
          <m:t>V</m:t>
        </m:r>
        <m:r>
          <m:rPr>
            <m:sty m:val="p"/>
          </m:rPr>
          <m:t>/</m:t>
        </m:r>
        <m:r>
          <m:rPr>
            <m:sty m:val="p"/>
          </m:rPr>
          <m:t>Ω</m:t>
        </m:r>
      </m:oMath>
      <w:r>
        <w:rPr>
          <w:rFonts w:ascii="Times New Roman" w:hAnsi="Times New Roman" w:cs="Times New Roman" w:eastAsia="Times New Roman"/>
          <w:b w:val="0"/>
          <w:i w:val="0"/>
        </w:rPr>
        <w:t xml:space="preserve"> olan bir doğrudur: 1 Ω’luk bir sapma yaklaşık 3,26 mV’luk bir fark gerilimi yaratır. Bu, köprünün çok duyarlı bir dengeleme aracı olduğunu gösterir: 1 mV çözünürlüklü bir ölçü aleti </w:t>
      </w:r>
      <m:oMath>
        <m:sSub>
          <m:e>
            <m:r>
              <m:t>R</m:t>
            </m:r>
          </m:e>
          <m:sub>
            <m:r>
              <m:t>x</m:t>
            </m:r>
          </m:sub>
        </m:sSub>
      </m:oMath>
      <w:r>
        <w:rPr>
          <w:rFonts w:ascii="Times New Roman" w:hAnsi="Times New Roman" w:cs="Times New Roman" w:eastAsia="Times New Roman"/>
          <w:b w:val="0"/>
          <w:i w:val="0"/>
        </w:rPr>
        <w:t xml:space="preserve">’teki ≈0,3 Ω’luk bir değişimi görebilir. (iii) </w:t>
      </w:r>
      <m:oMath>
        <m:sSub>
          <m:e>
            <m:r>
              <m:t>R</m:t>
            </m:r>
          </m:e>
          <m:sub>
            <m:r>
              <m:t>x</m:t>
            </m:r>
          </m:sub>
        </m:sSub>
      </m:oMath>
      <w:r>
        <w:rPr>
          <w:rFonts w:ascii="Times New Roman" w:hAnsi="Times New Roman" w:cs="Times New Roman" w:eastAsia="Times New Roman"/>
          <w:b w:val="0"/>
          <w:i w:val="0"/>
        </w:rPr>
        <w:t xml:space="preserve"> arttıkça eğim azalır ve </w:t>
      </w:r>
      <m:oMath>
        <m:sSub>
          <m:e>
            <m:r>
              <m:t>V</m:t>
            </m:r>
          </m:e>
          <m:sub>
            <m:r>
              <m:t>B</m:t>
            </m:r>
          </m:sub>
        </m:sSub>
      </m:oMath>
      <w:r>
        <w:rPr>
          <w:rFonts w:ascii="Times New Roman" w:hAnsi="Times New Roman" w:cs="Times New Roman" w:eastAsia="Times New Roman"/>
          <w:b w:val="0"/>
          <w:i w:val="0"/>
        </w:rPr>
        <w:t xml:space="preserve"> bir sınıra yaklaşır: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limLow>
                  <m:e>
                    <m:r>
                      <m:rPr>
                        <m:sty m:val="p"/>
                      </m:rPr>
                      <m:t>lim</m:t>
                    </m:r>
                  </m:e>
                  <m:lim>
                    <m:sSub>
                      <m:e>
                        <m:r>
                          <m:t>R</m:t>
                        </m:r>
                      </m:e>
                      <m:sub>
                        <m:r>
                          <m:t>x</m:t>
                        </m:r>
                      </m:sub>
                    </m:sSub>
                    <m:r>
                      <m:rPr>
                        <m:sty m:val="p"/>
                      </m:rPr>
                      <m:t>→</m:t>
                    </m:r>
                    <m:r>
                      <m:rPr>
                        <m:sty m:val="p"/>
                      </m:rPr>
                      <m:t>∞</m:t>
                    </m:r>
                  </m:lim>
                </m:limLow>
                <m:sSub>
                  <m:e>
                    <m:r>
                      <m:t>V</m:t>
                    </m:r>
                  </m:e>
                  <m:sub>
                    <m:r>
                      <m:t>B</m:t>
                    </m:r>
                  </m:sub>
                </m:sSub>
                <m:r>
                  <m:rPr>
                    <m:sty m:val="p"/>
                  </m:rPr>
                  <m:t>=</m:t>
                </m:r>
                <m:sSub>
                  <m:e>
                    <m:r>
                      <m:t>V</m:t>
                    </m:r>
                  </m:e>
                  <m:sub>
                    <m:r>
                      <m:t>L</m:t>
                    </m:r>
                  </m:sub>
                </m:sSub>
                <m:r>
                  <m:rPr>
                    <m:sty m:val="p"/>
                  </m:rPr>
                  <m:t>−</m:t>
                </m:r>
                <m:sSub>
                  <m:e>
                    <m:r>
                      <m:t>V</m:t>
                    </m:r>
                  </m:e>
                  <m:sub>
                    <m:r>
                      <m:t>S</m:t>
                    </m:r>
                  </m:sub>
                </m:sSub>
                <m:r>
                  <m:rPr>
                    <m:sty m:val="p"/>
                  </m:rPr>
                  <m:t>=</m:t>
                </m:r>
                <m:r>
                  <m:rPr>
                    <m:sty m:val="p"/>
                  </m:rPr>
                  <m:t>−</m:t>
                </m:r>
                <m:r>
                  <m:t>4</m:t>
                </m:r>
                <m:r>
                  <m:rPr>
                    <m:sty m:val="p"/>
                  </m:rPr>
                  <m:t>,</m:t>
                </m:r>
                <m:r>
                  <m:t>796</m:t>
                </m:r>
                <m:r>
                  <m:t> </m:t>
                </m:r>
                <m:r>
                  <m:rPr>
                    <m:sty m:val="p"/>
                  </m:rPr>
                  <m:t>V</m:t>
                </m:r>
                <m:r>
                  <m:rPr>
                    <m:sty m:val="p"/>
                  </m:rPr>
                  <m:t>,</m:t>
                </m:r>
                <m:r>
                  <m:t>  </m:t>
                </m:r>
                <m:limLow>
                  <m:e>
                    <m:r>
                      <m:rPr>
                        <m:sty m:val="p"/>
                      </m:rPr>
                      <m:t>lim</m:t>
                    </m:r>
                  </m:e>
                  <m:lim>
                    <m:sSub>
                      <m:e>
                        <m:r>
                          <m:t>R</m:t>
                        </m:r>
                      </m:e>
                      <m:sub>
                        <m:r>
                          <m:t>x</m:t>
                        </m:r>
                      </m:sub>
                    </m:sSub>
                    <m:r>
                      <m:rPr>
                        <m:sty m:val="p"/>
                      </m:rPr>
                      <m:t>→</m:t>
                    </m:r>
                    <m:r>
                      <m:t>0</m:t>
                    </m:r>
                  </m:lim>
                </m:limLow>
                <m:sSub>
                  <m:e>
                    <m:r>
                      <m:t>V</m:t>
                    </m:r>
                  </m:e>
                  <m:sub>
                    <m:r>
                      <m:t>B</m:t>
                    </m:r>
                  </m:sub>
                </m:sSub>
                <m:r>
                  <m:rPr>
                    <m:sty m:val="p"/>
                  </m:rPr>
                  <m:t>=</m:t>
                </m:r>
                <m:sSub>
                  <m:e>
                    <m:r>
                      <m:t>V</m:t>
                    </m:r>
                  </m:e>
                  <m:sub>
                    <m:r>
                      <m:t>L</m:t>
                    </m:r>
                  </m:sub>
                </m:sSub>
                <m:r>
                  <m:rPr>
                    <m:sty m:val="p"/>
                  </m:rPr>
                  <m:t>=</m:t>
                </m:r>
                <m:r>
                  <m:rPr>
                    <m:sty m:val="p"/>
                  </m:rPr>
                  <m:t>+</m:t>
                </m:r>
                <m:r>
                  <m:t>10</m:t>
                </m:r>
                <m:r>
                  <m:rPr>
                    <m:sty m:val="p"/>
                  </m:rPr>
                  <m:t>,</m:t>
                </m:r>
                <m:r>
                  <m:t>204</m:t>
                </m:r>
                <m:r>
                  <m:t> </m:t>
                </m:r>
                <m:r>
                  <m:rPr>
                    <m:sty m:val="p"/>
                  </m:rPr>
                  <m:t>V</m:t>
                </m:r>
              </m:oMath>
            </m:oMathPara>
          </w:p>
        </w:tc>
        <w:tc>
          <w:tcPr>
            <w:tcW w:type="dxa" w:w="1276"/>
          </w:tcPr>
          <w:p>
            <w:pPr>
              <w:spacing w:line="240" w:lineRule="auto"/>
              <w:jc w:val="right"/>
            </w:pPr>
            <w:r>
              <w:rPr>
                <w:rFonts w:ascii="Times New Roman" w:hAnsi="Times New Roman" w:cs="Times New Roman" w:eastAsia="Times New Roman"/>
                <w:sz w:val="24"/>
              </w:rPr>
              <w:t>(2.16)</w:t>
            </w:r>
          </w:p>
        </w:tc>
      </w:tr>
    </w:tbl>
    <w:p>
      <w:pPr>
        <w:spacing w:after="0" w:line="144" w:lineRule="auto"/>
      </w:pPr>
    </w:p>
    <w:p>
      <w:pPr>
        <w:jc w:val="both"/>
      </w:pPr>
      <w:r>
        <w:rPr>
          <w:rFonts w:ascii="Times New Roman" w:hAnsi="Times New Roman" w:cs="Times New Roman" w:eastAsia="Times New Roman"/>
          <w:b w:val="0"/>
          <w:i w:val="0"/>
        </w:rPr>
        <w:t xml:space="preserve">Dolayısıyla </w:t>
      </w:r>
      <m:oMath>
        <m:sSub>
          <m:e>
            <m:r>
              <m:t>V</m:t>
            </m:r>
          </m:e>
          <m:sub>
            <m:r>
              <m:t>B</m:t>
            </m:r>
          </m:sub>
        </m:sSub>
      </m:oMath>
      <w:r>
        <w:rPr>
          <w:rFonts w:ascii="Times New Roman" w:hAnsi="Times New Roman" w:cs="Times New Roman" w:eastAsia="Times New Roman"/>
          <w:b w:val="0"/>
          <w:i w:val="0"/>
        </w:rPr>
        <w:t xml:space="preserve"> hiçbir zaman bu iki sınırın dışına çıkamaz.</w:t>
      </w:r>
    </w:p>
    <w:p>
      <w:pPr>
        <w:keepNext/>
        <w:spacing w:line="240" w:lineRule="auto"/>
        <w:jc w:val="center"/>
      </w:pPr>
      <w:r>
        <w:drawing>
          <wp:inline xmlns:a="http://schemas.openxmlformats.org/drawingml/2006/main" xmlns:pic="http://schemas.openxmlformats.org/drawingml/2006/picture">
            <wp:extent cx="5220000" cy="2365312"/>
            <wp:docPr id="17" name="Picture 17"/>
            <wp:cNvGraphicFramePr>
              <a:graphicFrameLocks noChangeAspect="1"/>
            </wp:cNvGraphicFramePr>
            <a:graphic>
              <a:graphicData uri="http://schemas.openxmlformats.org/drawingml/2006/picture">
                <pic:pic>
                  <pic:nvPicPr>
                    <pic:cNvPr id="0" name="im-030.png"/>
                    <pic:cNvPicPr/>
                  </pic:nvPicPr>
                  <pic:blipFill>
                    <a:blip r:embed="rId26"/>
                    <a:stretch>
                      <a:fillRect/>
                    </a:stretch>
                  </pic:blipFill>
                  <pic:spPr>
                    <a:xfrm>
                      <a:off x="0" y="0"/>
                      <a:ext cx="5220000" cy="2365312"/>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2.3.4  (a) </w:t>
      </w:r>
      <m:oMath>
        <m:sSub>
          <m:e>
            <m:r>
              <m:t>V</m:t>
            </m:r>
          </m:e>
          <m:sub>
            <m:r>
              <m:t>B</m:t>
            </m:r>
          </m:sub>
        </m:sSub>
      </m:oMath>
      <w:r>
        <w:rPr>
          <w:rFonts w:ascii="Times New Roman" w:hAnsi="Times New Roman" w:cs="Times New Roman" w:eastAsia="Times New Roman"/>
          <w:b w:val="0"/>
          <w:i w:val="0"/>
          <w:sz w:val="20"/>
        </w:rPr>
        <w:t xml:space="preserve">’nin </w:t>
      </w:r>
      <m:oMath>
        <m:sSub>
          <m:e>
            <m:r>
              <m:t>R</m:t>
            </m:r>
          </m:e>
          <m:sub>
            <m:r>
              <m:t>x</m:t>
            </m:r>
          </m:sub>
        </m:sSub>
      </m:oMath>
      <w:r>
        <w:rPr>
          <w:rFonts w:ascii="Times New Roman" w:hAnsi="Times New Roman" w:cs="Times New Roman" w:eastAsia="Times New Roman"/>
          <w:b w:val="0"/>
          <w:i w:val="0"/>
          <w:sz w:val="20"/>
        </w:rPr>
        <w:t xml:space="preserve"> ile değişimi ve iki sınır değeri (kapalı form çözümün grafiği); (b) denge çevresinin (±100 Ω) büyütülmüş görünümü. Eğri,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sz w:val="20"/>
        </w:rPr>
        <w:t>’da sıfırı keser.</w:t>
      </w:r>
    </w:p>
    <w:p>
      <w:pPr>
        <w:jc w:val="both"/>
      </w:pPr>
      <w:r>
        <w:rPr>
          <w:rFonts w:ascii="Times New Roman" w:hAnsi="Times New Roman" w:cs="Times New Roman" w:eastAsia="Times New Roman"/>
          <w:b w:val="0"/>
          <w:i w:val="0"/>
        </w:rPr>
        <w:t>Tablo 2.3.2</w:t>
      </w:r>
      <w:r>
        <w:rPr>
          <w:rFonts w:ascii="Times New Roman" w:hAnsi="Times New Roman" w:cs="Times New Roman" w:eastAsia="Times New Roman"/>
          <w:b w:val="0"/>
          <w:i w:val="0"/>
        </w:rPr>
        <w:t xml:space="preserve">’deki teorik ve benzetim değerleri aynı denklemlere dayandığından örtüşmektedir. Laboratuvarda ise sonuç farklı olacaktır: dirençlerin %5 toleransı dengeyi bozar. Dört direncin de tolerans sınırının en kötü bileşiminde (her biri ±%5; 16 kombinasyonun tamamı) yapılan benzetim, kurulu bir köprüde </w:t>
      </w:r>
      <m:oMath>
        <m:sSub>
          <m:e>
            <m:r>
              <m:t>V</m:t>
            </m:r>
          </m:e>
          <m:sub>
            <m:r>
              <m:t>B</m:t>
            </m:r>
          </m:sub>
        </m:sSub>
      </m:oMath>
      <w:r>
        <w:rPr>
          <w:rFonts w:ascii="Times New Roman" w:hAnsi="Times New Roman" w:cs="Times New Roman" w:eastAsia="Times New Roman"/>
          <w:b w:val="0"/>
          <w:i w:val="0"/>
        </w:rPr>
        <w:t xml:space="preserve">’nin -0,653 V ile +0,653 V arasında, yani yaklaşık ±653 mV aralığında kalabileceğini göstermiştir. Bu nedenle gerçek devrede </w:t>
      </w:r>
      <m:oMath>
        <m:sSub>
          <m:e>
            <m:r>
              <m:t>V</m:t>
            </m:r>
          </m:e>
          <m:sub>
            <m:r>
              <m:t>B</m:t>
            </m:r>
          </m:sub>
        </m:sSub>
        <m:r>
          <m:rPr>
            <m:sty m:val="p"/>
          </m:rPr>
          <m:t>=</m:t>
        </m:r>
        <m:r>
          <m:t>0</m:t>
        </m:r>
        <m:r>
          <m:rPr>
            <m:sty m:val="p"/>
          </m:rPr>
          <m:t>,</m:t>
        </m:r>
        <m:r>
          <m:t>000</m:t>
        </m:r>
      </m:oMath>
      <w:r>
        <w:rPr>
          <w:rFonts w:ascii="Times New Roman" w:hAnsi="Times New Roman" w:cs="Times New Roman" w:eastAsia="Times New Roman"/>
          <w:b w:val="0"/>
          <w:i w:val="0"/>
        </w:rPr>
        <w:t xml:space="preserve"> V okunmaması beklenir; ölçülen birkaç yüz mV değerinde bir sapma hata sayılmamalı, direnç toleransının bir sonucu olarak yorumlanmalıdır. Gerçek dengeye ulaşmak için </w:t>
      </w:r>
      <m:oMath>
        <m:sSub>
          <m:e>
            <m:r>
              <m:t>R</m:t>
            </m:r>
          </m:e>
          <m:sub>
            <m:r>
              <m:t>x</m:t>
            </m:r>
          </m:sub>
        </m:sSub>
      </m:oMath>
      <w:r>
        <w:rPr>
          <w:rFonts w:ascii="Times New Roman" w:hAnsi="Times New Roman" w:cs="Times New Roman" w:eastAsia="Times New Roman"/>
          <w:b w:val="0"/>
          <w:i w:val="0"/>
        </w:rPr>
        <w:t xml:space="preserve"> yerine ayarlı bir direnç (potansiyometre) kullanılır ve </w:t>
      </w:r>
      <m:oMath>
        <m:sSub>
          <m:e>
            <m:r>
              <m:t>V</m:t>
            </m:r>
          </m:e>
          <m:sub>
            <m:r>
              <m:t>B</m:t>
            </m:r>
          </m:sub>
        </m:sSub>
      </m:oMath>
      <w:r>
        <w:rPr>
          <w:rFonts w:ascii="Times New Roman" w:hAnsi="Times New Roman" w:cs="Times New Roman" w:eastAsia="Times New Roman"/>
          <w:b w:val="0"/>
          <w:i w:val="0"/>
        </w:rPr>
        <w:t xml:space="preserve"> sıfır olana kadar ayarlanır; bu durumda </w:t>
      </w:r>
      <m:oMath>
        <m:sSub>
          <m:e>
            <m:r>
              <m:t>R</m:t>
            </m:r>
          </m:e>
          <m:sub>
            <m:r>
              <m:t>x</m:t>
            </m:r>
          </m:sub>
        </m:sSub>
      </m:oMath>
      <w:r>
        <w:rPr>
          <w:rFonts w:ascii="Times New Roman" w:hAnsi="Times New Roman" w:cs="Times New Roman" w:eastAsia="Times New Roman"/>
          <w:b w:val="0"/>
          <w:i w:val="0"/>
        </w:rPr>
        <w:t xml:space="preserve"> yine denklem (</w:t>
      </w:r>
      <w:r>
        <w:rPr>
          <w:rFonts w:ascii="Times New Roman" w:hAnsi="Times New Roman" w:cs="Times New Roman" w:eastAsia="Times New Roman"/>
          <w:b w:val="0"/>
          <w:i w:val="0"/>
        </w:rPr>
        <w:t>(2.14)</w:t>
      </w:r>
      <w:r>
        <w:rPr>
          <w:rFonts w:ascii="Times New Roman" w:hAnsi="Times New Roman" w:cs="Times New Roman" w:eastAsia="Times New Roman"/>
          <w:b w:val="0"/>
          <w:i w:val="0"/>
        </w:rPr>
        <w:t>) ile hesaplanır.</w:t>
      </w:r>
    </w:p>
    <w:p>
      <w:pPr>
        <w:keepNext/>
        <w:spacing w:before="120" w:after="120"/>
      </w:pPr>
      <w:r>
        <w:rPr>
          <w:rFonts w:ascii="Times New Roman" w:hAnsi="Times New Roman" w:cs="Times New Roman" w:eastAsia="Times New Roman"/>
          <w:b/>
          <w:i/>
          <w:sz w:val="24"/>
        </w:rPr>
        <w:t>2.3.3 Devre Tahtası Yerleşimi</w:t>
      </w:r>
    </w:p>
    <w:p>
      <w:pPr>
        <w:jc w:val="both"/>
      </w:pPr>
      <w:r>
        <w:rPr>
          <w:rFonts w:ascii="Times New Roman" w:hAnsi="Times New Roman" w:cs="Times New Roman" w:eastAsia="Times New Roman"/>
          <w:b w:val="0"/>
          <w:i w:val="0"/>
        </w:rPr>
        <w:t>Şekil 2.3.5</w:t>
      </w:r>
      <w:r>
        <w:rPr>
          <w:rFonts w:ascii="Times New Roman" w:hAnsi="Times New Roman" w:cs="Times New Roman" w:eastAsia="Times New Roman"/>
          <w:b w:val="0"/>
          <w:i w:val="0"/>
        </w:rPr>
        <w:t>’de köprünün devre tahtasındaki yerleşimi verilmiştir. L düğümü 5. sütun (</w:t>
      </w:r>
      <m:oMath>
        <m:sSub>
          <m:e>
            <m:r>
              <m:t>R</m:t>
            </m:r>
          </m:e>
          <m:sub>
            <m:r>
              <m:t>1</m:t>
            </m:r>
          </m:sub>
        </m:sSub>
      </m:oMath>
      <w:r>
        <w:rPr>
          <w:rFonts w:ascii="Times New Roman" w:hAnsi="Times New Roman" w:cs="Times New Roman" w:eastAsia="Times New Roman"/>
          <w:b w:val="0"/>
          <w:i w:val="0"/>
        </w:rPr>
        <w:t xml:space="preserve"> ve </w:t>
      </w:r>
      <m:oMath>
        <m:sSub>
          <m:e>
            <m:r>
              <m:t>R</m:t>
            </m:r>
          </m:e>
          <m:sub>
            <m:r>
              <m:t>3</m:t>
            </m:r>
          </m:sub>
        </m:sSub>
      </m:oMath>
      <w:r>
        <w:rPr>
          <w:rFonts w:ascii="Times New Roman" w:hAnsi="Times New Roman" w:cs="Times New Roman" w:eastAsia="Times New Roman"/>
          <w:b w:val="0"/>
          <w:i w:val="0"/>
        </w:rPr>
        <w:t xml:space="preserve"> bacaklarının birleştiği), T düğümü 10. sütun (</w:t>
      </w:r>
      <m:oMath>
        <m:sSub>
          <m:e>
            <m:r>
              <m:t>R</m:t>
            </m:r>
          </m:e>
          <m:sub>
            <m:r>
              <m:t>1</m:t>
            </m:r>
          </m:sub>
        </m:sSub>
      </m:oMath>
      <w:r>
        <w:rPr>
          <w:rFonts w:ascii="Times New Roman" w:hAnsi="Times New Roman" w:cs="Times New Roman" w:eastAsia="Times New Roman"/>
          <w:b w:val="0"/>
          <w:i w:val="0"/>
        </w:rPr>
        <w:t xml:space="preserve"> ve </w:t>
      </w:r>
      <m:oMath>
        <m:sSub>
          <m:e>
            <m:r>
              <m:t>R</m:t>
            </m:r>
          </m:e>
          <m:sub>
            <m:r>
              <m:t>2</m:t>
            </m:r>
          </m:sub>
        </m:sSub>
      </m:oMath>
      <w:r>
        <w:rPr>
          <w:rFonts w:ascii="Times New Roman" w:hAnsi="Times New Roman" w:cs="Times New Roman" w:eastAsia="Times New Roman"/>
          <w:b w:val="0"/>
          <w:i w:val="0"/>
        </w:rPr>
        <w:t>’nin birleştiği, aynı zamanda (+) ray ile jumper aracılığıyla bağlı), R düğümü 15. sütundur (</w:t>
      </w:r>
      <m:oMath>
        <m:sSub>
          <m:e>
            <m:r>
              <m:t>R</m:t>
            </m:r>
          </m:e>
          <m:sub>
            <m:r>
              <m:t>2</m:t>
            </m:r>
          </m:sub>
        </m:sSub>
      </m:oMath>
      <w:r>
        <w:rPr>
          <w:rFonts w:ascii="Times New Roman" w:hAnsi="Times New Roman" w:cs="Times New Roman" w:eastAsia="Times New Roman"/>
          <w:b w:val="0"/>
          <w:i w:val="0"/>
        </w:rPr>
        <w:t xml:space="preserve"> ve </w:t>
      </w:r>
      <m:oMath>
        <m:sSub>
          <m:e>
            <m:r>
              <m:t>R</m:t>
            </m:r>
          </m:e>
          <m:sub>
            <m:r>
              <m:t>x</m:t>
            </m:r>
          </m:sub>
        </m:sSub>
      </m:oMath>
      <w:r>
        <w:rPr>
          <w:rFonts w:ascii="Times New Roman" w:hAnsi="Times New Roman" w:cs="Times New Roman" w:eastAsia="Times New Roman"/>
          <w:b w:val="0"/>
          <w:i w:val="0"/>
        </w:rPr>
        <w:t xml:space="preserve">). </w:t>
      </w:r>
      <m:oMath>
        <m:sSub>
          <m:e>
            <m:r>
              <m:t>R</m:t>
            </m:r>
          </m:e>
          <m:sub>
            <m:r>
              <m:t>3</m:t>
            </m:r>
          </m:sub>
        </m:sSub>
      </m:oMath>
      <w:r>
        <w:rPr>
          <w:rFonts w:ascii="Times New Roman" w:hAnsi="Times New Roman" w:cs="Times New Roman" w:eastAsia="Times New Roman"/>
          <w:b w:val="0"/>
          <w:i w:val="0"/>
        </w:rPr>
        <w:t xml:space="preserve"> ve </w:t>
      </w:r>
      <m:oMath>
        <m:sSub>
          <m:e>
            <m:r>
              <m:t>R</m:t>
            </m:r>
          </m:e>
          <m:sub>
            <m:r>
              <m:t>x</m:t>
            </m:r>
          </m:sub>
        </m:sSub>
      </m:oMath>
      <w:r>
        <w:rPr>
          <w:rFonts w:ascii="Times New Roman" w:hAnsi="Times New Roman" w:cs="Times New Roman" w:eastAsia="Times New Roman"/>
          <w:b w:val="0"/>
          <w:i w:val="0"/>
        </w:rPr>
        <w:t xml:space="preserve">’in diğer uçları jumperlarla (−) rayına (toprak) bağlıdır. </w:t>
      </w:r>
      <m:oMath>
        <m:sSub>
          <m:e>
            <m:r>
              <m:t>V</m:t>
            </m:r>
          </m:e>
          <m:sub>
            <m:r>
              <m:t>B</m:t>
            </m:r>
          </m:sub>
        </m:sSub>
      </m:oMath>
      <w:r>
        <w:rPr>
          <w:rFonts w:ascii="Times New Roman" w:hAnsi="Times New Roman" w:cs="Times New Roman" w:eastAsia="Times New Roman"/>
          <w:b w:val="0"/>
          <w:i w:val="0"/>
        </w:rPr>
        <w:t xml:space="preserve"> ölçümü için ölçü aletinin uçları d5 (L) ve d15 (R) deliklerine dokundurulur.</w:t>
      </w:r>
    </w:p>
    <w:p>
      <w:pPr>
        <w:keepNext/>
        <w:spacing w:line="240" w:lineRule="auto"/>
        <w:jc w:val="center"/>
      </w:pPr>
      <w:r>
        <w:drawing>
          <wp:inline xmlns:a="http://schemas.openxmlformats.org/drawingml/2006/main" xmlns:pic="http://schemas.openxmlformats.org/drawingml/2006/picture">
            <wp:extent cx="5220000" cy="3421555"/>
            <wp:docPr id="18" name="Picture 18"/>
            <wp:cNvGraphicFramePr>
              <a:graphicFrameLocks noChangeAspect="1"/>
            </wp:cNvGraphicFramePr>
            <a:graphic>
              <a:graphicData uri="http://schemas.openxmlformats.org/drawingml/2006/picture">
                <pic:pic>
                  <pic:nvPicPr>
                    <pic:cNvPr id="0" name="im-031.png"/>
                    <pic:cNvPicPr/>
                  </pic:nvPicPr>
                  <pic:blipFill>
                    <a:blip r:embed="rId27"/>
                    <a:stretch>
                      <a:fillRect/>
                    </a:stretch>
                  </pic:blipFill>
                  <pic:spPr>
                    <a:xfrm>
                      <a:off x="0" y="0"/>
                      <a:ext cx="5220000" cy="3421555"/>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2.3.5  Wheatstone köprüsünün devre tahtasındaki yerleşimi. </w:t>
      </w:r>
      <m:oMath>
        <m:sSub>
          <m:e>
            <m:r>
              <m:t>V</m:t>
            </m:r>
          </m:e>
          <m:sub>
            <m:r>
              <m:t>B</m:t>
            </m:r>
          </m:sub>
        </m:sSub>
      </m:oMath>
      <w:r>
        <w:rPr>
          <w:rFonts w:ascii="Times New Roman" w:hAnsi="Times New Roman" w:cs="Times New Roman" w:eastAsia="Times New Roman"/>
          <w:b w:val="0"/>
          <w:i w:val="0"/>
          <w:sz w:val="20"/>
        </w:rPr>
        <w:t>, d5 (L düğümü) ve d15 (R düğümü) deliklerinden ölçülür.</w:t>
      </w:r>
    </w:p>
    <w:p>
      <w:pPr>
        <w:keepNext/>
        <w:spacing w:before="240" w:after="120"/>
      </w:pPr>
      <w:r>
        <w:rPr>
          <w:rFonts w:ascii="Times New Roman" w:hAnsi="Times New Roman" w:cs="Times New Roman" w:eastAsia="Times New Roman"/>
          <w:b/>
          <w:i w:val="0"/>
          <w:sz w:val="24"/>
        </w:rPr>
        <w:t>2.4  Sayısal-Analog Çevirici (DAC)</w:t>
      </w:r>
    </w:p>
    <w:p>
      <w:pPr>
        <w:keepNext/>
        <w:spacing w:before="120" w:after="120"/>
      </w:pPr>
      <w:r>
        <w:rPr>
          <w:rFonts w:ascii="Times New Roman" w:hAnsi="Times New Roman" w:cs="Times New Roman" w:eastAsia="Times New Roman"/>
          <w:b/>
          <w:i/>
          <w:sz w:val="24"/>
        </w:rPr>
        <w:t>2.4.1 DAC Nedir, Kullanım Alanları</w:t>
      </w:r>
    </w:p>
    <w:p>
      <w:pPr>
        <w:jc w:val="both"/>
      </w:pPr>
      <w:r>
        <w:rPr>
          <w:rFonts w:ascii="Times New Roman" w:hAnsi="Times New Roman" w:cs="Times New Roman" w:eastAsia="Times New Roman"/>
          <w:b w:val="0"/>
          <w:i w:val="0"/>
        </w:rPr>
        <w:t>Sayısal-analog çevirici (digital-to-analog converter, DAC), ikili sayılarla ifade edilen bir sayısal değeri, bu sayıyla orantılı bir analog gerilime (veya akıma) çeviren devredir [4]. Bilgisayar ve mikrodenetleyici gibi sayısal sistemlerin iç dünyası yalnızca 0 ve 1’lerden oluşurken, hoparlör, motor, ekran ve algılayıcı gibi gerçek dünya birimleri sürekli (analog) büyüklüklerle çalışır; DAC bu iki dünya arasındaki köprüdür. Kullanım alanları arasında şunlar sayılabilir: dijital ses çalarlar ve telefonlardaki ses çıkışı (sayısal ses dosyasının gerilime çevrilip hoparlörün sürülmesi), video ve ekran sistemleri, fonksiyon (işaret) üreteçleri, motor hız ve konum kontrolü, endüstriyel proses kontrolü ve test-ölçüm cihazlarında programlanabilir gerilim/akım kaynakları.</w:t>
      </w:r>
    </w:p>
    <w:p>
      <w:pPr>
        <w:jc w:val="both"/>
      </w:pPr>
      <m:oMath>
        <m:r>
          <m:t>N</m:t>
        </m:r>
      </m:oMath>
      <w:r>
        <w:rPr>
          <w:rFonts w:ascii="Times New Roman" w:hAnsi="Times New Roman" w:cs="Times New Roman" w:eastAsia="Times New Roman"/>
          <w:b w:val="0"/>
          <w:i w:val="0"/>
        </w:rPr>
        <w:t xml:space="preserve"> bitlik bir DAC, </w:t>
      </w:r>
      <m:oMath>
        <m:sSup>
          <m:e>
            <m:r>
              <m:t>2</m:t>
            </m:r>
          </m:e>
          <m:sup>
            <m:r>
              <m:t>N</m:t>
            </m:r>
          </m:sup>
        </m:sSup>
      </m:oMath>
      <w:r>
        <w:rPr>
          <w:rFonts w:ascii="Times New Roman" w:hAnsi="Times New Roman" w:cs="Times New Roman" w:eastAsia="Times New Roman"/>
          <w:b w:val="0"/>
          <w:i w:val="0"/>
        </w:rPr>
        <w:t xml:space="preserve"> farklı çıkış seviyesi üretebilir. Bu deneyde kullanılan 3 bitlik DAC </w:t>
      </w:r>
      <m:oMath>
        <m:sSup>
          <m:e>
            <m:r>
              <m:t>2</m:t>
            </m:r>
          </m:e>
          <m:sup>
            <m:r>
              <m:t>3</m:t>
            </m:r>
          </m:sup>
        </m:sSup>
        <m:r>
          <m:rPr>
            <m:sty m:val="p"/>
          </m:rPr>
          <m:t>=</m:t>
        </m:r>
        <m:r>
          <m:t>8</m:t>
        </m:r>
      </m:oMath>
      <w:r>
        <w:rPr>
          <w:rFonts w:ascii="Times New Roman" w:hAnsi="Times New Roman" w:cs="Times New Roman" w:eastAsia="Times New Roman"/>
          <w:b w:val="0"/>
          <w:i w:val="0"/>
        </w:rPr>
        <w:t xml:space="preserve"> seviye (0–7) üretir. Seviye sayısı arttıkça (ör. ses için 16–24 bit) çıkış gerçek sürekli büyüklüğe daha çok benzer.</w:t>
      </w:r>
    </w:p>
    <w:p>
      <w:pPr>
        <w:keepNext/>
        <w:spacing w:before="120" w:after="120"/>
      </w:pPr>
      <w:r>
        <w:rPr>
          <w:rFonts w:ascii="Times New Roman" w:hAnsi="Times New Roman" w:cs="Times New Roman" w:eastAsia="Times New Roman"/>
          <w:b/>
          <w:i/>
          <w:sz w:val="24"/>
        </w:rPr>
        <w:t>2.4.2 Devre ve Kimlik Numarasına Bağlı Giriş</w:t>
      </w:r>
    </w:p>
    <w:p>
      <w:pPr>
        <w:jc w:val="both"/>
      </w:pPr>
      <w:r>
        <w:rPr>
          <w:rFonts w:ascii="Times New Roman" w:hAnsi="Times New Roman" w:cs="Times New Roman" w:eastAsia="Times New Roman"/>
          <w:b w:val="0"/>
          <w:i w:val="0"/>
        </w:rPr>
        <w:t xml:space="preserve">Kimlik numarasının son hanesi 7’dir ve ikilik tabanda 111 olarak yazılır. Giriş durumu yönergedeki kural [8] ile belirlenmiştir. En anlamlı bit (MSB, en soldaki) </w:t>
      </w:r>
      <m:oMath>
        <m:sSub>
          <m:e>
            <m:r>
              <m:t>b</m:t>
            </m:r>
          </m:e>
          <m:sub>
            <m:r>
              <m:t>1</m:t>
            </m:r>
          </m:sub>
        </m:sSub>
        <m:r>
          <m:rPr>
            <m:sty m:val="p"/>
          </m:rPr>
          <m:t>=</m:t>
        </m:r>
        <m:r>
          <m:t>1</m:t>
        </m:r>
      </m:oMath>
      <w:r>
        <w:rPr>
          <w:rFonts w:ascii="Times New Roman" w:hAnsi="Times New Roman" w:cs="Times New Roman" w:eastAsia="Times New Roman"/>
          <w:b w:val="0"/>
          <w:i w:val="0"/>
        </w:rPr>
        <w:t xml:space="preserve">, </w:t>
      </w:r>
      <m:oMath>
        <m:sSub>
          <m:e>
            <m:r>
              <m:t>b</m:t>
            </m:r>
          </m:e>
          <m:sub>
            <m:r>
              <m:t>2</m:t>
            </m:r>
          </m:sub>
        </m:sSub>
        <m:r>
          <m:rPr>
            <m:sty m:val="p"/>
          </m:rPr>
          <m:t>=</m:t>
        </m:r>
        <m:r>
          <m:t>1</m:t>
        </m:r>
      </m:oMath>
      <w:r>
        <w:rPr>
          <w:rFonts w:ascii="Times New Roman" w:hAnsi="Times New Roman" w:cs="Times New Roman" w:eastAsia="Times New Roman"/>
          <w:b w:val="0"/>
          <w:i w:val="0"/>
        </w:rPr>
        <w:t xml:space="preserve"> ve en az anlamlı bit (LSB) </w:t>
      </w:r>
      <m:oMath>
        <m:sSub>
          <m:e>
            <m:r>
              <m:t>b</m:t>
            </m:r>
          </m:e>
          <m:sub>
            <m:r>
              <m:t>3</m:t>
            </m:r>
          </m:sub>
        </m:sSub>
        <m:r>
          <m:rPr>
            <m:sty m:val="p"/>
          </m:rPr>
          <m:t>=</m:t>
        </m:r>
        <m:r>
          <m:t>1</m:t>
        </m:r>
      </m:oMath>
      <w:r>
        <w:rPr>
          <w:rFonts w:ascii="Times New Roman" w:hAnsi="Times New Roman" w:cs="Times New Roman" w:eastAsia="Times New Roman"/>
          <w:b w:val="0"/>
          <w:i w:val="0"/>
        </w:rPr>
        <w:t xml:space="preserve">’dir. Bir bit 1 ise ilgili girişe 16 V, 0 ise 0 V (toprak) uygulanır. </w:t>
      </w:r>
      <w:r>
        <w:rPr>
          <w:rFonts w:ascii="Times New Roman" w:hAnsi="Times New Roman" w:cs="Times New Roman" w:eastAsia="Times New Roman"/>
          <w:b w:val="0"/>
          <w:i w:val="0"/>
        </w:rPr>
        <w:t>Şekil 2.4.1</w:t>
      </w:r>
      <w:r>
        <w:rPr>
          <w:rFonts w:ascii="Times New Roman" w:hAnsi="Times New Roman" w:cs="Times New Roman" w:eastAsia="Times New Roman"/>
          <w:b w:val="0"/>
          <w:i w:val="0"/>
        </w:rPr>
        <w:t xml:space="preserve">’de devre şeması, </w:t>
      </w:r>
      <w:r>
        <w:rPr>
          <w:rFonts w:ascii="Times New Roman" w:hAnsi="Times New Roman" w:cs="Times New Roman" w:eastAsia="Times New Roman"/>
          <w:b w:val="0"/>
          <w:i w:val="0"/>
        </w:rPr>
        <w:t>Tablo 2.4.1</w:t>
      </w:r>
      <w:r>
        <w:rPr>
          <w:rFonts w:ascii="Times New Roman" w:hAnsi="Times New Roman" w:cs="Times New Roman" w:eastAsia="Times New Roman"/>
          <w:b w:val="0"/>
          <w:i w:val="0"/>
        </w:rPr>
        <w:t>’de ise girişlerin değerleri verilmiştir.</w:t>
      </w:r>
    </w:p>
    <w:p>
      <w:pPr>
        <w:keepNext/>
        <w:spacing w:line="240" w:lineRule="auto" w:after="80"/>
        <w:jc w:val="center"/>
      </w:pPr>
      <w:r>
        <w:rPr>
          <w:rFonts w:ascii="Times New Roman" w:hAnsi="Times New Roman" w:cs="Times New Roman" w:eastAsia="Times New Roman"/>
          <w:b w:val="0"/>
          <w:i w:val="0"/>
          <w:sz w:val="20"/>
        </w:rPr>
        <w:t>Tablo 2.4.1  Kimlik numarasına göre DAC girişleri</w:t>
      </w:r>
    </w:p>
    <w:tbl>
      <w:tblPr>
        <w:tblW w:type="auto" w:w="0"/>
        <w:jc w:val="center"/>
        <w:tblLayout w:type="fixed"/>
        <w:tblLook w:firstColumn="1" w:firstRow="1" w:lastColumn="0" w:lastRow="0" w:noHBand="0" w:noVBand="1" w:val="04A0"/>
      </w:tblPr>
      <w:tblGrid>
        <w:gridCol w:w="1247"/>
        <w:gridCol w:w="1701"/>
        <w:gridCol w:w="1247"/>
        <w:gridCol w:w="1361"/>
        <w:gridCol w:w="1361"/>
        <w:gridCol w:w="1361"/>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Son hane</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Kullanılan sayı</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İkilik</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V1 (b1)</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V2 (b2)</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V3 (b3)</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7</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7</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111</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16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16 V</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16 V</w:t>
            </w:r>
          </w:p>
        </w:tc>
      </w:tr>
    </w:tbl>
    <w:p>
      <w:pPr>
        <w:spacing w:after="120"/>
      </w:pPr>
    </w:p>
    <w:p>
      <w:pPr>
        <w:keepNext/>
        <w:spacing w:line="240" w:lineRule="auto"/>
        <w:jc w:val="center"/>
      </w:pPr>
      <w:r>
        <w:drawing>
          <wp:inline xmlns:a="http://schemas.openxmlformats.org/drawingml/2006/main" xmlns:pic="http://schemas.openxmlformats.org/drawingml/2006/picture">
            <wp:extent cx="4860000" cy="3439541"/>
            <wp:docPr id="19" name="Picture 19"/>
            <wp:cNvGraphicFramePr>
              <a:graphicFrameLocks noChangeAspect="1"/>
            </wp:cNvGraphicFramePr>
            <a:graphic>
              <a:graphicData uri="http://schemas.openxmlformats.org/drawingml/2006/picture">
                <pic:pic>
                  <pic:nvPicPr>
                    <pic:cNvPr id="0" name="im-032.png"/>
                    <pic:cNvPicPr/>
                  </pic:nvPicPr>
                  <pic:blipFill>
                    <a:blip r:embed="rId28"/>
                    <a:stretch>
                      <a:fillRect/>
                    </a:stretch>
                  </pic:blipFill>
                  <pic:spPr>
                    <a:xfrm>
                      <a:off x="0" y="0"/>
                      <a:ext cx="4860000" cy="343954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2.4.1  Üç bitlik 2R-R merdivenli DAC devresi. Giriş gerilimlerinin değerleri kimlik numarasının ikilik karşılığından belirlenmiştir.</w:t>
      </w:r>
    </w:p>
    <w:p>
      <w:pPr>
        <w:keepNext/>
        <w:spacing w:before="120" w:after="120"/>
      </w:pPr>
      <w:r>
        <w:rPr>
          <w:rFonts w:ascii="Times New Roman" w:hAnsi="Times New Roman" w:cs="Times New Roman" w:eastAsia="Times New Roman"/>
          <w:b/>
          <w:i/>
          <w:sz w:val="24"/>
        </w:rPr>
        <w:t>2.4.3 Teorik İşlemler</w:t>
      </w:r>
    </w:p>
    <w:p>
      <w:pPr>
        <w:keepNext/>
        <w:jc w:val="both"/>
      </w:pPr>
      <m:oMath>
        <m:sSub>
          <m:e>
            <m:r>
              <m:t>V</m:t>
            </m:r>
          </m:e>
          <m:sub>
            <m:r>
              <m:t>O</m:t>
            </m:r>
          </m:sub>
        </m:sSub>
      </m:oMath>
      <w:r>
        <w:rPr>
          <w:rFonts w:ascii="Times New Roman" w:hAnsi="Times New Roman" w:cs="Times New Roman" w:eastAsia="Times New Roman"/>
          <w:b w:val="0"/>
          <w:i w:val="0"/>
        </w:rPr>
        <w:t xml:space="preserve"> değeri, Thevenin eşdeğeri ile aşağıdan yukarı doğru, düğüm düğüm indirgenerek bulunur. Önce, ağdaki doğrusal ilişkinin nedeni anlaşılmalıdır: her düğümde 2 kΩ’luk bir giriş direnci, o düğümün solundaki (aşağıdaki) ağın eşdeğer direnci ise yine 2 kΩ’dur; bu yüzden her adımda sol taraf ile giriş birbirini “yarı yarıya” paylaşır. Ayrıntılı olarak (</w:t>
      </w:r>
      <m:oMath>
        <m:sSub>
          <m:e>
            <m:r>
              <m:t>V</m:t>
            </m:r>
          </m:e>
          <m:sub>
            <m:r>
              <m:t>t</m:t>
            </m:r>
            <m:r>
              <m:t>h</m:t>
            </m:r>
            <m:r>
              <m:rPr>
                <m:sty m:val="p"/>
              </m:rPr>
              <m:t>,</m:t>
            </m:r>
            <m:r>
              <m:t>k</m:t>
            </m:r>
          </m:sub>
        </m:sSub>
      </m:oMath>
      <w:r>
        <w:rPr>
          <w:rFonts w:ascii="Times New Roman" w:hAnsi="Times New Roman" w:cs="Times New Roman" w:eastAsia="Times New Roman"/>
          <w:b w:val="0"/>
          <w:i w:val="0"/>
        </w:rPr>
        <w:t xml:space="preserve"> ve </w:t>
      </w:r>
      <m:oMath>
        <m:sSub>
          <m:e>
            <m:r>
              <m:t>R</m:t>
            </m:r>
          </m:e>
          <m:sub>
            <m:r>
              <m:t>t</m:t>
            </m:r>
            <m:r>
              <m:t>h</m:t>
            </m:r>
            <m:r>
              <m:rPr>
                <m:sty m:val="p"/>
              </m:rPr>
              <m:t>,</m:t>
            </m:r>
            <m:r>
              <m:t>k</m:t>
            </m:r>
          </m:sub>
        </m:sSub>
      </m:oMath>
      <w:r>
        <w:rPr>
          <w:rFonts w:ascii="Times New Roman" w:hAnsi="Times New Roman" w:cs="Times New Roman" w:eastAsia="Times New Roman"/>
          <w:b w:val="0"/>
          <w:i w:val="0"/>
        </w:rPr>
        <w:t xml:space="preserve">, </w:t>
      </w:r>
      <m:oMath>
        <m:sSub>
          <m:e>
            <m:r>
              <m:t>N</m:t>
            </m:r>
          </m:e>
          <m:sub>
            <m:r>
              <m:t>k</m:t>
            </m:r>
          </m:sub>
        </m:sSub>
      </m:oMath>
      <w:r>
        <w:rPr>
          <w:rFonts w:ascii="Times New Roman" w:hAnsi="Times New Roman" w:cs="Times New Roman" w:eastAsia="Times New Roman"/>
          <w:b w:val="0"/>
          <w:i w:val="0"/>
        </w:rPr>
        <w:t xml:space="preserve"> düğümünden aşağıya bakan Thevenin eşdeğeridir):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t</m:t>
                    </m:r>
                    <m:r>
                      <m:t>h</m:t>
                    </m:r>
                    <m:r>
                      <m:rPr>
                        <m:sty m:val="p"/>
                      </m:rPr>
                      <m:t>,</m:t>
                    </m:r>
                    <m:r>
                      <m:t>3</m:t>
                    </m:r>
                  </m:sub>
                </m:sSub>
                <m:r>
                  <m:rPr>
                    <m:sty m:val="p"/>
                  </m:rPr>
                  <m:t>=</m:t>
                </m:r>
                <m:f>
                  <m:fPr>
                    <m:type m:val="bar"/>
                  </m:fPr>
                  <m:num>
                    <m:sSub>
                      <m:e>
                        <m:r>
                          <m:t>V</m:t>
                        </m:r>
                      </m:e>
                      <m:sub>
                        <m:r>
                          <m:t>3</m:t>
                        </m:r>
                      </m:sub>
                    </m:sSub>
                  </m:num>
                  <m:den>
                    <m:r>
                      <m:t>2</m:t>
                    </m:r>
                  </m:den>
                </m:f>
                <m:r>
                  <m:rPr>
                    <m:sty m:val="p"/>
                  </m:rPr>
                  <m:t>,</m:t>
                </m:r>
                <m:r>
                  <m:t>  </m:t>
                </m:r>
                <m:sSub>
                  <m:e>
                    <m:r>
                      <m:t>R</m:t>
                    </m:r>
                  </m:e>
                  <m:sub>
                    <m:r>
                      <m:t>t</m:t>
                    </m:r>
                    <m:r>
                      <m:t>h</m:t>
                    </m:r>
                    <m:r>
                      <m:rPr>
                        <m:sty m:val="p"/>
                      </m:rPr>
                      <m:t>,</m:t>
                    </m:r>
                    <m:r>
                      <m:t>3</m:t>
                    </m:r>
                  </m:sub>
                </m:sSub>
                <m:r>
                  <m:rPr>
                    <m:sty m:val="p"/>
                  </m:rPr>
                  <m:t>=</m:t>
                </m:r>
                <m:r>
                  <m:t>2</m:t>
                </m:r>
                <m:r>
                  <m:t> </m:t>
                </m:r>
                <m:r>
                  <m:rPr>
                    <m:sty m:val="p"/>
                  </m:rPr>
                  <m:t>k</m:t>
                </m:r>
                <m:r>
                  <m:rPr>
                    <m:sty m:val="p"/>
                  </m:rPr>
                  <m:t>Ω</m:t>
                </m:r>
                <m:r>
                  <m:rPr>
                    <m:sty m:val="p"/>
                  </m:rPr>
                  <m:t>∥</m:t>
                </m:r>
                <m:r>
                  <m:t>2</m:t>
                </m:r>
                <m:r>
                  <m:t> </m:t>
                </m:r>
                <m:r>
                  <m:rPr>
                    <m:sty m:val="p"/>
                  </m:rPr>
                  <m:t>k</m:t>
                </m:r>
                <m:r>
                  <m:rPr>
                    <m:sty m:val="p"/>
                  </m:rPr>
                  <m:t>Ω</m:t>
                </m:r>
                <m:r>
                  <m:rPr>
                    <m:sty m:val="p"/>
                  </m:rPr>
                  <m:t>=</m:t>
                </m:r>
                <m:r>
                  <m:t>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(2.17)</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t</m:t>
                    </m:r>
                    <m:r>
                      <m:t>h</m:t>
                    </m:r>
                    <m:r>
                      <m:rPr>
                        <m:sty m:val="p"/>
                      </m:rPr>
                      <m:t>,</m:t>
                    </m:r>
                    <m:r>
                      <m:t>2</m:t>
                    </m:r>
                  </m:sub>
                </m:sSub>
                <m:r>
                  <m:rPr>
                    <m:sty m:val="p"/>
                  </m:rPr>
                  <m:t>=</m:t>
                </m:r>
                <m:f>
                  <m:fPr>
                    <m:type m:val="bar"/>
                  </m:fPr>
                  <m:num>
                    <m:sSub>
                      <m:e>
                        <m:r>
                          <m:t>V</m:t>
                        </m:r>
                      </m:e>
                      <m:sub>
                        <m:r>
                          <m:t>2</m:t>
                        </m:r>
                      </m:sub>
                    </m:sSub>
                    <m:r>
                      <m:rPr>
                        <m:sty m:val="p"/>
                      </m:rPr>
                      <m:t>+</m:t>
                    </m:r>
                    <m:sSub>
                      <m:e>
                        <m:r>
                          <m:t>V</m:t>
                        </m:r>
                      </m:e>
                      <m:sub>
                        <m:r>
                          <m:t>t</m:t>
                        </m:r>
                        <m:r>
                          <m:t>h</m:t>
                        </m:r>
                        <m:r>
                          <m:rPr>
                            <m:sty m:val="p"/>
                          </m:rPr>
                          <m:t>,</m:t>
                        </m:r>
                        <m:r>
                          <m:t>3</m:t>
                        </m:r>
                      </m:sub>
                    </m:sSub>
                  </m:num>
                  <m:den>
                    <m:r>
                      <m:t>2</m:t>
                    </m:r>
                  </m:den>
                </m:f>
                <m:r>
                  <m:rPr>
                    <m:sty m:val="p"/>
                  </m:rPr>
                  <m:t>=</m:t>
                </m:r>
                <m:f>
                  <m:fPr>
                    <m:type m:val="bar"/>
                  </m:fPr>
                  <m:num>
                    <m:sSub>
                      <m:e>
                        <m:r>
                          <m:t>V</m:t>
                        </m:r>
                      </m:e>
                      <m:sub>
                        <m:r>
                          <m:t>2</m:t>
                        </m:r>
                      </m:sub>
                    </m:sSub>
                  </m:num>
                  <m:den>
                    <m:r>
                      <m:t>2</m:t>
                    </m:r>
                  </m:den>
                </m:f>
                <m:r>
                  <m:rPr>
                    <m:sty m:val="p"/>
                  </m:rPr>
                  <m:t>+</m:t>
                </m:r>
                <m:f>
                  <m:fPr>
                    <m:type m:val="bar"/>
                  </m:fPr>
                  <m:num>
                    <m:sSub>
                      <m:e>
                        <m:r>
                          <m:t>V</m:t>
                        </m:r>
                      </m:e>
                      <m:sub>
                        <m:r>
                          <m:t>3</m:t>
                        </m:r>
                      </m:sub>
                    </m:sSub>
                  </m:num>
                  <m:den>
                    <m:r>
                      <m:t>4</m:t>
                    </m:r>
                  </m:den>
                </m:f>
                <m:r>
                  <m:rPr>
                    <m:sty m:val="p"/>
                  </m:rPr>
                  <m:t>,</m:t>
                </m:r>
                <m:r>
                  <m:t>  </m:t>
                </m:r>
                <m:sSub>
                  <m:e>
                    <m:r>
                      <m:t>R</m:t>
                    </m:r>
                  </m:e>
                  <m:sub>
                    <m:r>
                      <m:t>t</m:t>
                    </m:r>
                    <m:r>
                      <m:t>h</m:t>
                    </m:r>
                    <m:r>
                      <m:rPr>
                        <m:sty m:val="p"/>
                      </m:rPr>
                      <m:t>,</m:t>
                    </m:r>
                    <m:r>
                      <m:t>2</m:t>
                    </m:r>
                  </m:sub>
                </m:sSub>
                <m:r>
                  <m:rPr>
                    <m:sty m:val="p"/>
                  </m:rPr>
                  <m:t>=</m:t>
                </m:r>
                <m:r>
                  <m:t>2</m:t>
                </m:r>
                <m:r>
                  <m:t> </m:t>
                </m:r>
                <m:r>
                  <m:rPr>
                    <m:sty m:val="p"/>
                  </m:rPr>
                  <m:t>k</m:t>
                </m:r>
                <m:r>
                  <m:rPr>
                    <m:sty m:val="p"/>
                  </m:rPr>
                  <m:t>Ω</m:t>
                </m:r>
                <m:r>
                  <m:rPr>
                    <m:sty m:val="p"/>
                  </m:rPr>
                  <m:t>∥</m:t>
                </m:r>
                <m:d>
                  <m:dPr>
                    <m:begChr m:val="("/>
                    <m:endChr m:val=")"/>
                    <m:sepChr m:val=""/>
                    <m:grow/>
                  </m:dPr>
                  <m:e>
                    <m:r>
                      <m:t>1</m:t>
                    </m:r>
                    <m:r>
                      <m:t> </m:t>
                    </m:r>
                    <m:r>
                      <m:rPr>
                        <m:sty m:val="p"/>
                      </m:rPr>
                      <m:t>k</m:t>
                    </m:r>
                    <m:r>
                      <m:rPr>
                        <m:sty m:val="p"/>
                      </m:rPr>
                      <m:t>Ω</m:t>
                    </m:r>
                    <m:r>
                      <m:rPr>
                        <m:sty m:val="p"/>
                      </m:rPr>
                      <m:t>+</m:t>
                    </m:r>
                    <m:sSub>
                      <m:e>
                        <m:r>
                          <m:t>R</m:t>
                        </m:r>
                      </m:e>
                      <m:sub>
                        <m:r>
                          <m:t>t</m:t>
                        </m:r>
                        <m:r>
                          <m:t>h</m:t>
                        </m:r>
                        <m:r>
                          <m:rPr>
                            <m:sty m:val="p"/>
                          </m:rPr>
                          <m:t>,</m:t>
                        </m:r>
                        <m:r>
                          <m:t>3</m:t>
                        </m:r>
                      </m:sub>
                    </m:sSub>
                  </m:e>
                </m:d>
                <m:r>
                  <m:rPr>
                    <m:sty m:val="p"/>
                  </m:rPr>
                  <m:t>=</m:t>
                </m:r>
                <m:r>
                  <m:t>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(2.18)</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t</m:t>
                    </m:r>
                    <m:r>
                      <m:t>h</m:t>
                    </m:r>
                    <m:r>
                      <m:rPr>
                        <m:sty m:val="p"/>
                      </m:rPr>
                      <m:t>,</m:t>
                    </m:r>
                    <m:r>
                      <m:t>1</m:t>
                    </m:r>
                  </m:sub>
                </m:sSub>
                <m:r>
                  <m:rPr>
                    <m:sty m:val="p"/>
                  </m:rPr>
                  <m:t>=</m:t>
                </m:r>
                <m:f>
                  <m:fPr>
                    <m:type m:val="bar"/>
                  </m:fPr>
                  <m:num>
                    <m:sSub>
                      <m:e>
                        <m:r>
                          <m:t>V</m:t>
                        </m:r>
                      </m:e>
                      <m:sub>
                        <m:r>
                          <m:t>1</m:t>
                        </m:r>
                      </m:sub>
                    </m:sSub>
                    <m:r>
                      <m:rPr>
                        <m:sty m:val="p"/>
                      </m:rPr>
                      <m:t>+</m:t>
                    </m:r>
                    <m:sSub>
                      <m:e>
                        <m:r>
                          <m:t>V</m:t>
                        </m:r>
                      </m:e>
                      <m:sub>
                        <m:r>
                          <m:t>t</m:t>
                        </m:r>
                        <m:r>
                          <m:t>h</m:t>
                        </m:r>
                        <m:r>
                          <m:rPr>
                            <m:sty m:val="p"/>
                          </m:rPr>
                          <m:t>,</m:t>
                        </m:r>
                        <m:r>
                          <m:t>2</m:t>
                        </m:r>
                      </m:sub>
                    </m:sSub>
                  </m:num>
                  <m:den>
                    <m:r>
                      <m:t>2</m:t>
                    </m:r>
                  </m:den>
                </m:f>
                <m:r>
                  <m:rPr>
                    <m:sty m:val="p"/>
                  </m:rPr>
                  <m:t>=</m:t>
                </m:r>
                <m:f>
                  <m:fPr>
                    <m:type m:val="bar"/>
                  </m:fPr>
                  <m:num>
                    <m:sSub>
                      <m:e>
                        <m:r>
                          <m:t>V</m:t>
                        </m:r>
                      </m:e>
                      <m:sub>
                        <m:r>
                          <m:t>1</m:t>
                        </m:r>
                      </m:sub>
                    </m:sSub>
                  </m:num>
                  <m:den>
                    <m:r>
                      <m:t>2</m:t>
                    </m:r>
                  </m:den>
                </m:f>
                <m:r>
                  <m:rPr>
                    <m:sty m:val="p"/>
                  </m:rPr>
                  <m:t>+</m:t>
                </m:r>
                <m:f>
                  <m:fPr>
                    <m:type m:val="bar"/>
                  </m:fPr>
                  <m:num>
                    <m:sSub>
                      <m:e>
                        <m:r>
                          <m:t>V</m:t>
                        </m:r>
                      </m:e>
                      <m:sub>
                        <m:r>
                          <m:t>2</m:t>
                        </m:r>
                      </m:sub>
                    </m:sSub>
                  </m:num>
                  <m:den>
                    <m:r>
                      <m:t>4</m:t>
                    </m:r>
                  </m:den>
                </m:f>
                <m:r>
                  <m:rPr>
                    <m:sty m:val="p"/>
                  </m:rPr>
                  <m:t>+</m:t>
                </m:r>
                <m:f>
                  <m:fPr>
                    <m:type m:val="bar"/>
                  </m:fPr>
                  <m:num>
                    <m:sSub>
                      <m:e>
                        <m:r>
                          <m:t>V</m:t>
                        </m:r>
                      </m:e>
                      <m:sub>
                        <m:r>
                          <m:t>3</m:t>
                        </m:r>
                      </m:sub>
                    </m:sSub>
                  </m:num>
                  <m:den>
                    <m:r>
                      <m:t>8</m:t>
                    </m:r>
                  </m:den>
                </m:f>
                <m:r>
                  <m:rPr>
                    <m:sty m:val="p"/>
                  </m:rPr>
                  <m:t>,</m:t>
                </m:r>
                <m:r>
                  <m:t>  </m:t>
                </m:r>
                <m:sSub>
                  <m:e>
                    <m:r>
                      <m:t>R</m:t>
                    </m:r>
                  </m:e>
                  <m:sub>
                    <m:r>
                      <m:t>t</m:t>
                    </m:r>
                    <m:r>
                      <m:t>h</m:t>
                    </m:r>
                    <m:r>
                      <m:rPr>
                        <m:sty m:val="p"/>
                      </m:rPr>
                      <m:t>,</m:t>
                    </m:r>
                    <m:r>
                      <m:t>1</m:t>
                    </m:r>
                  </m:sub>
                </m:sSub>
                <m:r>
                  <m:rPr>
                    <m:sty m:val="p"/>
                  </m:rPr>
                  <m:t>=</m:t>
                </m:r>
                <m:r>
                  <m:t>1</m:t>
                </m:r>
                <m:r>
                  <m:t> </m:t>
                </m:r>
                <m:r>
                  <m:rPr>
                    <m:sty m:val="p"/>
                  </m:rPr>
                  <m:t>k</m:t>
                </m:r>
                <m:r>
                  <m:rPr>
                    <m:sty m:val="p"/>
                  </m:rPr>
                  <m:t>Ω</m:t>
                </m:r>
              </m:oMath>
            </m:oMathPara>
          </w:p>
        </w:tc>
        <w:tc>
          <w:tcPr>
            <w:tcW w:type="dxa" w:w="1276"/>
          </w:tcPr>
          <w:p>
            <w:pPr>
              <w:spacing w:line="240" w:lineRule="auto"/>
              <w:jc w:val="right"/>
            </w:pPr>
            <w:r>
              <w:rPr>
                <w:rFonts w:ascii="Times New Roman" w:hAnsi="Times New Roman" w:cs="Times New Roman" w:eastAsia="Times New Roman"/>
                <w:sz w:val="24"/>
              </w:rPr>
              <w:t>(2.19)</w:t>
            </w:r>
          </w:p>
        </w:tc>
      </w:tr>
    </w:tbl>
    <w:p>
      <w:pPr>
        <w:spacing w:after="0" w:line="144" w:lineRule="auto"/>
      </w:pP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sSub>
                  <m:e>
                    <m:r>
                      <m:t>V</m:t>
                    </m:r>
                  </m:e>
                  <m:sub>
                    <m:r>
                      <m:t>t</m:t>
                    </m:r>
                    <m:r>
                      <m:t>h</m:t>
                    </m:r>
                    <m:r>
                      <m:rPr>
                        <m:sty m:val="p"/>
                      </m:rPr>
                      <m:t>,</m:t>
                    </m:r>
                    <m:r>
                      <m:t>1</m:t>
                    </m:r>
                  </m:sub>
                </m:sSub>
                <m:r>
                  <m:t> </m:t>
                </m:r>
                <m:f>
                  <m:fPr>
                    <m:type m:val="bar"/>
                  </m:fPr>
                  <m:num>
                    <m:sSub>
                      <m:e>
                        <m:r>
                          <m:t>R</m:t>
                        </m:r>
                      </m:e>
                      <m:sub>
                        <m:r>
                          <m:t>L</m:t>
                        </m:r>
                      </m:sub>
                    </m:sSub>
                  </m:num>
                  <m:den>
                    <m:sSub>
                      <m:e>
                        <m:r>
                          <m:t>R</m:t>
                        </m:r>
                      </m:e>
                      <m:sub>
                        <m:r>
                          <m:t>L</m:t>
                        </m:r>
                      </m:sub>
                    </m:sSub>
                    <m:r>
                      <m:rPr>
                        <m:sty m:val="p"/>
                      </m:rPr>
                      <m:t>+</m:t>
                    </m:r>
                    <m:sSub>
                      <m:e>
                        <m:r>
                          <m:t>R</m:t>
                        </m:r>
                      </m:e>
                      <m:sub>
                        <m:r>
                          <m:t>t</m:t>
                        </m:r>
                        <m:r>
                          <m:t>h</m:t>
                        </m:r>
                        <m:r>
                          <m:rPr>
                            <m:sty m:val="p"/>
                          </m:rPr>
                          <m:t>,</m:t>
                        </m:r>
                        <m:r>
                          <m:t>1</m:t>
                        </m:r>
                      </m:sub>
                    </m:sSub>
                  </m:den>
                </m:f>
                <m:r>
                  <m:rPr>
                    <m:sty m:val="p"/>
                  </m:rPr>
                  <m:t>=</m:t>
                </m:r>
                <m:f>
                  <m:fPr>
                    <m:type m:val="bar"/>
                  </m:fPr>
                  <m:num>
                    <m:sSub>
                      <m:e>
                        <m:r>
                          <m:t>V</m:t>
                        </m:r>
                      </m:e>
                      <m:sub>
                        <m:r>
                          <m:t>t</m:t>
                        </m:r>
                        <m:r>
                          <m:t>h</m:t>
                        </m:r>
                        <m:r>
                          <m:rPr>
                            <m:sty m:val="p"/>
                          </m:rPr>
                          <m:t>,</m:t>
                        </m:r>
                        <m:r>
                          <m:t>1</m:t>
                        </m:r>
                      </m:sub>
                    </m:sSub>
                  </m:num>
                  <m:den>
                    <m:r>
                      <m:t>2</m:t>
                    </m:r>
                  </m:den>
                </m:f>
              </m:oMath>
            </m:oMathPara>
          </w:p>
        </w:tc>
        <w:tc>
          <w:tcPr>
            <w:tcW w:type="dxa" w:w="1276"/>
          </w:tcPr>
          <w:p>
            <w:pPr>
              <w:spacing w:line="240" w:lineRule="auto"/>
              <w:jc w:val="right"/>
            </w:pPr>
            <w:r>
              <w:rPr>
                <w:rFonts w:ascii="Times New Roman" w:hAnsi="Times New Roman" w:cs="Times New Roman" w:eastAsia="Times New Roman"/>
                <w:sz w:val="24"/>
              </w:rPr>
              <w:t>(2.20)</w:t>
            </w:r>
          </w:p>
        </w:tc>
      </w:tr>
    </w:tbl>
    <w:p>
      <w:pPr>
        <w:spacing w:after="0" w:line="144" w:lineRule="auto"/>
      </w:pPr>
    </w:p>
    <w:p>
      <w:pPr>
        <w:keepNext/>
        <w:jc w:val="both"/>
      </w:pPr>
      <w:r>
        <w:rPr>
          <w:rFonts w:ascii="Times New Roman" w:hAnsi="Times New Roman" w:cs="Times New Roman" w:eastAsia="Times New Roman"/>
          <w:b w:val="0"/>
          <w:i w:val="0"/>
        </w:rPr>
        <w:t xml:space="preserve">Birinci adımda </w:t>
      </w:r>
      <m:oMath>
        <m:sSub>
          <m:e>
            <m:r>
              <m:t>N</m:t>
            </m:r>
          </m:e>
          <m:sub>
            <m:r>
              <m:t>3</m:t>
            </m:r>
          </m:sub>
        </m:sSub>
      </m:oMath>
      <w:r>
        <w:rPr>
          <w:rFonts w:ascii="Times New Roman" w:hAnsi="Times New Roman" w:cs="Times New Roman" w:eastAsia="Times New Roman"/>
          <w:b w:val="0"/>
          <w:i w:val="0"/>
        </w:rPr>
        <w:t xml:space="preserve"> düğümünde, </w:t>
      </w:r>
      <m:oMath>
        <m:sSub>
          <m:e>
            <m:r>
              <m:t>V</m:t>
            </m:r>
          </m:e>
          <m:sub>
            <m:r>
              <m:t>3</m:t>
            </m:r>
          </m:sub>
        </m:sSub>
      </m:oMath>
      <w:r>
        <w:rPr>
          <w:rFonts w:ascii="Times New Roman" w:hAnsi="Times New Roman" w:cs="Times New Roman" w:eastAsia="Times New Roman"/>
          <w:b w:val="0"/>
          <w:i w:val="0"/>
        </w:rPr>
        <w:t xml:space="preserve"> kaynağının 2 kΩ’luk direnci ile 2 kΩ’luk sonlandırma direnci birbirine paralel görünür; Thevenin eşdeğeri </w:t>
      </w:r>
      <m:oMath>
        <m:sSub>
          <m:e>
            <m:r>
              <m:t>V</m:t>
            </m:r>
          </m:e>
          <m:sub>
            <m:r>
              <m:t>3</m:t>
            </m:r>
          </m:sub>
        </m:sSub>
        <m:r>
          <m:rPr>
            <m:sty m:val="p"/>
          </m:rPr>
          <m:t>/</m:t>
        </m:r>
        <m:r>
          <m:t>2</m:t>
        </m:r>
      </m:oMath>
      <w:r>
        <w:rPr>
          <w:rFonts w:ascii="Times New Roman" w:hAnsi="Times New Roman" w:cs="Times New Roman" w:eastAsia="Times New Roman"/>
          <w:b w:val="0"/>
          <w:i w:val="0"/>
        </w:rPr>
        <w:t xml:space="preserve"> gerilimli ve 1 kΩ dirençli bir kaynaktır. İkinci adımda bu 1 kΩ’a merdivenin 1 kΩ’luk direnci eklenir (2 kΩ) ve </w:t>
      </w:r>
      <m:oMath>
        <m:sSub>
          <m:e>
            <m:r>
              <m:t>V</m:t>
            </m:r>
          </m:e>
          <m:sub>
            <m:r>
              <m:t>2</m:t>
            </m:r>
          </m:sub>
        </m:sSub>
      </m:oMath>
      <w:r>
        <w:rPr>
          <w:rFonts w:ascii="Times New Roman" w:hAnsi="Times New Roman" w:cs="Times New Roman" w:eastAsia="Times New Roman"/>
          <w:b w:val="0"/>
          <w:i w:val="0"/>
        </w:rPr>
        <w:t xml:space="preserve">’nin 2 kΩ’luk direnciyle paralel bağlanır; iki eşit dirençli kaynak olduğundan ortak gerilim ortalamadır. Üçüncü adım aynıdır. Dördüncü adımda, </w:t>
      </w:r>
      <m:oMath>
        <m:sSub>
          <m:e>
            <m:r>
              <m:t>V</m:t>
            </m:r>
          </m:e>
          <m:sub>
            <m:r>
              <m:t>O</m:t>
            </m:r>
          </m:sub>
        </m:sSub>
      </m:oMath>
      <w:r>
        <w:rPr>
          <w:rFonts w:ascii="Times New Roman" w:hAnsi="Times New Roman" w:cs="Times New Roman" w:eastAsia="Times New Roman"/>
          <w:b w:val="0"/>
          <w:i w:val="0"/>
        </w:rPr>
        <w:t xml:space="preserve"> düğümüne </w:t>
      </w:r>
      <m:oMath>
        <m:sSub>
          <m:e>
            <m:r>
              <m:t>R</m:t>
            </m:r>
          </m:e>
          <m:sub>
            <m:r>
              <m:t>L</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yük bağlanır; </w:t>
      </w:r>
      <m:oMath>
        <m:sSub>
          <m:e>
            <m:r>
              <m:t>R</m:t>
            </m:r>
          </m:e>
          <m:sub>
            <m:r>
              <m:t>t</m:t>
            </m:r>
            <m:r>
              <m:t>h</m:t>
            </m:r>
            <m:r>
              <m:rPr>
                <m:sty m:val="p"/>
              </m:rPr>
              <m:t>,</m:t>
            </m:r>
            <m:r>
              <m:t>1</m:t>
            </m:r>
          </m:sub>
        </m:sSub>
        <m:r>
          <m:rPr>
            <m:sty m:val="p"/>
          </m:rPr>
          <m:t>=</m:t>
        </m:r>
        <m:r>
          <m:t>1</m:t>
        </m:r>
        <m:r>
          <m:t> </m:t>
        </m:r>
        <m:r>
          <m:rPr>
            <m:sty m:val="p"/>
          </m:rPr>
          <m:t>k</m:t>
        </m:r>
        <m:r>
          <m:rPr>
            <m:sty m:val="p"/>
          </m:rPr>
          <m:t>Ω</m:t>
        </m:r>
      </m:oMath>
      <w:r>
        <w:rPr>
          <w:rFonts w:ascii="Times New Roman" w:hAnsi="Times New Roman" w:cs="Times New Roman" w:eastAsia="Times New Roman"/>
          <w:b w:val="0"/>
          <w:i w:val="0"/>
        </w:rPr>
        <w:t xml:space="preserve"> olduğundan çıkış, Thevenin geriliminin yarısıdır. Bu dört satır birleştirilirse</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O</m:t>
                    </m:r>
                  </m:sub>
                </m:sSub>
                <m:r>
                  <m:rPr>
                    <m:sty m:val="p"/>
                  </m:rPr>
                  <m:t>=</m:t>
                </m:r>
                <m:f>
                  <m:fPr>
                    <m:type m:val="bar"/>
                  </m:fPr>
                  <m:num>
                    <m:sSub>
                      <m:e>
                        <m:r>
                          <m:t>V</m:t>
                        </m:r>
                      </m:e>
                      <m:sub>
                        <m:r>
                          <m:t>1</m:t>
                        </m:r>
                      </m:sub>
                    </m:sSub>
                  </m:num>
                  <m:den>
                    <m:r>
                      <m:t>4</m:t>
                    </m:r>
                  </m:den>
                </m:f>
                <m:r>
                  <m:rPr>
                    <m:sty m:val="p"/>
                  </m:rPr>
                  <m:t>+</m:t>
                </m:r>
                <m:f>
                  <m:fPr>
                    <m:type m:val="bar"/>
                  </m:fPr>
                  <m:num>
                    <m:sSub>
                      <m:e>
                        <m:r>
                          <m:t>V</m:t>
                        </m:r>
                      </m:e>
                      <m:sub>
                        <m:r>
                          <m:t>2</m:t>
                        </m:r>
                      </m:sub>
                    </m:sSub>
                  </m:num>
                  <m:den>
                    <m:r>
                      <m:t>8</m:t>
                    </m:r>
                  </m:den>
                </m:f>
                <m:r>
                  <m:rPr>
                    <m:sty m:val="p"/>
                  </m:rPr>
                  <m:t>+</m:t>
                </m:r>
                <m:f>
                  <m:fPr>
                    <m:type m:val="bar"/>
                  </m:fPr>
                  <m:num>
                    <m:sSub>
                      <m:e>
                        <m:r>
                          <m:t>V</m:t>
                        </m:r>
                      </m:e>
                      <m:sub>
                        <m:r>
                          <m:t>3</m:t>
                        </m:r>
                      </m:sub>
                    </m:sSub>
                  </m:num>
                  <m:den>
                    <m:r>
                      <m:t>16</m:t>
                    </m:r>
                  </m:den>
                </m:f>
                <m:r>
                  <m:rPr>
                    <m:sty m:val="p"/>
                  </m:rPr>
                  <m:t>=</m:t>
                </m:r>
                <m:f>
                  <m:fPr>
                    <m:type m:val="bar"/>
                  </m:fPr>
                  <m:num>
                    <m:r>
                      <m:t>4</m:t>
                    </m:r>
                    <m:sSub>
                      <m:e>
                        <m:r>
                          <m:t>V</m:t>
                        </m:r>
                      </m:e>
                      <m:sub>
                        <m:r>
                          <m:t>1</m:t>
                        </m:r>
                      </m:sub>
                    </m:sSub>
                    <m:r>
                      <m:rPr>
                        <m:sty m:val="p"/>
                      </m:rPr>
                      <m:t>+</m:t>
                    </m:r>
                    <m:r>
                      <m:t>2</m:t>
                    </m:r>
                    <m:sSub>
                      <m:e>
                        <m:r>
                          <m:t>V</m:t>
                        </m:r>
                      </m:e>
                      <m:sub>
                        <m:r>
                          <m:t>2</m:t>
                        </m:r>
                      </m:sub>
                    </m:sSub>
                    <m:r>
                      <m:rPr>
                        <m:sty m:val="p"/>
                      </m:rPr>
                      <m:t>+</m:t>
                    </m:r>
                    <m:sSub>
                      <m:e>
                        <m:r>
                          <m:t>V</m:t>
                        </m:r>
                      </m:e>
                      <m:sub>
                        <m:r>
                          <m:t>3</m:t>
                        </m:r>
                      </m:sub>
                    </m:sSub>
                  </m:num>
                  <m:den>
                    <m:r>
                      <m:t>16</m:t>
                    </m:r>
                  </m:den>
                </m:f>
              </m:oMath>
            </m:oMathPara>
          </w:p>
        </w:tc>
        <w:tc>
          <w:tcPr>
            <w:tcW w:type="dxa" w:w="1276"/>
          </w:tcPr>
          <w:p>
            <w:pPr>
              <w:spacing w:line="240" w:lineRule="auto"/>
              <w:jc w:val="right"/>
            </w:pPr>
            <w:r>
              <w:rPr>
                <w:rFonts w:ascii="Times New Roman" w:hAnsi="Times New Roman" w:cs="Times New Roman" w:eastAsia="Times New Roman"/>
                <w:sz w:val="24"/>
              </w:rPr>
              <w:t>(2.21)</w:t>
            </w:r>
          </w:p>
        </w:tc>
      </w:tr>
    </w:tbl>
    <w:p>
      <w:pPr>
        <w:spacing w:after="0" w:line="144" w:lineRule="auto"/>
      </w:pPr>
    </w:p>
    <w:p>
      <w:pPr>
        <w:jc w:val="both"/>
      </w:pPr>
      <w:r>
        <w:rPr>
          <w:rFonts w:ascii="Times New Roman" w:hAnsi="Times New Roman" w:cs="Times New Roman" w:eastAsia="Times New Roman"/>
          <w:b w:val="0"/>
          <w:i w:val="0"/>
        </w:rPr>
        <w:t xml:space="preserve">elde edilir. Bu ifadede 4, 2 ve 1 katsayıları ikilik tabandaki basamak ağırlıklarıdır. Dolayısıyla çıkış gerilimi (volt cinsinden) giriş sayısına eşittir: </w:t>
      </w:r>
      <m:oMath>
        <m:sSub>
          <m:e>
            <m:r>
              <m:t>V</m:t>
            </m:r>
          </m:e>
          <m:sub>
            <m:r>
              <m:t>O</m:t>
            </m:r>
          </m:sub>
        </m:sSub>
        <m:r>
          <m:rPr>
            <m:sty m:val="p"/>
          </m:rPr>
          <m:t>=</m:t>
        </m:r>
        <m:r>
          <m:t>4</m:t>
        </m:r>
        <m:sSub>
          <m:e>
            <m:r>
              <m:t>b</m:t>
            </m:r>
          </m:e>
          <m:sub>
            <m:r>
              <m:t>1</m:t>
            </m:r>
          </m:sub>
        </m:sSub>
        <m:r>
          <m:rPr>
            <m:sty m:val="p"/>
          </m:rPr>
          <m:t>+</m:t>
        </m:r>
        <m:r>
          <m:t>2</m:t>
        </m:r>
        <m:sSub>
          <m:e>
            <m:r>
              <m:t>b</m:t>
            </m:r>
          </m:e>
          <m:sub>
            <m:r>
              <m:t>2</m:t>
            </m:r>
          </m:sub>
        </m:sSub>
        <m:r>
          <m:rPr>
            <m:sty m:val="p"/>
          </m:rPr>
          <m:t>+</m:t>
        </m:r>
        <m:sSub>
          <m:e>
            <m:r>
              <m:t>b</m:t>
            </m:r>
          </m:e>
          <m:sub>
            <m:r>
              <m:t>3</m:t>
            </m:r>
          </m:sub>
        </m:sSub>
      </m:oMath>
      <w:r>
        <w:rPr>
          <w:rFonts w:ascii="Times New Roman" w:hAnsi="Times New Roman" w:cs="Times New Roman" w:eastAsia="Times New Roman"/>
          <w:b w:val="0"/>
          <w:i w:val="0"/>
        </w:rPr>
        <w:t>. Girişin 16 V seçilmesinin nedeni de budur: her bit tam sayı volt üretir ve çıkış değeri doğrudan giriş sayısı olarak okunabilir.</w:t>
      </w:r>
    </w:p>
    <w:p>
      <w:pPr>
        <w:jc w:val="both"/>
      </w:pPr>
      <w:r>
        <w:rPr>
          <w:rFonts w:ascii="Times New Roman" w:hAnsi="Times New Roman" w:cs="Times New Roman" w:eastAsia="Times New Roman"/>
          <w:b w:val="0"/>
          <w:i w:val="0"/>
        </w:rPr>
        <w:t xml:space="preserve">Kimlik numarası için (111) </w:t>
      </w:r>
      <m:oMath>
        <m:sSub>
          <m:e>
            <m:r>
              <m:t>V</m:t>
            </m:r>
          </m:e>
          <m:sub>
            <m:r>
              <m:t>O</m:t>
            </m:r>
          </m:sub>
        </m:sSub>
        <m:r>
          <m:rPr>
            <m:sty m:val="p"/>
          </m:rPr>
          <m:t>=</m:t>
        </m:r>
        <m:r>
          <m:t>4</m:t>
        </m:r>
        <m:r>
          <m:rPr>
            <m:sty m:val="p"/>
          </m:rPr>
          <m:t>×</m:t>
        </m:r>
        <m:r>
          <m:t>1</m:t>
        </m:r>
        <m:r>
          <m:rPr>
            <m:sty m:val="p"/>
          </m:rPr>
          <m:t>+</m:t>
        </m:r>
        <m:r>
          <m:t>2</m:t>
        </m:r>
        <m:r>
          <m:rPr>
            <m:sty m:val="p"/>
          </m:rPr>
          <m:t>×</m:t>
        </m:r>
        <m:r>
          <m:t>1</m:t>
        </m:r>
        <m:r>
          <m:rPr>
            <m:sty m:val="p"/>
          </m:rPr>
          <m:t>+</m:t>
        </m:r>
        <m:r>
          <m:t>1</m:t>
        </m:r>
        <m:r>
          <m:rPr>
            <m:sty m:val="p"/>
          </m:rPr>
          <m:t>=</m:t>
        </m:r>
        <m:r>
          <m:t>7</m:t>
        </m:r>
      </m:oMath>
      <w:r>
        <w:rPr>
          <w:rFonts w:ascii="Times New Roman" w:hAnsi="Times New Roman" w:cs="Times New Roman" w:eastAsia="Times New Roman"/>
          <w:b w:val="0"/>
          <w:i w:val="0"/>
        </w:rPr>
        <w:t xml:space="preserve"> V olarak bulunur. Düğüm gerilimleri de aynı basamakları izler: bu giriş durumunda </w:t>
      </w:r>
      <m:oMath>
        <m:sSub>
          <m:e>
            <m:r>
              <m:t>V</m:t>
            </m:r>
          </m:e>
          <m:sub>
            <m:r>
              <m:t>N</m:t>
            </m:r>
            <m:r>
              <m:t>1</m:t>
            </m:r>
          </m:sub>
        </m:sSub>
        <m:r>
          <m:rPr>
            <m:sty m:val="p"/>
          </m:rPr>
          <m:t>=</m:t>
        </m:r>
        <m:r>
          <m:t>7</m:t>
        </m:r>
        <m:r>
          <m:rPr>
            <m:sty m:val="p"/>
          </m:rPr>
          <m:t>,</m:t>
        </m:r>
        <m:r>
          <m:t>000</m:t>
        </m:r>
      </m:oMath>
      <w:r>
        <w:rPr>
          <w:rFonts w:ascii="Times New Roman" w:hAnsi="Times New Roman" w:cs="Times New Roman" w:eastAsia="Times New Roman"/>
          <w:b w:val="0"/>
          <w:i w:val="0"/>
        </w:rPr>
        <w:t xml:space="preserve"> V, </w:t>
      </w:r>
      <m:oMath>
        <m:sSub>
          <m:e>
            <m:r>
              <m:t>V</m:t>
            </m:r>
          </m:e>
          <m:sub>
            <m:r>
              <m:t>N</m:t>
            </m:r>
            <m:r>
              <m:t>2</m:t>
            </m:r>
          </m:sub>
        </m:sSub>
        <m:r>
          <m:rPr>
            <m:sty m:val="p"/>
          </m:rPr>
          <m:t>=</m:t>
        </m:r>
        <m:r>
          <m:t>9</m:t>
        </m:r>
        <m:r>
          <m:rPr>
            <m:sty m:val="p"/>
          </m:rPr>
          <m:t>,</m:t>
        </m:r>
        <m:r>
          <m:t>500</m:t>
        </m:r>
      </m:oMath>
      <w:r>
        <w:rPr>
          <w:rFonts w:ascii="Times New Roman" w:hAnsi="Times New Roman" w:cs="Times New Roman" w:eastAsia="Times New Roman"/>
          <w:b w:val="0"/>
          <w:i w:val="0"/>
        </w:rPr>
        <w:t xml:space="preserve"> V ve </w:t>
      </w:r>
      <m:oMath>
        <m:sSub>
          <m:e>
            <m:r>
              <m:t>V</m:t>
            </m:r>
          </m:e>
          <m:sub>
            <m:r>
              <m:t>N</m:t>
            </m:r>
            <m:r>
              <m:t>3</m:t>
            </m:r>
          </m:sub>
        </m:sSub>
        <m:r>
          <m:rPr>
            <m:sty m:val="p"/>
          </m:rPr>
          <m:t>=</m:t>
        </m:r>
        <m:r>
          <m:t>8</m:t>
        </m:r>
        <m:r>
          <m:rPr>
            <m:sty m:val="p"/>
          </m:rPr>
          <m:t>,</m:t>
        </m:r>
        <m:r>
          <m:t>750</m:t>
        </m:r>
      </m:oMath>
      <w:r>
        <w:rPr>
          <w:rFonts w:ascii="Times New Roman" w:hAnsi="Times New Roman" w:cs="Times New Roman" w:eastAsia="Times New Roman"/>
          <w:b w:val="0"/>
          <w:i w:val="0"/>
        </w:rPr>
        <w:t xml:space="preserve"> V’tur.</w:t>
      </w:r>
    </w:p>
    <w:p>
      <w:pPr>
        <w:jc w:val="both"/>
      </w:pPr>
      <w:r>
        <w:rPr>
          <w:rFonts w:ascii="Times New Roman" w:hAnsi="Times New Roman" w:cs="Times New Roman" w:eastAsia="Times New Roman"/>
          <w:b w:val="0"/>
          <w:i w:val="0"/>
        </w:rPr>
        <w:t xml:space="preserve">Devredeki dirençlerin güçleri de denetlenmiştir: en kötü durumda (tüm bitler 1, 7 V çıkış) en çok güç yük direnci </w:t>
      </w:r>
      <m:oMath>
        <m:sSub>
          <m:e>
            <m:r>
              <m:t>R</m:t>
            </m:r>
          </m:e>
          <m:sub>
            <m:r>
              <m:t>L</m:t>
            </m:r>
          </m:sub>
        </m:sSub>
      </m:oMath>
      <w:r>
        <w:rPr>
          <w:rFonts w:ascii="Times New Roman" w:hAnsi="Times New Roman" w:cs="Times New Roman" w:eastAsia="Times New Roman"/>
          <w:b w:val="0"/>
          <w:i w:val="0"/>
        </w:rPr>
        <w:t xml:space="preserve"> üzerinde, 49,0 mW olarak harcanır; kaynaklardan çekilen toplam akım ise 11,38 mA’dir. Kullanılan 1/4 W (250 mW) dirençler için güvenli bir değerdir ve laboratuvar kaynağının akım sınırının altındadır.</w:t>
      </w:r>
    </w:p>
    <w:p>
      <w:pPr>
        <w:keepNext/>
        <w:spacing w:before="120" w:after="120"/>
      </w:pPr>
      <w:r>
        <w:rPr>
          <w:rFonts w:ascii="Times New Roman" w:hAnsi="Times New Roman" w:cs="Times New Roman" w:eastAsia="Times New Roman"/>
          <w:b/>
          <w:i/>
          <w:sz w:val="24"/>
        </w:rPr>
        <w:t>2.4.4 Benzetim Sonuçları ve Hata Payları</w:t>
      </w:r>
    </w:p>
    <w:p>
      <w:pPr>
        <w:jc w:val="both"/>
      </w:pPr>
      <w:r>
        <w:rPr>
          <w:rFonts w:ascii="Times New Roman" w:hAnsi="Times New Roman" w:cs="Times New Roman" w:eastAsia="Times New Roman"/>
          <w:b w:val="0"/>
          <w:i w:val="0"/>
        </w:rPr>
        <w:t>Şekil 2.4.2</w:t>
      </w:r>
      <w:r>
        <w:rPr>
          <w:rFonts w:ascii="Times New Roman" w:hAnsi="Times New Roman" w:cs="Times New Roman" w:eastAsia="Times New Roman"/>
          <w:b w:val="0"/>
          <w:i w:val="0"/>
        </w:rPr>
        <w:t xml:space="preserve">’te LTspice benzetiminin düğüm gerilimleri verilmiştir: </w:t>
      </w:r>
      <m:oMath>
        <m:r>
          <m:t>V</m:t>
        </m:r>
        <m:d>
          <m:dPr>
            <m:begChr m:val="("/>
            <m:endChr m:val=")"/>
            <m:sepChr m:val=""/>
            <m:grow/>
          </m:dPr>
          <m:e>
            <m:r>
              <m:t>v</m:t>
            </m:r>
            <m:r>
              <m:t>o</m:t>
            </m:r>
          </m:e>
        </m:d>
        <m:r>
          <m:rPr>
            <m:sty m:val="p"/>
          </m:rPr>
          <m:t>=</m:t>
        </m:r>
        <m:r>
          <m:t>7</m:t>
        </m:r>
      </m:oMath>
      <w:r>
        <w:rPr>
          <w:rFonts w:ascii="Times New Roman" w:hAnsi="Times New Roman" w:cs="Times New Roman" w:eastAsia="Times New Roman"/>
          <w:b w:val="0"/>
          <w:i w:val="0"/>
        </w:rPr>
        <w:t xml:space="preserve"> V, </w:t>
      </w:r>
      <m:oMath>
        <m:r>
          <m:t>V</m:t>
        </m:r>
        <m:d>
          <m:dPr>
            <m:begChr m:val="("/>
            <m:endChr m:val=")"/>
            <m:sepChr m:val=""/>
            <m:grow/>
          </m:dPr>
          <m:e>
            <m:r>
              <m:t>n</m:t>
            </m:r>
            <m:r>
              <m:t>2</m:t>
            </m:r>
          </m:e>
        </m:d>
        <m:r>
          <m:rPr>
            <m:sty m:val="p"/>
          </m:rPr>
          <m:t>=</m:t>
        </m:r>
        <m:r>
          <m:t>9</m:t>
        </m:r>
        <m:r>
          <m:rPr>
            <m:sty m:val="p"/>
          </m:rPr>
          <m:t>,</m:t>
        </m:r>
        <m:r>
          <m:t>5</m:t>
        </m:r>
      </m:oMath>
      <w:r>
        <w:rPr>
          <w:rFonts w:ascii="Times New Roman" w:hAnsi="Times New Roman" w:cs="Times New Roman" w:eastAsia="Times New Roman"/>
          <w:b w:val="0"/>
          <w:i w:val="0"/>
        </w:rPr>
        <w:t xml:space="preserve"> V ve </w:t>
      </w:r>
      <m:oMath>
        <m:r>
          <m:t>V</m:t>
        </m:r>
        <m:d>
          <m:dPr>
            <m:begChr m:val="("/>
            <m:endChr m:val=")"/>
            <m:sepChr m:val=""/>
            <m:grow/>
          </m:dPr>
          <m:e>
            <m:r>
              <m:t>n</m:t>
            </m:r>
            <m:r>
              <m:t>3</m:t>
            </m:r>
          </m:e>
        </m:d>
        <m:r>
          <m:rPr>
            <m:sty m:val="p"/>
          </m:rPr>
          <m:t>=</m:t>
        </m:r>
        <m:r>
          <m:t>8</m:t>
        </m:r>
        <m:r>
          <m:rPr>
            <m:sty m:val="p"/>
          </m:rPr>
          <m:t>,</m:t>
        </m:r>
        <m:r>
          <m:t>75</m:t>
        </m:r>
      </m:oMath>
      <w:r>
        <w:rPr>
          <w:rFonts w:ascii="Times New Roman" w:hAnsi="Times New Roman" w:cs="Times New Roman" w:eastAsia="Times New Roman"/>
          <w:b w:val="0"/>
          <w:i w:val="0"/>
        </w:rPr>
        <w:t xml:space="preserve"> V. Bu değer, kimlik numarasının son hanesi için bulunan kuramsal değer ile aynıdır: </w:t>
      </w:r>
      <m:oMath>
        <m:sSub>
          <m:e>
            <m:r>
              <m:t>V</m:t>
            </m:r>
          </m:e>
          <m:sub>
            <m:r>
              <m:t>O</m:t>
            </m:r>
          </m:sub>
        </m:sSub>
        <m:r>
          <m:rPr>
            <m:sty m:val="p"/>
          </m:rPr>
          <m:t>=</m:t>
        </m:r>
        <m:r>
          <m:t>7</m:t>
        </m:r>
      </m:oMath>
      <w:r>
        <w:rPr>
          <w:rFonts w:ascii="Times New Roman" w:hAnsi="Times New Roman" w:cs="Times New Roman" w:eastAsia="Times New Roman"/>
          <w:b w:val="0"/>
          <w:i w:val="0"/>
        </w:rPr>
        <w:t xml:space="preserve"> V. Dolayısıyla “benzetimle elde edilen </w:t>
      </w:r>
      <m:oMath>
        <m:sSub>
          <m:e>
            <m:r>
              <m:t>V</m:t>
            </m:r>
          </m:e>
          <m:sub>
            <m:r>
              <m:t>O</m:t>
            </m:r>
          </m:sub>
        </m:sSub>
      </m:oMath>
      <w:r>
        <w:rPr>
          <w:rFonts w:ascii="Times New Roman" w:hAnsi="Times New Roman" w:cs="Times New Roman" w:eastAsia="Times New Roman"/>
          <w:b w:val="0"/>
          <w:i w:val="0"/>
        </w:rPr>
        <w:t xml:space="preserve">, kimlik numarasının son hanesine eşit midir?” sorusunun yanıtı evettir. (Devre şemasında </w:t>
      </w:r>
      <m:oMath>
        <m:sSub>
          <m:e>
            <m:r>
              <m:t>N</m:t>
            </m:r>
          </m:e>
          <m:sub>
            <m:r>
              <m:t>1</m:t>
            </m:r>
          </m:sub>
        </m:sSub>
      </m:oMath>
      <w:r>
        <w:rPr>
          <w:rFonts w:ascii="Times New Roman" w:hAnsi="Times New Roman" w:cs="Times New Roman" w:eastAsia="Times New Roman"/>
          <w:b w:val="0"/>
          <w:i w:val="0"/>
        </w:rPr>
        <w:t xml:space="preserve"> düğümü çıkış düğümü olduğundan </w:t>
      </w:r>
      <m:oMath>
        <m:r>
          <m:t>V</m:t>
        </m:r>
        <m:d>
          <m:dPr>
            <m:begChr m:val="("/>
            <m:endChr m:val=")"/>
            <m:sepChr m:val=""/>
            <m:grow/>
          </m:dPr>
          <m:e>
            <m:r>
              <m:t>v</m:t>
            </m:r>
            <m:r>
              <m:t>o</m:t>
            </m:r>
          </m:e>
        </m:d>
      </m:oMath>
      <w:r>
        <w:rPr>
          <w:rFonts w:ascii="Times New Roman" w:hAnsi="Times New Roman" w:cs="Times New Roman" w:eastAsia="Times New Roman"/>
          <w:b w:val="0"/>
          <w:i w:val="0"/>
        </w:rPr>
        <w:t xml:space="preserve"> ile </w:t>
      </w:r>
      <m:oMath>
        <m:sSub>
          <m:e>
            <m:r>
              <m:t>V</m:t>
            </m:r>
          </m:e>
          <m:sub>
            <m:r>
              <m:t>N</m:t>
            </m:r>
            <m:r>
              <m:t>1</m:t>
            </m:r>
          </m:sub>
        </m:sSub>
      </m:oMath>
      <w:r>
        <w:rPr>
          <w:rFonts w:ascii="Times New Roman" w:hAnsi="Times New Roman" w:cs="Times New Roman" w:eastAsia="Times New Roman"/>
          <w:b w:val="0"/>
          <w:i w:val="0"/>
        </w:rPr>
        <w:t xml:space="preserve"> aynı düğümdür.)</w:t>
      </w:r>
    </w:p>
    <w:p>
      <w:pPr>
        <w:keepNext/>
        <w:spacing w:line="240" w:lineRule="auto"/>
        <w:jc w:val="center"/>
      </w:pPr>
      <w:r>
        <w:drawing>
          <wp:inline xmlns:a="http://schemas.openxmlformats.org/drawingml/2006/main" xmlns:pic="http://schemas.openxmlformats.org/drawingml/2006/picture">
            <wp:extent cx="5220000" cy="3262500"/>
            <wp:docPr id="20" name="Picture 20"/>
            <wp:cNvGraphicFramePr>
              <a:graphicFrameLocks noChangeAspect="1"/>
            </wp:cNvGraphicFramePr>
            <a:graphic>
              <a:graphicData uri="http://schemas.openxmlformats.org/drawingml/2006/picture">
                <pic:pic>
                  <pic:nvPicPr>
                    <pic:cNvPr id="0" name="bol24_op.png"/>
                    <pic:cNvPicPr/>
                  </pic:nvPicPr>
                  <pic:blipFill>
                    <a:blip r:embed="rId29"/>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2.4.2  Üç bitlik DAC’ın LTspice benzetiminde işletme noktası (111 girişi): </w:t>
      </w:r>
      <m:oMath>
        <m:r>
          <m:t>V</m:t>
        </m:r>
        <m:d>
          <m:dPr>
            <m:begChr m:val="("/>
            <m:endChr m:val=")"/>
            <m:sepChr m:val=""/>
            <m:grow/>
          </m:dPr>
          <m:e>
            <m:r>
              <m:t>v</m:t>
            </m:r>
            <m:r>
              <m:t>o</m:t>
            </m:r>
          </m:e>
        </m:d>
        <m:r>
          <m:rPr>
            <m:sty m:val="p"/>
          </m:rPr>
          <m:t>=</m:t>
        </m:r>
        <m:sSub>
          <m:e>
            <m:r>
              <m:t>V</m:t>
            </m:r>
          </m:e>
          <m:sub>
            <m:r>
              <m:t>N</m:t>
            </m:r>
            <m:r>
              <m:t>1</m:t>
            </m:r>
          </m:sub>
        </m:sSub>
        <m:r>
          <m:rPr>
            <m:sty m:val="p"/>
          </m:rPr>
          <m:t>=</m:t>
        </m:r>
        <m:r>
          <m:t>7</m:t>
        </m:r>
      </m:oMath>
      <w:r>
        <w:rPr>
          <w:rFonts w:ascii="Times New Roman" w:hAnsi="Times New Roman" w:cs="Times New Roman" w:eastAsia="Times New Roman"/>
          <w:b w:val="0"/>
          <w:i w:val="0"/>
          <w:sz w:val="20"/>
        </w:rPr>
        <w:t xml:space="preserve"> V; </w:t>
      </w:r>
      <m:oMath>
        <m:r>
          <m:t>V</m:t>
        </m:r>
        <m:d>
          <m:dPr>
            <m:begChr m:val="("/>
            <m:endChr m:val=")"/>
            <m:sepChr m:val=""/>
            <m:grow/>
          </m:dPr>
          <m:e>
            <m:r>
              <m:t>n</m:t>
            </m:r>
            <m:r>
              <m:t>2</m:t>
            </m:r>
          </m:e>
        </m:d>
        <m:r>
          <m:rPr>
            <m:sty m:val="p"/>
          </m:rPr>
          <m:t>=</m:t>
        </m:r>
        <m:r>
          <m:t>9</m:t>
        </m:r>
        <m:r>
          <m:rPr>
            <m:sty m:val="p"/>
          </m:rPr>
          <m:t>,</m:t>
        </m:r>
        <m:r>
          <m:t>5</m:t>
        </m:r>
      </m:oMath>
      <w:r>
        <w:rPr>
          <w:rFonts w:ascii="Times New Roman" w:hAnsi="Times New Roman" w:cs="Times New Roman" w:eastAsia="Times New Roman"/>
          <w:b w:val="0"/>
          <w:i w:val="0"/>
          <w:sz w:val="20"/>
        </w:rPr>
        <w:t xml:space="preserve"> V; </w:t>
      </w:r>
      <m:oMath>
        <m:r>
          <m:t>V</m:t>
        </m:r>
        <m:d>
          <m:dPr>
            <m:begChr m:val="("/>
            <m:endChr m:val=")"/>
            <m:sepChr m:val=""/>
            <m:grow/>
          </m:dPr>
          <m:e>
            <m:r>
              <m:t>n</m:t>
            </m:r>
            <m:r>
              <m:t>3</m:t>
            </m:r>
          </m:e>
        </m:d>
        <m:r>
          <m:rPr>
            <m:sty m:val="p"/>
          </m:rPr>
          <m:t>=</m:t>
        </m:r>
        <m:r>
          <m:t>8</m:t>
        </m:r>
        <m:r>
          <m:rPr>
            <m:sty m:val="p"/>
          </m:rPr>
          <m:t>,</m:t>
        </m:r>
        <m:r>
          <m:t>75</m:t>
        </m:r>
      </m:oMath>
      <w:r>
        <w:rPr>
          <w:rFonts w:ascii="Times New Roman" w:hAnsi="Times New Roman" w:cs="Times New Roman" w:eastAsia="Times New Roman"/>
          <w:b w:val="0"/>
          <w:i w:val="0"/>
          <w:sz w:val="20"/>
        </w:rPr>
        <w:t xml:space="preserve"> V. Her kaynaktan 4,5 mA, 3,25 mA ve 3,625 mA akım çekilmektedir (toplam 11,375 mA).</w:t>
      </w:r>
    </w:p>
    <w:p>
      <w:pPr>
        <w:jc w:val="both"/>
      </w:pPr>
      <w:r>
        <w:rPr>
          <w:rFonts w:ascii="Times New Roman" w:hAnsi="Times New Roman" w:cs="Times New Roman" w:eastAsia="Times New Roman"/>
          <w:b w:val="0"/>
          <w:i w:val="0"/>
        </w:rPr>
        <w:t>Şekil 2.4.3</w:t>
      </w:r>
      <w:r>
        <w:rPr>
          <w:rFonts w:ascii="Times New Roman" w:hAnsi="Times New Roman" w:cs="Times New Roman" w:eastAsia="Times New Roman"/>
          <w:b w:val="0"/>
          <w:i w:val="0"/>
        </w:rPr>
        <w:t xml:space="preserve">’te DAC’ın girişleri, bit değeri 1 olan uçlar ortak bir </w:t>
      </w:r>
      <m:oMath>
        <m:sSub>
          <m:e>
            <m:r>
              <m:t>V</m:t>
            </m:r>
          </m:e>
          <m:sub>
            <m:r>
              <m:t>H</m:t>
            </m:r>
          </m:sub>
        </m:sSub>
      </m:oMath>
      <w:r>
        <w:rPr>
          <w:rFonts w:ascii="Times New Roman" w:hAnsi="Times New Roman" w:cs="Times New Roman" w:eastAsia="Times New Roman"/>
          <w:b w:val="0"/>
          <w:i w:val="0"/>
        </w:rPr>
        <w:t xml:space="preserve"> kaynağına bağlanarak (burada üç bit de 1 olduğundan üç giriş birlikte) </w:t>
      </w:r>
      <m:oMath>
        <m:sSub>
          <m:e>
            <m:r>
              <m:t>V</m:t>
            </m:r>
          </m:e>
          <m:sub>
            <m:r>
              <m:t>H</m:t>
            </m:r>
          </m:sub>
        </m:sSub>
        <m:r>
          <m:rPr>
            <m:sty m:val="p"/>
          </m:rPr>
          <m:t>=</m:t>
        </m:r>
        <m:r>
          <m:t>0</m:t>
        </m:r>
      </m:oMath>
      <w:r>
        <w:rPr>
          <w:rFonts w:ascii="Times New Roman" w:hAnsi="Times New Roman" w:cs="Times New Roman" w:eastAsia="Times New Roman"/>
          <w:b w:val="0"/>
          <w:i w:val="0"/>
        </w:rPr>
        <w:t>–</w:t>
      </w:r>
      <m:oMath>
        <m:r>
          <m:t>16</m:t>
        </m:r>
      </m:oMath>
      <w:r>
        <w:rPr>
          <w:rFonts w:ascii="Times New Roman" w:hAnsi="Times New Roman" w:cs="Times New Roman" w:eastAsia="Times New Roman"/>
          <w:b w:val="0"/>
          <w:i w:val="0"/>
        </w:rPr>
        <w:t xml:space="preserve"> V arasında taranmış ve çıkış gerilimi LTspice ile çizdirilmiştir. Çıkış, </w:t>
      </w:r>
      <m:oMath>
        <m:sSub>
          <m:e>
            <m:r>
              <m:t>V</m:t>
            </m:r>
          </m:e>
          <m:sub>
            <m:r>
              <m:t>H</m:t>
            </m:r>
          </m:sub>
        </m:sSub>
      </m:oMath>
      <w:r>
        <w:rPr>
          <w:rFonts w:ascii="Times New Roman" w:hAnsi="Times New Roman" w:cs="Times New Roman" w:eastAsia="Times New Roman"/>
          <w:b w:val="0"/>
          <w:i w:val="0"/>
        </w:rPr>
        <w:t xml:space="preserve"> ile doğru orantılı artmakta ve </w:t>
      </w:r>
      <m:oMath>
        <m:sSub>
          <m:e>
            <m:r>
              <m:t>V</m:t>
            </m:r>
          </m:e>
          <m:sub>
            <m:r>
              <m:t>H</m:t>
            </m:r>
          </m:sub>
        </m:sSub>
        <m:r>
          <m:rPr>
            <m:sty m:val="p"/>
          </m:rPr>
          <m:t>=</m:t>
        </m:r>
        <m:r>
          <m:t>16</m:t>
        </m:r>
      </m:oMath>
      <w:r>
        <w:rPr>
          <w:rFonts w:ascii="Times New Roman" w:hAnsi="Times New Roman" w:cs="Times New Roman" w:eastAsia="Times New Roman"/>
          <w:b w:val="0"/>
          <w:i w:val="0"/>
        </w:rPr>
        <w:t xml:space="preserve"> V’ta kimlik numarasının son hanesine karşılık gelen değere ulaşmaktadır (</w:t>
      </w:r>
      <m:oMath>
        <m:sSub>
          <m:e>
            <m:r>
              <m:t>V</m:t>
            </m:r>
          </m:e>
          <m:sub>
            <m:r>
              <m:t>O</m:t>
            </m:r>
          </m:sub>
        </m:sSub>
        <m:r>
          <m:rPr>
            <m:sty m:val="p"/>
          </m:rPr>
          <m:t>=</m:t>
        </m:r>
        <m:r>
          <m:t>7</m:t>
        </m:r>
        <m:sSub>
          <m:e>
            <m:r>
              <m:t>V</m:t>
            </m:r>
          </m:e>
          <m:sub>
            <m:r>
              <m:t>H</m:t>
            </m:r>
          </m:sub>
        </m:sSub>
        <m:r>
          <m:rPr>
            <m:sty m:val="p"/>
          </m:rPr>
          <m:t>/</m:t>
        </m:r>
        <m:r>
          <m:t>16</m:t>
        </m:r>
      </m:oMath>
      <w:r>
        <w:rPr>
          <w:rFonts w:ascii="Times New Roman" w:hAnsi="Times New Roman" w:cs="Times New Roman" w:eastAsia="Times New Roman"/>
          <w:b w:val="0"/>
          <w:i w:val="0"/>
        </w:rPr>
        <w:t xml:space="preserve">; eğim 0,4375). İmleç noktalarının koordinatları </w:t>
      </w:r>
      <w:r>
        <w:rPr>
          <w:rFonts w:ascii="Times New Roman" w:hAnsi="Times New Roman" w:cs="Times New Roman" w:eastAsia="Times New Roman"/>
          <w:b w:val="0"/>
          <w:i w:val="0"/>
        </w:rPr>
        <w:t>Tablo 2.4.2</w:t>
      </w:r>
      <w:r>
        <w:rPr>
          <w:rFonts w:ascii="Times New Roman" w:hAnsi="Times New Roman" w:cs="Times New Roman" w:eastAsia="Times New Roman"/>
          <w:b w:val="0"/>
          <w:i w:val="0"/>
        </w:rPr>
        <w:t>’de verilmiştir.</w:t>
      </w:r>
    </w:p>
    <w:p>
      <w:pPr>
        <w:keepNext/>
        <w:spacing w:line="240" w:lineRule="auto"/>
        <w:jc w:val="center"/>
      </w:pPr>
      <w:r>
        <w:drawing>
          <wp:inline xmlns:a="http://schemas.openxmlformats.org/drawingml/2006/main" xmlns:pic="http://schemas.openxmlformats.org/drawingml/2006/picture">
            <wp:extent cx="5220000" cy="3262500"/>
            <wp:docPr id="21" name="Picture 21"/>
            <wp:cNvGraphicFramePr>
              <a:graphicFrameLocks noChangeAspect="1"/>
            </wp:cNvGraphicFramePr>
            <a:graphic>
              <a:graphicData uri="http://schemas.openxmlformats.org/drawingml/2006/picture">
                <pic:pic>
                  <pic:nvPicPr>
                    <pic:cNvPr id="0" name="bol24_dc.png"/>
                    <pic:cNvPicPr/>
                  </pic:nvPicPr>
                  <pic:blipFill>
                    <a:blip r:embed="rId30"/>
                    <a:stretch>
                      <a:fillRect/>
                    </a:stretch>
                  </pic:blipFill>
                  <pic:spPr>
                    <a:xfrm>
                      <a:off x="0" y="0"/>
                      <a:ext cx="5220000" cy="32625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2.4.3  DAC’ın LTspice DC taraması (</w:t>
      </w:r>
      <m:oMath>
        <m:sSub>
          <m:e>
            <m:r>
              <m:t>V</m:t>
            </m:r>
          </m:e>
          <m:sub>
            <m:r>
              <m:t>H</m:t>
            </m:r>
          </m:sub>
        </m:sSub>
        <m:r>
          <m:rPr>
            <m:sty m:val="p"/>
          </m:rPr>
          <m:t>=</m:t>
        </m:r>
        <m:r>
          <m:t>0</m:t>
        </m:r>
        <m:r>
          <m:rPr>
            <m:sty m:val="p"/>
          </m:rPr>
          <m:t>…</m:t>
        </m:r>
        <m:r>
          <m:t>16</m:t>
        </m:r>
      </m:oMath>
      <w:r>
        <w:rPr>
          <w:rFonts w:ascii="Times New Roman" w:hAnsi="Times New Roman" w:cs="Times New Roman" w:eastAsia="Times New Roman"/>
          <w:b w:val="0"/>
          <w:i w:val="0"/>
          <w:sz w:val="20"/>
        </w:rPr>
        <w:t xml:space="preserve"> V), iz: </w:t>
      </w:r>
      <m:oMath>
        <m:r>
          <m:t>V</m:t>
        </m:r>
        <m:d>
          <m:dPr>
            <m:begChr m:val="("/>
            <m:endChr m:val=")"/>
            <m:sepChr m:val=""/>
            <m:grow/>
          </m:dPr>
          <m:e>
            <m:r>
              <m:t>v</m:t>
            </m:r>
            <m:r>
              <m:t>o</m:t>
            </m:r>
          </m:e>
        </m:d>
      </m:oMath>
      <w:r>
        <w:rPr>
          <w:rFonts w:ascii="Times New Roman" w:hAnsi="Times New Roman" w:cs="Times New Roman" w:eastAsia="Times New Roman"/>
          <w:b w:val="0"/>
          <w:i w:val="0"/>
          <w:sz w:val="20"/>
        </w:rPr>
        <w:t xml:space="preserve">. İmleçler </w:t>
      </w:r>
      <m:oMath>
        <m:sSub>
          <m:e>
            <m:r>
              <m:t>V</m:t>
            </m:r>
          </m:e>
          <m:sub>
            <m:r>
              <m:t>H</m:t>
            </m:r>
          </m:sub>
        </m:sSub>
        <m:r>
          <m:rPr>
            <m:sty m:val="p"/>
          </m:rPr>
          <m:t>=</m:t>
        </m:r>
        <m:r>
          <m:t>16</m:t>
        </m:r>
      </m:oMath>
      <w:r>
        <w:rPr>
          <w:rFonts w:ascii="Times New Roman" w:hAnsi="Times New Roman" w:cs="Times New Roman" w:eastAsia="Times New Roman"/>
          <w:b w:val="0"/>
          <w:i w:val="0"/>
          <w:sz w:val="20"/>
        </w:rPr>
        <w:t xml:space="preserve"> V ve </w:t>
      </w:r>
      <m:oMath>
        <m:sSub>
          <m:e>
            <m:r>
              <m:t>V</m:t>
            </m:r>
          </m:e>
          <m:sub>
            <m:r>
              <m:t>H</m:t>
            </m:r>
          </m:sub>
        </m:sSub>
        <m:r>
          <m:rPr>
            <m:sty m:val="p"/>
          </m:rPr>
          <m:t>=</m:t>
        </m:r>
        <m:r>
          <m:t>8</m:t>
        </m:r>
      </m:oMath>
      <w:r>
        <w:rPr>
          <w:rFonts w:ascii="Times New Roman" w:hAnsi="Times New Roman" w:cs="Times New Roman" w:eastAsia="Times New Roman"/>
          <w:b w:val="0"/>
          <w:i w:val="0"/>
          <w:sz w:val="20"/>
        </w:rPr>
        <w:t xml:space="preserve"> V noktalarındadır. Cihaz seri numarası çizimin üst kısmında görülmektedir.</w:t>
      </w:r>
    </w:p>
    <w:p>
      <w:pPr>
        <w:keepNext/>
        <w:spacing w:line="240" w:lineRule="auto" w:after="80"/>
        <w:jc w:val="center"/>
      </w:pPr>
      <w:r>
        <w:rPr>
          <w:rFonts w:ascii="Times New Roman" w:hAnsi="Times New Roman" w:cs="Times New Roman" w:eastAsia="Times New Roman"/>
          <w:b w:val="0"/>
          <w:i w:val="0"/>
          <w:sz w:val="20"/>
        </w:rPr>
        <w:t xml:space="preserve">Tablo 2.4.2  </w:t>
      </w:r>
      <w:r>
        <w:rPr>
          <w:rFonts w:ascii="Times New Roman" w:hAnsi="Times New Roman" w:cs="Times New Roman" w:eastAsia="Times New Roman"/>
          <w:b w:val="0"/>
          <w:i w:val="0"/>
          <w:sz w:val="20"/>
        </w:rPr>
        <w:t>Şekil 2.4.3</w:t>
      </w:r>
      <w:r>
        <w:rPr>
          <w:rFonts w:ascii="Times New Roman" w:hAnsi="Times New Roman" w:cs="Times New Roman" w:eastAsia="Times New Roman"/>
          <w:b w:val="0"/>
          <w:i w:val="0"/>
          <w:sz w:val="20"/>
        </w:rPr>
        <w:t>’deki imleç noktalarının koordinatları</w:t>
      </w:r>
    </w:p>
    <w:tbl>
      <w:tblPr>
        <w:tblW w:type="auto" w:w="0"/>
        <w:jc w:val="center"/>
        <w:tblLayout w:type="fixed"/>
        <w:tblLook w:firstColumn="1" w:firstRow="1" w:lastColumn="0" w:lastRow="0" w:noHBand="0" w:noVBand="1" w:val="04A0"/>
      </w:tblPr>
      <w:tblGrid>
        <w:gridCol w:w="1701"/>
        <w:gridCol w:w="1814"/>
        <w:gridCol w:w="1814"/>
        <w:gridCol w:w="1928"/>
      </w:tblGrid>
      <w:tr>
        <w:trPr>
          <w:tblHeader/>
          <w:cantSplit/>
        </w:trPr>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İmleç</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X (VH)</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Y (VO)</w:t>
            </w:r>
          </w:p>
        </w:tc>
        <w:tc>
          <w:tcPr>
            <w:tcW w:type="dxa" w:w="192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Teorik VO</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1</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16,000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7,000 V</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7,000 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İmleç 2</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8,000 V</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3,500 V</w:t>
            </w:r>
          </w:p>
        </w:tc>
        <w:tc>
          <w:tcPr>
            <w:tcW w:type="dxa" w:w="1928"/>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3,500 V</w:t>
            </w:r>
          </w:p>
        </w:tc>
      </w:tr>
      <w:tr>
        <w:trPr>
          <w:cantSplit/>
        </w:trPr>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Fark (2 − 1)</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−8,000 V</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−3,500 V</w:t>
            </w:r>
          </w:p>
        </w:tc>
        <w:tc>
          <w:tcPr>
            <w:tcW w:type="dxa" w:w="1928"/>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Eğim = 0,4375</w:t>
            </w:r>
          </w:p>
        </w:tc>
      </w:tr>
    </w:tbl>
    <w:p>
      <w:pPr>
        <w:spacing w:after="120"/>
      </w:pPr>
    </w:p>
    <w:p>
      <w:pPr>
        <w:jc w:val="both"/>
      </w:pPr>
      <w:r>
        <w:rPr>
          <w:rFonts w:ascii="Times New Roman" w:hAnsi="Times New Roman" w:cs="Times New Roman" w:eastAsia="Times New Roman"/>
          <w:b w:val="0"/>
          <w:i w:val="0"/>
        </w:rPr>
        <w:t>Tablo 2.4.3</w:t>
      </w:r>
      <w:r>
        <w:rPr>
          <w:rFonts w:ascii="Times New Roman" w:hAnsi="Times New Roman" w:cs="Times New Roman" w:eastAsia="Times New Roman"/>
          <w:b w:val="0"/>
          <w:i w:val="0"/>
        </w:rPr>
        <w:t xml:space="preserve"> tüm kimlik hanelerini (0–9) ve ilgili girişi toplu olarak göstermektedir. Her satırda çıkış, süperpozisyonla bulunan kuramsal </w:t>
      </w:r>
      <m:oMath>
        <m:sSub>
          <m:e>
            <m:r>
              <m:t>V</m:t>
            </m:r>
          </m:e>
          <m:sub>
            <m:r>
              <m:t>O</m:t>
            </m:r>
          </m:sub>
        </m:sSub>
      </m:oMath>
      <w:r>
        <w:rPr>
          <w:rFonts w:ascii="Times New Roman" w:hAnsi="Times New Roman" w:cs="Times New Roman" w:eastAsia="Times New Roman"/>
          <w:b w:val="0"/>
          <w:i w:val="0"/>
        </w:rPr>
        <w:t xml:space="preserve"> ile benzetim sonucunun karşılaştırılmasıyla verilmiştir; tüm kuramsal değerler (</w:t>
      </w:r>
      <w:r>
        <w:rPr>
          <w:rFonts w:ascii="Times New Roman" w:hAnsi="Times New Roman" w:cs="Times New Roman" w:eastAsia="Times New Roman"/>
          <w:b w:val="0"/>
          <w:i w:val="0"/>
        </w:rPr>
        <w:t>(2.21)</w:t>
      </w:r>
      <w:r>
        <w:rPr>
          <w:rFonts w:ascii="Times New Roman" w:hAnsi="Times New Roman" w:cs="Times New Roman" w:eastAsia="Times New Roman"/>
          <w:b w:val="0"/>
          <w:i w:val="0"/>
        </w:rPr>
        <w:t xml:space="preserve">) denklemiyle elde edilmiştir. Yönergedeki kurala göre 0, 8 ve 9 hanelerinde giriş 7 (111) olarak kullanılır. </w:t>
      </w:r>
      <w:r>
        <w:rPr>
          <w:rFonts w:ascii="Times New Roman" w:hAnsi="Times New Roman" w:cs="Times New Roman" w:eastAsia="Times New Roman"/>
          <w:b w:val="0"/>
          <w:i w:val="0"/>
        </w:rPr>
        <w:t>Şekil 2.4.4</w:t>
      </w:r>
      <w:r>
        <w:rPr>
          <w:rFonts w:ascii="Times New Roman" w:hAnsi="Times New Roman" w:cs="Times New Roman" w:eastAsia="Times New Roman"/>
          <w:b w:val="0"/>
          <w:i w:val="0"/>
        </w:rPr>
        <w:t>’te sekiz seviye bir merdiven olarak görülmektedir: her bit 1 V’luk eşit adımlarla artış sağlar.</w:t>
      </w:r>
    </w:p>
    <w:p>
      <w:pPr>
        <w:keepNext/>
        <w:spacing w:line="240" w:lineRule="auto" w:after="80"/>
        <w:jc w:val="center"/>
      </w:pPr>
      <w:r>
        <w:rPr>
          <w:rFonts w:ascii="Times New Roman" w:hAnsi="Times New Roman" w:cs="Times New Roman" w:eastAsia="Times New Roman"/>
          <w:b w:val="0"/>
          <w:i w:val="0"/>
          <w:sz w:val="20"/>
        </w:rPr>
        <w:t>Tablo 2.4.3  DAC çıkış gerilimi: kimlik numarasının son hanesine göre teorik değer, benzetim sonucu, hata ve kaynak akımı</w:t>
      </w:r>
    </w:p>
    <w:tbl>
      <w:tblPr>
        <w:tblW w:type="auto" w:w="0"/>
        <w:jc w:val="center"/>
        <w:tblLayout w:type="fixed"/>
        <w:tblLook w:firstColumn="1" w:firstRow="1" w:lastColumn="0" w:lastRow="0" w:noHBand="0" w:noVBand="1" w:val="04A0"/>
      </w:tblPr>
      <w:tblGrid>
        <w:gridCol w:w="1247"/>
        <w:gridCol w:w="1247"/>
        <w:gridCol w:w="1361"/>
        <w:gridCol w:w="1417"/>
        <w:gridCol w:w="1191"/>
        <w:gridCol w:w="1020"/>
        <w:gridCol w:w="1587"/>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Son hane</w:t>
            </w:r>
          </w:p>
        </w:tc>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İkilik giriş</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Teorik VO</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Benzetim VO</w:t>
            </w:r>
          </w:p>
        </w:tc>
        <w:tc>
          <w:tcPr>
            <w:tcW w:type="dxa" w:w="119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Mutlak hata</w:t>
            </w:r>
          </w:p>
        </w:tc>
        <w:tc>
          <w:tcPr>
            <w:tcW w:type="dxa" w:w="1020"/>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Bağıl hata</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Toplam kaynak akımı</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 (→ 7)</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11,38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3,62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3,25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6,88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4,50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8,12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6</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7,75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7</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11,38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8 (→ 7)</w:t>
            </w:r>
          </w:p>
        </w:tc>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7,000 V</w:t>
            </w:r>
          </w:p>
        </w:tc>
        <w:tc>
          <w:tcPr>
            <w:tcW w:type="dxa" w:w="119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11,38 mA</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9 (→ 7)</w:t>
            </w:r>
          </w:p>
        </w:tc>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111</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7,000 V</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7,000 V</w:t>
            </w:r>
          </w:p>
        </w:tc>
        <w:tc>
          <w:tcPr>
            <w:tcW w:type="dxa" w:w="119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0,000 V</w:t>
            </w:r>
          </w:p>
        </w:tc>
        <w:tc>
          <w:tcPr>
            <w:tcW w:type="dxa" w:w="1020"/>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11,38 mA</w:t>
            </w:r>
          </w:p>
        </w:tc>
      </w:tr>
    </w:tbl>
    <w:p>
      <w:pPr>
        <w:spacing w:after="120"/>
      </w:pPr>
    </w:p>
    <w:p>
      <w:pPr>
        <w:keepNext/>
        <w:spacing w:line="240" w:lineRule="auto"/>
        <w:jc w:val="center"/>
      </w:pPr>
      <w:r>
        <w:drawing>
          <wp:inline xmlns:a="http://schemas.openxmlformats.org/drawingml/2006/main" xmlns:pic="http://schemas.openxmlformats.org/drawingml/2006/picture">
            <wp:extent cx="4680000" cy="2340000"/>
            <wp:docPr id="22" name="Picture 22"/>
            <wp:cNvGraphicFramePr>
              <a:graphicFrameLocks noChangeAspect="1"/>
            </wp:cNvGraphicFramePr>
            <a:graphic>
              <a:graphicData uri="http://schemas.openxmlformats.org/drawingml/2006/picture">
                <pic:pic>
                  <pic:nvPicPr>
                    <pic:cNvPr id="0" name="im-040.png"/>
                    <pic:cNvPicPr/>
                  </pic:nvPicPr>
                  <pic:blipFill>
                    <a:blip r:embed="rId31"/>
                    <a:stretch>
                      <a:fillRect/>
                    </a:stretch>
                  </pic:blipFill>
                  <pic:spPr>
                    <a:xfrm>
                      <a:off x="0" y="0"/>
                      <a:ext cx="4680000" cy="2340000"/>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2.4.4  DAC’ın giriş kodu – çıkış gerilimi karakteristiği (kapalı form çözümün grafiği). Kırmızı nokta, kimlik numarasının son hanesine karşılık gelen seviyeyi gösterir.</w:t>
      </w:r>
    </w:p>
    <w:p>
      <w:pPr>
        <w:jc w:val="both"/>
      </w:pPr>
      <w:r>
        <w:rPr>
          <w:rFonts w:ascii="Times New Roman" w:hAnsi="Times New Roman" w:cs="Times New Roman" w:eastAsia="Times New Roman"/>
          <w:b w:val="0"/>
          <w:i w:val="0"/>
        </w:rPr>
        <w:t xml:space="preserve">Gerçek devrede ise çıkışın tam tam sayı volt olmasını engelleyen etkiler vardır: dirençlerin %5 toleransı (2R-R ağında 2:1 oranının bozulması en çok MSB kolunun ağırlığını etkiler), kaynağın 16 V ayar hassasiyeti ve ölçü aletinin 10 MΩ’luk giriş direnci. Bunlardan en etkilisi toleranstır: yedi direncin hepsinin tolerans sınırlarının (±%5) her bileşimi için (2⁷ = 128 kombinasyon) yapılan benzetimde, bu giriş için </w:t>
      </w:r>
      <m:oMath>
        <m:sSub>
          <m:e>
            <m:r>
              <m:t>V</m:t>
            </m:r>
          </m:e>
          <m:sub>
            <m:r>
              <m:t>O</m:t>
            </m:r>
          </m:sub>
        </m:sSub>
      </m:oMath>
      <w:r>
        <w:rPr>
          <w:rFonts w:ascii="Times New Roman" w:hAnsi="Times New Roman" w:cs="Times New Roman" w:eastAsia="Times New Roman"/>
          <w:b w:val="0"/>
          <w:i w:val="0"/>
        </w:rPr>
        <w:t xml:space="preserve"> 6,588 V ile 7,416 V arasında kalmıştır; yani nominal 7 V değerinden en fazla yaklaşık 416 mV sapılabilir. Ölçü aletinin yükü ise burada ihmal edilebilir; çünkü çıkış düğümüne bakan eşdeğer direnç 500 Ω mertebesindedir ve 10 MΩ’a kıyasla çok küçüktür (Bölüm 2.2’deki </w:t>
      </w:r>
      <m:oMath>
        <m:sSub>
          <m:e>
            <m:r>
              <m:t>ε</m:t>
            </m:r>
          </m:e>
          <m:sub>
            <m:r>
              <m:rPr>
                <m:sty m:val="p"/>
              </m:rPr>
              <m:t>y</m:t>
            </m:r>
            <m:r>
              <m:rPr>
                <m:sty m:val="p"/>
              </m:rPr>
              <m:t>ü</m:t>
            </m:r>
            <m:r>
              <m:rPr>
                <m:sty m:val="p"/>
              </m:rPr>
              <m:t>k</m:t>
            </m:r>
          </m:sub>
        </m:sSub>
        <m:r>
          <m:rPr>
            <m:sty m:val="p"/>
          </m:rPr>
          <m:t>≈</m:t>
        </m:r>
        <m:r>
          <m:rPr>
            <m:sty m:val="p"/>
          </m:rPr>
          <m:t>−</m:t>
        </m:r>
      </m:oMath>
      <w:r>
        <w:rPr>
          <w:rFonts w:ascii="Times New Roman" w:hAnsi="Times New Roman" w:cs="Times New Roman" w:eastAsia="Times New Roman"/>
          <w:b w:val="0"/>
          <w:i w:val="0"/>
        </w:rPr>
        <w:t>%0,0025).</w:t>
      </w:r>
    </w:p>
    <w:p>
      <w:pPr>
        <w:keepNext/>
        <w:spacing w:before="120" w:after="120"/>
      </w:pPr>
      <w:r>
        <w:rPr>
          <w:rFonts w:ascii="Times New Roman" w:hAnsi="Times New Roman" w:cs="Times New Roman" w:eastAsia="Times New Roman"/>
          <w:b/>
          <w:i/>
          <w:sz w:val="24"/>
        </w:rPr>
        <w:t>2.4.5 Devre Tahtası Yerleşimi</w:t>
      </w:r>
    </w:p>
    <w:p>
      <w:pPr>
        <w:jc w:val="both"/>
      </w:pPr>
      <w:r>
        <w:rPr>
          <w:rFonts w:ascii="Times New Roman" w:hAnsi="Times New Roman" w:cs="Times New Roman" w:eastAsia="Times New Roman"/>
          <w:b w:val="0"/>
          <w:i w:val="0"/>
        </w:rPr>
        <w:t>Şekil 2.4.5</w:t>
      </w:r>
      <w:r>
        <w:rPr>
          <w:rFonts w:ascii="Times New Roman" w:hAnsi="Times New Roman" w:cs="Times New Roman" w:eastAsia="Times New Roman"/>
          <w:b w:val="0"/>
          <w:i w:val="0"/>
        </w:rPr>
        <w:t xml:space="preserve">’te DAC’ın devre tahtası yerleşimi görülmektedir. Üç adet 2 kΩ giriş direnci (a4–a8, a12–a16, a20–a24), merdivenin 1 kΩ’luk dirençleri (b8–b16 ve c16–c24), 2 kΩ’luk sonlandırma direnci (b24–b28) ve yük direnci </w:t>
      </w:r>
      <m:oMath>
        <m:sSub>
          <m:e>
            <m:r>
              <m:t>R</m:t>
            </m:r>
          </m:e>
          <m:sub>
            <m:r>
              <m:t>L</m:t>
            </m:r>
          </m:sub>
        </m:sSub>
      </m:oMath>
      <w:r>
        <w:rPr>
          <w:rFonts w:ascii="Times New Roman" w:hAnsi="Times New Roman" w:cs="Times New Roman" w:eastAsia="Times New Roman"/>
          <w:b w:val="0"/>
          <w:i w:val="0"/>
        </w:rPr>
        <w:t xml:space="preserve"> (c8–c2) kullanılır. </w:t>
      </w:r>
      <m:oMath>
        <m:sSub>
          <m:e>
            <m:r>
              <m:t>N</m:t>
            </m:r>
          </m:e>
          <m:sub>
            <m:r>
              <m:t>1</m:t>
            </m:r>
          </m:sub>
        </m:sSub>
      </m:oMath>
      <w:r>
        <w:rPr>
          <w:rFonts w:ascii="Times New Roman" w:hAnsi="Times New Roman" w:cs="Times New Roman" w:eastAsia="Times New Roman"/>
          <w:b w:val="0"/>
          <w:i w:val="0"/>
        </w:rPr>
        <w:t xml:space="preserve">, </w:t>
      </w:r>
      <m:oMath>
        <m:sSub>
          <m:e>
            <m:r>
              <m:t>N</m:t>
            </m:r>
          </m:e>
          <m:sub>
            <m:r>
              <m:t>2</m:t>
            </m:r>
          </m:sub>
        </m:sSub>
      </m:oMath>
      <w:r>
        <w:rPr>
          <w:rFonts w:ascii="Times New Roman" w:hAnsi="Times New Roman" w:cs="Times New Roman" w:eastAsia="Times New Roman"/>
          <w:b w:val="0"/>
          <w:i w:val="0"/>
        </w:rPr>
        <w:t xml:space="preserve"> ve </w:t>
      </w:r>
      <m:oMath>
        <m:sSub>
          <m:e>
            <m:r>
              <m:t>N</m:t>
            </m:r>
          </m:e>
          <m:sub>
            <m:r>
              <m:t>3</m:t>
            </m:r>
          </m:sub>
        </m:sSub>
      </m:oMath>
      <w:r>
        <w:rPr>
          <w:rFonts w:ascii="Times New Roman" w:hAnsi="Times New Roman" w:cs="Times New Roman" w:eastAsia="Times New Roman"/>
          <w:b w:val="0"/>
          <w:i w:val="0"/>
        </w:rPr>
        <w:t xml:space="preserve"> düğümleri sırasıyla 8., 16. ve 24. sütunlardır. Giriş uçları (4., 12. ve 20. sütunlar), bit değeri 1 ise (+16 V) rayına, 0 ise toprak (−) rayına jumper ile bağlanır; anahtar bulunmadığı için anahtarlar doğrudan jumper ile temsil edilmiştir. </w:t>
      </w:r>
      <m:oMath>
        <m:sSub>
          <m:e>
            <m:r>
              <m:t>V</m:t>
            </m:r>
          </m:e>
          <m:sub>
            <m:r>
              <m:t>O</m:t>
            </m:r>
          </m:sub>
        </m:sSub>
      </m:oMath>
      <w:r>
        <w:rPr>
          <w:rFonts w:ascii="Times New Roman" w:hAnsi="Times New Roman" w:cs="Times New Roman" w:eastAsia="Times New Roman"/>
          <w:b w:val="0"/>
          <w:i w:val="0"/>
        </w:rPr>
        <w:t>, d8 deliği (</w:t>
      </w:r>
      <m:oMath>
        <m:sSub>
          <m:e>
            <m:r>
              <m:t>N</m:t>
            </m:r>
          </m:e>
          <m:sub>
            <m:r>
              <m:t>1</m:t>
            </m:r>
          </m:sub>
        </m:sSub>
      </m:oMath>
      <w:r>
        <w:rPr>
          <w:rFonts w:ascii="Times New Roman" w:hAnsi="Times New Roman" w:cs="Times New Roman" w:eastAsia="Times New Roman"/>
          <w:b w:val="0"/>
          <w:i w:val="0"/>
        </w:rPr>
        <w:t>) ile toprak rayı arasından ölçülür.</w:t>
      </w:r>
    </w:p>
    <w:p>
      <w:pPr>
        <w:keepNext/>
        <w:spacing w:line="240" w:lineRule="auto"/>
        <w:jc w:val="center"/>
      </w:pPr>
      <w:r>
        <w:drawing>
          <wp:inline xmlns:a="http://schemas.openxmlformats.org/drawingml/2006/main" xmlns:pic="http://schemas.openxmlformats.org/drawingml/2006/picture">
            <wp:extent cx="5220000" cy="2879511"/>
            <wp:docPr id="23" name="Picture 23"/>
            <wp:cNvGraphicFramePr>
              <a:graphicFrameLocks noChangeAspect="1"/>
            </wp:cNvGraphicFramePr>
            <a:graphic>
              <a:graphicData uri="http://schemas.openxmlformats.org/drawingml/2006/picture">
                <pic:pic>
                  <pic:nvPicPr>
                    <pic:cNvPr id="0" name="im-041.png"/>
                    <pic:cNvPicPr/>
                  </pic:nvPicPr>
                  <pic:blipFill>
                    <a:blip r:embed="rId32"/>
                    <a:stretch>
                      <a:fillRect/>
                    </a:stretch>
                  </pic:blipFill>
                  <pic:spPr>
                    <a:xfrm>
                      <a:off x="0" y="0"/>
                      <a:ext cx="5220000" cy="2879511"/>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2.4.5  DAC’ın devre tahtasındaki yerleşimi (111 girişi). Kırmızı jumper bit 1’i (16 V), mavi jumper bit 0’ı (toprak) gösterir.</w:t>
      </w:r>
    </w:p>
    <w:p>
      <w:pPr>
        <w:keepNext/>
        <w:spacing w:before="240" w:after="120"/>
      </w:pPr>
      <w:r>
        <w:rPr>
          <w:rFonts w:ascii="Times New Roman" w:hAnsi="Times New Roman" w:cs="Times New Roman" w:eastAsia="Times New Roman"/>
          <w:b/>
          <w:i w:val="0"/>
          <w:sz w:val="24"/>
        </w:rPr>
        <w:t>3  SONUÇLAR</w:t>
      </w:r>
    </w:p>
    <w:p>
      <w:pPr>
        <w:jc w:val="both"/>
      </w:pPr>
      <w:r>
        <w:rPr>
          <w:rFonts w:ascii="Times New Roman" w:hAnsi="Times New Roman" w:cs="Times New Roman" w:eastAsia="Times New Roman"/>
          <w:b/>
          <w:i w:val="0"/>
        </w:rPr>
        <w:t>Deney sonuçlarının genel değerlendirmesi.</w:t>
      </w:r>
      <w:r>
        <w:rPr>
          <w:rFonts w:ascii="Times New Roman" w:hAnsi="Times New Roman" w:cs="Times New Roman" w:eastAsia="Times New Roman"/>
          <w:b w:val="0"/>
          <w:i w:val="0"/>
        </w:rPr>
        <w:t xml:space="preserve"> Dört bölümün hepsinde el ile türetilen sonuçlar benzetim sonuçlarıyla birebir örtüşmüştür. Bu uyum, kullanılan formüllerin (seri/paralel eşdeğeri, gerilim bölücü, Thevenin eşdeğeri, süperpozisyon) doğru uygulandığını gösterir. Teorik-benzetim farkı tüm tablolarda yuvarlama hatası mertebesinde kalmıştır. LTspice ekranlarından okunan değerler (işletme noktası pencereleri ve imleç pencereleri) de aynı sonuçları vermiştir: seri ve paralel eşdeğer direnç 13,1 kΩ ve 725,50 Ω, bölücü çıkışı 7,5 V ve 5 V, köprü dengesi </w:t>
      </w:r>
      <m:oMath>
        <m:sSub>
          <m:e>
            <m:r>
              <m:t>R</m:t>
            </m:r>
          </m:e>
          <m:sub>
            <m:r>
              <m:t>x</m:t>
            </m:r>
          </m:sub>
        </m:sSub>
        <m:r>
          <m:rPr>
            <m:sty m:val="p"/>
          </m:rPr>
          <m:t>=</m:t>
        </m:r>
        <m:r>
          <m:t>1</m:t>
        </m:r>
        <m:r>
          <m:t> </m:t>
        </m:r>
        <m:r>
          <m:rPr>
            <m:sty m:val="p"/>
          </m:rPr>
          <m:t>k</m:t>
        </m:r>
        <m:r>
          <m:rPr>
            <m:sty m:val="p"/>
          </m:rPr>
          <m:t>Ω</m:t>
        </m:r>
      </m:oMath>
      <w:r>
        <w:rPr>
          <w:rFonts w:ascii="Times New Roman" w:hAnsi="Times New Roman" w:cs="Times New Roman" w:eastAsia="Times New Roman"/>
          <w:b w:val="0"/>
          <w:i w:val="0"/>
        </w:rPr>
        <w:t>, DAC çıkışı 7 V. Aşağıda, laboratuvar ölçümlerinde bu değerlerden sapma yaratması beklenen etkenler tek tek açıklanmıştır.</w:t>
      </w:r>
    </w:p>
    <w:p>
      <w:pPr>
        <w:jc w:val="both"/>
      </w:pPr>
      <w:r>
        <w:rPr>
          <w:rFonts w:ascii="Times New Roman" w:hAnsi="Times New Roman" w:cs="Times New Roman" w:eastAsia="Times New Roman"/>
          <w:b/>
          <w:i w:val="0"/>
        </w:rPr>
        <w:t>Direnç toleransı.</w:t>
      </w:r>
      <w:r>
        <w:rPr>
          <w:rFonts w:ascii="Times New Roman" w:hAnsi="Times New Roman" w:cs="Times New Roman" w:eastAsia="Times New Roman"/>
          <w:b w:val="0"/>
          <w:i w:val="0"/>
        </w:rPr>
        <w:t xml:space="preserve"> Kullanılan dirençlerin dördüncü bandı altındır; bu, nominal değerden %5’e kadar sapma olabileceği anlamına gelir. Tek bir direncin ohmmetre ile ölçülen değeri bile nominal değerden farklı olacaktır. Seri ve paralel bağlantılarda eşdeğer direnç en fazla %5 sapar (</w:t>
      </w:r>
      <w:r>
        <w:rPr>
          <w:rFonts w:ascii="Times New Roman" w:hAnsi="Times New Roman" w:cs="Times New Roman" w:eastAsia="Times New Roman"/>
          <w:b w:val="0"/>
          <w:i w:val="0"/>
        </w:rPr>
        <w:t>Tablo 2.1.2</w:t>
      </w:r>
      <w:r>
        <w:rPr>
          <w:rFonts w:ascii="Times New Roman" w:hAnsi="Times New Roman" w:cs="Times New Roman" w:eastAsia="Times New Roman"/>
          <w:b w:val="0"/>
          <w:i w:val="0"/>
        </w:rPr>
        <w:t xml:space="preserve"> son sütunundaki aralık). Wheatstone köprüsünde ise dört direncin toleransı birleşerek </w:t>
      </w:r>
      <m:oMath>
        <m:sSub>
          <m:e>
            <m:r>
              <m:t>V</m:t>
            </m:r>
          </m:e>
          <m:sub>
            <m:r>
              <m:t>B</m:t>
            </m:r>
          </m:sub>
        </m:sSub>
      </m:oMath>
      <w:r>
        <w:rPr>
          <w:rFonts w:ascii="Times New Roman" w:hAnsi="Times New Roman" w:cs="Times New Roman" w:eastAsia="Times New Roman"/>
          <w:b w:val="0"/>
          <w:i w:val="0"/>
        </w:rPr>
        <w:t>’yi dengede sıfır olmaktan uzaklaştırır; bu çalışmadaki devre için en kötü durumda yaklaşık ±0,65 V’luk bir sapma bulunmuştur. DAC’ta 2:1 oranlarındaki bozulma çıkış seviyelerini kaydırır (en kötü durumda yaklaşık ±0,42 V).</w:t>
      </w:r>
    </w:p>
    <w:p>
      <w:pPr>
        <w:jc w:val="both"/>
      </w:pPr>
      <w:r>
        <w:rPr>
          <w:rFonts w:ascii="Times New Roman" w:hAnsi="Times New Roman" w:cs="Times New Roman" w:eastAsia="Times New Roman"/>
          <w:b/>
          <w:i w:val="0"/>
        </w:rPr>
        <w:t>Ölçü aletinin iç direnci.</w:t>
      </w:r>
      <w:r>
        <w:rPr>
          <w:rFonts w:ascii="Times New Roman" w:hAnsi="Times New Roman" w:cs="Times New Roman" w:eastAsia="Times New Roman"/>
          <w:b w:val="0"/>
          <w:i w:val="0"/>
        </w:rPr>
        <w:t xml:space="preserve"> Gerilim bölücüde 10 MΩ’luk dirençlerle yapılan ölçümde yük etkisi %33 hata yaratmıştır. Bu hata ölçü aletinin bozukluğundan değil, ölçüm yönteminin devreyi değiştirmesinden kaynaklanır ve ölçü aleti yerine daha yüksek giriş dirençli bir alet (ör. elektrometre) kullanılarak ya da </w:t>
      </w:r>
      <m:oMath>
        <m:r>
          <m:t>R</m:t>
        </m:r>
      </m:oMath>
      <w:r>
        <w:rPr>
          <w:rFonts w:ascii="Times New Roman" w:hAnsi="Times New Roman" w:cs="Times New Roman" w:eastAsia="Times New Roman"/>
          <w:b w:val="0"/>
          <w:i w:val="0"/>
        </w:rPr>
        <w:t>’nin küçültülmesiyle azaltılabilir. Düşük dirençli devrelerde (Wheatstone ve DAC) ise bu etki ihmal edilebilir düzeydedir.</w:t>
      </w:r>
    </w:p>
    <w:p>
      <w:pPr>
        <w:jc w:val="both"/>
      </w:pPr>
      <w:r>
        <w:rPr>
          <w:rFonts w:ascii="Times New Roman" w:hAnsi="Times New Roman" w:cs="Times New Roman" w:eastAsia="Times New Roman"/>
          <w:b/>
          <w:i w:val="0"/>
        </w:rPr>
        <w:t>Devre tahtası ve bağlantı kaynaklı hatalar.</w:t>
      </w:r>
      <w:r>
        <w:rPr>
          <w:rFonts w:ascii="Times New Roman" w:hAnsi="Times New Roman" w:cs="Times New Roman" w:eastAsia="Times New Roman"/>
          <w:b w:val="0"/>
          <w:i w:val="0"/>
        </w:rPr>
        <w:t xml:space="preserve"> Devre tahtasındaki yaylı kontaklar zamanla gevşeyebilir; böyle kontakların direnci birkaç ohm ile yüzlerce ohm arasında değişebilir ve özellikle düşük dirençli devrelerde (470 Ω ve 1 kΩ) ölçüme yansır. Jumper telleri ile ölçü ucu kablolarının dirençleri, kaynağın iç direnci ve ray bağlantılarının kesik olması (bazı tahtalarda ortadan bölünmüş raylar) başka hata kaynaklarıdır. Yanlış sütuna takılan tek bir bacak, devreyi tümüyle başka bir devreye dönüştürebilir.</w:t>
      </w:r>
    </w:p>
    <w:p>
      <w:pPr>
        <w:jc w:val="both"/>
      </w:pPr>
      <w:r>
        <w:rPr>
          <w:rFonts w:ascii="Times New Roman" w:hAnsi="Times New Roman" w:cs="Times New Roman" w:eastAsia="Times New Roman"/>
          <w:b/>
          <w:i w:val="0"/>
        </w:rPr>
        <w:t>Kaynak ve ölçü aleti kaynaklı hatalar.</w:t>
      </w:r>
      <w:r>
        <w:rPr>
          <w:rFonts w:ascii="Times New Roman" w:hAnsi="Times New Roman" w:cs="Times New Roman" w:eastAsia="Times New Roman"/>
          <w:b w:val="0"/>
          <w:i w:val="0"/>
        </w:rPr>
        <w:t xml:space="preserve"> Güç kaynağının ekranında görülen 15 V veya 16 V değeri, ayar hassasiyeti ve yük altındaki düşüş nedeniyle gerçek çıkıştan farklı olabilir; Wheatstone ve DAC sonuçları kaynak değeriyle doğru orantılı olduğundan kaynağın gerçek değerinin ölçü aletiyle denetlenmesi gerekir. Sayısal ölçü aletleri de ±(okumanın %’si + son hane sayısı) kadar belirsizlik taşır. Çok küçük gerilimlerin (Wheatstone dengesi çevresindeki mV’lar) ölçülmesinde bu belirsizlik göreli olarak büyür.</w:t>
      </w:r>
    </w:p>
    <w:p>
      <w:pPr>
        <w:jc w:val="both"/>
      </w:pPr>
      <w:r>
        <w:rPr>
          <w:rFonts w:ascii="Times New Roman" w:hAnsi="Times New Roman" w:cs="Times New Roman" w:eastAsia="Times New Roman"/>
          <w:b/>
          <w:i w:val="0"/>
        </w:rPr>
        <w:t>Eksik veya yorumlanamayan sonuç.</w:t>
      </w:r>
      <w:r>
        <w:rPr>
          <w:rFonts w:ascii="Times New Roman" w:hAnsi="Times New Roman" w:cs="Times New Roman" w:eastAsia="Times New Roman"/>
          <w:b w:val="0"/>
          <w:i w:val="0"/>
        </w:rPr>
        <w:t xml:space="preserve"> Bu rapor bir ön çalışma raporudur; laboratuvar ölçümleri henüz yapılmamıştır ve bu nedenle ölçüm ile benzetim arasındaki hata payı hesaplanmamıştır. Hata payları bu raporda teorik sonuç ile benzetim arasında verilmiştir; ölçüm sonuçlarının tablolara eklenmesi ve yukarıdaki hata nedenleriyle yorumlanması deney raporunda yapılacaktır.</w:t>
      </w:r>
    </w:p>
    <w:p>
      <w:pPr>
        <w:jc w:val="both"/>
      </w:pPr>
      <w:r>
        <w:rPr>
          <w:rFonts w:ascii="Times New Roman" w:hAnsi="Times New Roman" w:cs="Times New Roman" w:eastAsia="Times New Roman"/>
          <w:b/>
          <w:i w:val="0"/>
        </w:rPr>
        <w:t>Kazanılan beceriler.</w:t>
      </w:r>
      <w:r>
        <w:rPr>
          <w:rFonts w:ascii="Times New Roman" w:hAnsi="Times New Roman" w:cs="Times New Roman" w:eastAsia="Times New Roman"/>
          <w:b w:val="0"/>
          <w:i w:val="0"/>
        </w:rPr>
        <w:t xml:space="preserve"> Bu çalışma ile: (i) bir devre şemasının devre tahtasındaki karşılığı çıkarılmış ve dirençlerin renk kodu okunmuştur; (ii) seri, paralel, gerilim bölücü, köprü ve merdiven devreleri çözülmüştür; (iii) Thevenin eşdeğeri ile ölçü aletinin yük etkisi hesaplanmıştır; (iv) süperpozisyon ve düğüm analizi ile çok kaynaklı bir devre çözülmüştür; (v) LTspice ile işletme noktası ve DC tarama benzetimleri yapılmış, imleçlerle koordinat okunmuş ve sonuçlar el hesabıyla karşılaştırılmıştır; (vi) teorik, benzetim ve tolerans temelli hata payı hesaplamaları yapılmış ve sonuçlar tablo ve grafik halinde sunulmuştur.</w:t>
      </w:r>
    </w:p>
    <w:p>
      <w:pPr>
        <w:keepNext/>
        <w:spacing w:before="240" w:after="120"/>
      </w:pPr>
      <w:r>
        <w:rPr>
          <w:rFonts w:ascii="Times New Roman" w:hAnsi="Times New Roman" w:cs="Times New Roman" w:eastAsia="Times New Roman"/>
          <w:b/>
          <w:i w:val="0"/>
          <w:sz w:val="24"/>
        </w:rPr>
        <w:t>4  KAYNAKLAR</w:t>
      </w:r>
    </w:p>
    <w:p>
      <w:pPr>
        <w:ind w:left="510" w:hanging="510"/>
      </w:pPr>
      <w:r>
        <w:rPr>
          <w:rFonts w:ascii="Times New Roman" w:hAnsi="Times New Roman" w:cs="Times New Roman" w:eastAsia="Times New Roman"/>
          <w:b w:val="0"/>
          <w:i w:val="0"/>
        </w:rPr>
        <w:t xml:space="preserve">1. Nilsson, J. W., &amp; Riedel, S. A. (2015). </w:t>
      </w:r>
      <w:r>
        <w:rPr>
          <w:rFonts w:ascii="Times New Roman" w:hAnsi="Times New Roman" w:cs="Times New Roman" w:eastAsia="Times New Roman"/>
          <w:b w:val="0"/>
          <w:i/>
        </w:rPr>
        <w:t>Electric circuits</w:t>
      </w:r>
      <w:r>
        <w:rPr>
          <w:rFonts w:ascii="Times New Roman" w:hAnsi="Times New Roman" w:cs="Times New Roman" w:eastAsia="Times New Roman"/>
          <w:b w:val="0"/>
          <w:i w:val="0"/>
        </w:rPr>
        <w:t xml:space="preserve"> (10th ed.). Boston: Pearson.</w:t>
      </w:r>
    </w:p>
    <w:p>
      <w:pPr>
        <w:ind w:left="510" w:hanging="510"/>
      </w:pPr>
      <w:r>
        <w:rPr>
          <w:rFonts w:ascii="Times New Roman" w:hAnsi="Times New Roman" w:cs="Times New Roman" w:eastAsia="Times New Roman"/>
          <w:b w:val="0"/>
          <w:i w:val="0"/>
        </w:rPr>
        <w:t xml:space="preserve">2. Alexander, C. K., &amp; Sadiku, M. N. O. (2017). </w:t>
      </w:r>
      <w:r>
        <w:rPr>
          <w:rFonts w:ascii="Times New Roman" w:hAnsi="Times New Roman" w:cs="Times New Roman" w:eastAsia="Times New Roman"/>
          <w:b w:val="0"/>
          <w:i/>
        </w:rPr>
        <w:t>Fundamentals of electric circuits</w:t>
      </w:r>
      <w:r>
        <w:rPr>
          <w:rFonts w:ascii="Times New Roman" w:hAnsi="Times New Roman" w:cs="Times New Roman" w:eastAsia="Times New Roman"/>
          <w:b w:val="0"/>
          <w:i w:val="0"/>
        </w:rPr>
        <w:t xml:space="preserve"> (6th ed.). New York: McGraw-Hill Education.</w:t>
      </w:r>
    </w:p>
    <w:p>
      <w:pPr>
        <w:ind w:left="510" w:hanging="510"/>
      </w:pPr>
      <w:r>
        <w:rPr>
          <w:rFonts w:ascii="Times New Roman" w:hAnsi="Times New Roman" w:cs="Times New Roman" w:eastAsia="Times New Roman"/>
          <w:b w:val="0"/>
          <w:i w:val="0"/>
        </w:rPr>
        <w:t xml:space="preserve">3. Hayt, W. H., Kemmerly, J. E., &amp; Durbin, S. M. (2012). </w:t>
      </w:r>
      <w:r>
        <w:rPr>
          <w:rFonts w:ascii="Times New Roman" w:hAnsi="Times New Roman" w:cs="Times New Roman" w:eastAsia="Times New Roman"/>
          <w:b w:val="0"/>
          <w:i/>
        </w:rPr>
        <w:t>Engineering circuit analysis</w:t>
      </w:r>
      <w:r>
        <w:rPr>
          <w:rFonts w:ascii="Times New Roman" w:hAnsi="Times New Roman" w:cs="Times New Roman" w:eastAsia="Times New Roman"/>
          <w:b w:val="0"/>
          <w:i w:val="0"/>
        </w:rPr>
        <w:t xml:space="preserve"> (8th ed.). New York: McGraw-Hill.</w:t>
      </w:r>
    </w:p>
    <w:p>
      <w:pPr>
        <w:ind w:left="510" w:hanging="510"/>
      </w:pPr>
      <w:r>
        <w:rPr>
          <w:rFonts w:ascii="Times New Roman" w:hAnsi="Times New Roman" w:cs="Times New Roman" w:eastAsia="Times New Roman"/>
          <w:b w:val="0"/>
          <w:i w:val="0"/>
        </w:rPr>
        <w:t xml:space="preserve">4. Horowitz, P., &amp; Hill, W. (2015). </w:t>
      </w:r>
      <w:r>
        <w:rPr>
          <w:rFonts w:ascii="Times New Roman" w:hAnsi="Times New Roman" w:cs="Times New Roman" w:eastAsia="Times New Roman"/>
          <w:b w:val="0"/>
          <w:i/>
        </w:rPr>
        <w:t>The art of electronics</w:t>
      </w:r>
      <w:r>
        <w:rPr>
          <w:rFonts w:ascii="Times New Roman" w:hAnsi="Times New Roman" w:cs="Times New Roman" w:eastAsia="Times New Roman"/>
          <w:b w:val="0"/>
          <w:i w:val="0"/>
        </w:rPr>
        <w:t xml:space="preserve"> (3rd ed.). New York: Cambridge University Press.</w:t>
      </w:r>
    </w:p>
    <w:p>
      <w:pPr>
        <w:ind w:left="510" w:hanging="510"/>
      </w:pPr>
      <w:r>
        <w:rPr>
          <w:rFonts w:ascii="Times New Roman" w:hAnsi="Times New Roman" w:cs="Times New Roman" w:eastAsia="Times New Roman"/>
          <w:b w:val="0"/>
          <w:i w:val="0"/>
        </w:rPr>
        <w:t xml:space="preserve">5. International Electrotechnical Commission. (2016). </w:t>
      </w:r>
      <w:r>
        <w:rPr>
          <w:rFonts w:ascii="Times New Roman" w:hAnsi="Times New Roman" w:cs="Times New Roman" w:eastAsia="Times New Roman"/>
          <w:b w:val="0"/>
          <w:i/>
        </w:rPr>
        <w:t>IEC 60062: Marking codes for resistors and capacitors</w:t>
      </w:r>
      <w:r>
        <w:rPr>
          <w:rFonts w:ascii="Times New Roman" w:hAnsi="Times New Roman" w:cs="Times New Roman" w:eastAsia="Times New Roman"/>
          <w:b w:val="0"/>
          <w:i w:val="0"/>
        </w:rPr>
        <w:t>. Geneva: IEC.</w:t>
      </w:r>
    </w:p>
    <w:p>
      <w:pPr>
        <w:ind w:left="510" w:hanging="510"/>
      </w:pPr>
      <w:r>
        <w:rPr>
          <w:rFonts w:ascii="Times New Roman" w:hAnsi="Times New Roman" w:cs="Times New Roman" w:eastAsia="Times New Roman"/>
          <w:b w:val="0"/>
          <w:i w:val="0"/>
        </w:rPr>
        <w:t xml:space="preserve">6. Nagel, L. W., &amp; Pederson, D. O. (1973). </w:t>
      </w:r>
      <w:r>
        <w:rPr>
          <w:rFonts w:ascii="Times New Roman" w:hAnsi="Times New Roman" w:cs="Times New Roman" w:eastAsia="Times New Roman"/>
          <w:b w:val="0"/>
          <w:i/>
        </w:rPr>
        <w:t>SPICE (Simulation Program with Integrated Circuit Emphasis)</w:t>
      </w:r>
      <w:r>
        <w:rPr>
          <w:rFonts w:ascii="Times New Roman" w:hAnsi="Times New Roman" w:cs="Times New Roman" w:eastAsia="Times New Roman"/>
          <w:b w:val="0"/>
          <w:i w:val="0"/>
        </w:rPr>
        <w:t xml:space="preserve"> (Memorandum No. ERL-M382). Berkeley: University of California, Electronics Research Laboratory.</w:t>
      </w:r>
    </w:p>
    <w:p>
      <w:pPr>
        <w:ind w:left="510" w:hanging="510"/>
      </w:pPr>
      <w:r>
        <w:rPr>
          <w:rFonts w:ascii="Times New Roman" w:hAnsi="Times New Roman" w:cs="Times New Roman" w:eastAsia="Times New Roman"/>
          <w:b w:val="0"/>
          <w:i w:val="0"/>
        </w:rPr>
        <w:t xml:space="preserve">7. Ho, C.-W., Ruehli, A. E., &amp; Brennan, P. A. (1975). The modified nodal approach to network analysis. </w:t>
      </w:r>
      <w:r>
        <w:rPr>
          <w:rFonts w:ascii="Times New Roman" w:hAnsi="Times New Roman" w:cs="Times New Roman" w:eastAsia="Times New Roman"/>
          <w:b w:val="0"/>
          <w:i/>
        </w:rPr>
        <w:t>IEEE Transactions on Circuits and Systems, 22</w:t>
      </w:r>
      <w:r>
        <w:rPr>
          <w:rFonts w:ascii="Times New Roman" w:hAnsi="Times New Roman" w:cs="Times New Roman" w:eastAsia="Times New Roman"/>
          <w:b w:val="0"/>
          <w:i w:val="0"/>
        </w:rPr>
        <w:t>(6), 504–509.</w:t>
      </w:r>
    </w:p>
    <w:p>
      <w:pPr>
        <w:ind w:left="510" w:hanging="510"/>
      </w:pPr>
      <w:r>
        <w:rPr>
          <w:rFonts w:ascii="Times New Roman" w:hAnsi="Times New Roman" w:cs="Times New Roman" w:eastAsia="Times New Roman"/>
          <w:b w:val="0"/>
          <w:i w:val="0"/>
        </w:rPr>
        <w:t xml:space="preserve">8. TOBB Ekonomi ve Teknoloji Üniversitesi. (2026). </w:t>
      </w:r>
      <w:r>
        <w:rPr>
          <w:rFonts w:ascii="Times New Roman" w:hAnsi="Times New Roman" w:cs="Times New Roman" w:eastAsia="Times New Roman"/>
          <w:b w:val="0"/>
          <w:i/>
        </w:rPr>
        <w:t>ELE 201 L – Devre Analizi I Laboratuvarı, Deney 1 Ön Çalışma Yönergesi</w:t>
      </w:r>
      <w:r>
        <w:rPr>
          <w:rFonts w:ascii="Times New Roman" w:hAnsi="Times New Roman" w:cs="Times New Roman" w:eastAsia="Times New Roman"/>
          <w:b w:val="0"/>
          <w:i w:val="0"/>
        </w:rPr>
        <w:t>. Ankara: TOBB ETÜ, Elektrik – Elektronik Mühendisliği Bölümü.</w:t>
      </w:r>
    </w:p>
    <w:p>
      <w:pPr>
        <w:keepNext/>
        <w:spacing w:before="240" w:after="120"/>
      </w:pPr>
      <w:r>
        <w:rPr>
          <w:rFonts w:ascii="Times New Roman" w:hAnsi="Times New Roman" w:cs="Times New Roman" w:eastAsia="Times New Roman"/>
          <w:b/>
          <w:i w:val="0"/>
          <w:sz w:val="24"/>
        </w:rPr>
        <w:t>5  EKLER</w:t>
      </w:r>
    </w:p>
    <w:p>
      <w:pPr>
        <w:keepNext/>
        <w:spacing w:before="120" w:after="120"/>
      </w:pPr>
      <w:r>
        <w:rPr>
          <w:rFonts w:ascii="Times New Roman" w:hAnsi="Times New Roman" w:cs="Times New Roman" w:eastAsia="Times New Roman"/>
          <w:b/>
          <w:i/>
          <w:sz w:val="24"/>
        </w:rPr>
        <w:t>EK-1: SPICE Devre Listeleri (Netlist)</w:t>
      </w:r>
    </w:p>
    <w:p>
      <w:pPr>
        <w:jc w:val="both"/>
      </w:pPr>
      <w:r>
        <w:rPr>
          <w:rFonts w:ascii="Times New Roman" w:hAnsi="Times New Roman" w:cs="Times New Roman" w:eastAsia="Times New Roman"/>
          <w:b w:val="0"/>
          <w:i w:val="0"/>
        </w:rPr>
        <w:t>Aşağıdaki devre listeleri, bu raporda kullanılan devrelerin herhangi bir SPICE programına (LTspice, ngspice vb.) olduğu gibi girilmesine olanak verir. Her liste “.op” (DC işletme noktası) çözümlemesi içindir; sonuçlar Bölüm 2’deki değerlerle karşılaştırılabilir. Toprak düğümü 0’dır; SPICE’ta ilk satır başlık satırı sayılır ve devreye katılmaz, bu nedenle listelerin ilk satırı yorum satırı olarak yazılmıştır. LTspice şemaları (.asc) bu listelere eşdeğer elemanları içerir ve “.dc” taramaları için ilgili kaynak değerleri ayrıca taranmıştır.</w:t>
      </w:r>
    </w:p>
    <w:p>
      <w:pPr>
        <w:keepNext/>
        <w:spacing w:line="240" w:lineRule="auto"/>
      </w:pPr>
      <w:r>
        <w:rPr>
          <w:rFonts w:ascii="Times New Roman" w:hAnsi="Times New Roman" w:cs="Times New Roman" w:eastAsia="Times New Roman"/>
          <w:b/>
          <w:i w:val="0"/>
          <w:sz w:val="20"/>
        </w:rPr>
        <w:t>Bölüm 2.1 – Seri bağlantı</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seri (1 V ile; Req = V1/|I(V1)|)</w:t>
            </w:r>
          </w:p>
          <w:p>
            <w:pPr>
              <w:spacing w:line="240" w:lineRule="auto" w:after="0"/>
            </w:pPr>
            <w:r>
              <w:rPr>
                <w:rFonts w:ascii="Courier New" w:hAnsi="Courier New" w:cs="Courier New" w:eastAsia="Courier New"/>
                <w:sz w:val="18"/>
              </w:rPr>
              <w:t>V1 1 0 DC 1</w:t>
            </w:r>
          </w:p>
          <w:p>
            <w:pPr>
              <w:spacing w:line="240" w:lineRule="auto" w:after="0"/>
            </w:pPr>
            <w:r>
              <w:rPr>
                <w:rFonts w:ascii="Courier New" w:hAnsi="Courier New" w:cs="Courier New" w:eastAsia="Courier New"/>
                <w:sz w:val="18"/>
              </w:rPr>
              <w:t>R1 1 2 3.9k</w:t>
            </w:r>
          </w:p>
          <w:p>
            <w:pPr>
              <w:spacing w:line="240" w:lineRule="auto" w:after="0"/>
            </w:pPr>
            <w:r>
              <w:rPr>
                <w:rFonts w:ascii="Courier New" w:hAnsi="Courier New" w:cs="Courier New" w:eastAsia="Courier New"/>
                <w:sz w:val="18"/>
              </w:rPr>
              <w:t>R2 2 3 1k</w:t>
            </w:r>
          </w:p>
          <w:p>
            <w:pPr>
              <w:spacing w:line="240" w:lineRule="auto" w:after="0"/>
            </w:pPr>
            <w:r>
              <w:rPr>
                <w:rFonts w:ascii="Courier New" w:hAnsi="Courier New" w:cs="Courier New" w:eastAsia="Courier New"/>
                <w:sz w:val="18"/>
              </w:rPr>
              <w:t>R3 3 0 8.2k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2.1 – Paralel bağlantı</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Bolum 2.1 - paralel</w:t>
            </w:r>
          </w:p>
          <w:p>
            <w:pPr>
              <w:spacing w:line="240" w:lineRule="auto" w:after="0"/>
            </w:pPr>
            <w:r>
              <w:rPr>
                <w:rFonts w:ascii="Courier New" w:hAnsi="Courier New" w:cs="Courier New" w:eastAsia="Courier New"/>
                <w:sz w:val="18"/>
              </w:rPr>
              <w:t>V1 1 0 DC 1</w:t>
            </w:r>
          </w:p>
          <w:p>
            <w:pPr>
              <w:spacing w:line="240" w:lineRule="auto" w:after="0"/>
            </w:pPr>
            <w:r>
              <w:rPr>
                <w:rFonts w:ascii="Courier New" w:hAnsi="Courier New" w:cs="Courier New" w:eastAsia="Courier New"/>
                <w:sz w:val="18"/>
              </w:rPr>
              <w:t>R1 1 0 3.9k</w:t>
            </w:r>
          </w:p>
          <w:p>
            <w:pPr>
              <w:spacing w:line="240" w:lineRule="auto" w:after="0"/>
            </w:pPr>
            <w:r>
              <w:rPr>
                <w:rFonts w:ascii="Courier New" w:hAnsi="Courier New" w:cs="Courier New" w:eastAsia="Courier New"/>
                <w:sz w:val="18"/>
              </w:rPr>
              <w:t>R2 1 0 1k</w:t>
            </w:r>
          </w:p>
          <w:p>
            <w:pPr>
              <w:spacing w:line="240" w:lineRule="auto" w:after="0"/>
            </w:pPr>
            <w:r>
              <w:rPr>
                <w:rFonts w:ascii="Courier New" w:hAnsi="Courier New" w:cs="Courier New" w:eastAsia="Courier New"/>
                <w:sz w:val="18"/>
              </w:rPr>
              <w:t>R3 1 0 8.2k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2.2 – Gerilim bölücü (ideal ölçüm)</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R = 10 Mohm, olcu aleti yok</w:t>
            </w:r>
          </w:p>
          <w:p>
            <w:pPr>
              <w:spacing w:line="240" w:lineRule="auto" w:after="0"/>
            </w:pPr>
            <w:r>
              <w:rPr>
                <w:rFonts w:ascii="Courier New" w:hAnsi="Courier New" w:cs="Courier New" w:eastAsia="Courier New"/>
                <w:sz w:val="18"/>
              </w:rPr>
              <w:t>VS 1 0 DC 15</w:t>
            </w:r>
          </w:p>
          <w:p>
            <w:pPr>
              <w:spacing w:line="240" w:lineRule="auto" w:after="0"/>
            </w:pPr>
            <w:r>
              <w:rPr>
                <w:rFonts w:ascii="Courier New" w:hAnsi="Courier New" w:cs="Courier New" w:eastAsia="Courier New"/>
                <w:sz w:val="18"/>
              </w:rPr>
              <w:t>R1 1 2 10Meg</w:t>
            </w:r>
          </w:p>
          <w:p>
            <w:pPr>
              <w:spacing w:line="240" w:lineRule="auto" w:after="0"/>
            </w:pPr>
            <w:r>
              <w:rPr>
                <w:rFonts w:ascii="Courier New" w:hAnsi="Courier New" w:cs="Courier New" w:eastAsia="Courier New"/>
                <w:sz w:val="18"/>
              </w:rPr>
              <w:t>R2 2 0 10Meg</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2.2 – Gerilim bölücü (ölçü aleti iç direnci dahil)</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Rm = 10 Mohm, R2 ile paralel</w:t>
            </w:r>
          </w:p>
          <w:p>
            <w:pPr>
              <w:spacing w:line="240" w:lineRule="auto" w:after="0"/>
            </w:pPr>
            <w:r>
              <w:rPr>
                <w:rFonts w:ascii="Courier New" w:hAnsi="Courier New" w:cs="Courier New" w:eastAsia="Courier New"/>
                <w:sz w:val="18"/>
              </w:rPr>
              <w:t>VS 1 0 DC 15</w:t>
            </w:r>
          </w:p>
          <w:p>
            <w:pPr>
              <w:spacing w:line="240" w:lineRule="auto" w:after="0"/>
            </w:pPr>
            <w:r>
              <w:rPr>
                <w:rFonts w:ascii="Courier New" w:hAnsi="Courier New" w:cs="Courier New" w:eastAsia="Courier New"/>
                <w:sz w:val="18"/>
              </w:rPr>
              <w:t>R1 1 2 10Meg</w:t>
            </w:r>
          </w:p>
          <w:p>
            <w:pPr>
              <w:spacing w:line="240" w:lineRule="auto" w:after="0"/>
            </w:pPr>
            <w:r>
              <w:rPr>
                <w:rFonts w:ascii="Courier New" w:hAnsi="Courier New" w:cs="Courier New" w:eastAsia="Courier New"/>
                <w:sz w:val="18"/>
              </w:rPr>
              <w:t>R2 2 0 10Meg</w:t>
            </w:r>
          </w:p>
          <w:p>
            <w:pPr>
              <w:spacing w:line="240" w:lineRule="auto" w:after="0"/>
            </w:pPr>
            <w:r>
              <w:rPr>
                <w:rFonts w:ascii="Courier New" w:hAnsi="Courier New" w:cs="Courier New" w:eastAsia="Courier New"/>
                <w:sz w:val="18"/>
              </w:rPr>
              <w:t>Rm 2 0 10Meg</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2.3 – Wheatstone köprüsü</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L: dugum 2, R: dugum 3, V(B)=V(2)-V(3)</w:t>
            </w:r>
          </w:p>
          <w:p>
            <w:pPr>
              <w:spacing w:line="240" w:lineRule="auto" w:after="0"/>
            </w:pPr>
            <w:r>
              <w:rPr>
                <w:rFonts w:ascii="Courier New" w:hAnsi="Courier New" w:cs="Courier New" w:eastAsia="Courier New"/>
                <w:sz w:val="18"/>
              </w:rPr>
              <w:t>VS 1 0 DC 15</w:t>
            </w:r>
          </w:p>
          <w:p>
            <w:pPr>
              <w:spacing w:line="240" w:lineRule="auto" w:after="0"/>
            </w:pPr>
            <w:r>
              <w:rPr>
                <w:rFonts w:ascii="Courier New" w:hAnsi="Courier New" w:cs="Courier New" w:eastAsia="Courier New"/>
                <w:sz w:val="18"/>
              </w:rPr>
              <w:t>R1 1 2 470</w:t>
            </w:r>
          </w:p>
          <w:p>
            <w:pPr>
              <w:spacing w:line="240" w:lineRule="auto" w:after="0"/>
            </w:pPr>
            <w:r>
              <w:rPr>
                <w:rFonts w:ascii="Courier New" w:hAnsi="Courier New" w:cs="Courier New" w:eastAsia="Courier New"/>
                <w:sz w:val="18"/>
              </w:rPr>
              <w:t>R2 1 3 470</w:t>
            </w:r>
          </w:p>
          <w:p>
            <w:pPr>
              <w:spacing w:line="240" w:lineRule="auto" w:after="0"/>
            </w:pPr>
            <w:r>
              <w:rPr>
                <w:rFonts w:ascii="Courier New" w:hAnsi="Courier New" w:cs="Courier New" w:eastAsia="Courier New"/>
                <w:sz w:val="18"/>
              </w:rPr>
              <w:t>R3 2 0 1k</w:t>
            </w:r>
          </w:p>
          <w:p>
            <w:pPr>
              <w:spacing w:line="240" w:lineRule="auto" w:after="0"/>
            </w:pPr>
            <w:r>
              <w:rPr>
                <w:rFonts w:ascii="Courier New" w:hAnsi="Courier New" w:cs="Courier New" w:eastAsia="Courier New"/>
                <w:sz w:val="18"/>
              </w:rPr>
              <w:t>Rx 3 0 1k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line="240" w:lineRule="auto"/>
      </w:pPr>
      <w:r>
        <w:rPr>
          <w:rFonts w:ascii="Times New Roman" w:hAnsi="Times New Roman" w:cs="Times New Roman" w:eastAsia="Times New Roman"/>
          <w:b/>
          <w:i w:val="0"/>
          <w:sz w:val="20"/>
        </w:rPr>
        <w:t>Bölüm 2.4 – DAC (giriş 111)</w:t>
      </w:r>
    </w:p>
    <w:tbl>
      <w:tblPr>
        <w:tblW w:type="auto" w:w="0"/>
        <w:tblLook w:firstColumn="1" w:firstRow="1" w:lastColumn="0" w:lastRow="0" w:noHBand="0" w:noVBand="1" w:val="04A0"/>
      </w:tblPr>
      <w:tblGrid>
        <w:gridCol w:w="9072"/>
      </w:tblGrid>
      <w:tr>
        <w:tc>
          <w:tcPr>
            <w:tcW w:type="dxa" w:w="9072"/>
            <w:tcBorders>
              <w:top w:val="single" w:sz="4" w:space="0" w:color="000000"/>
              <w:left w:val="single" w:sz="4" w:space="0" w:color="000000"/>
              <w:bottom w:val="single" w:sz="4" w:space="0" w:color="000000"/>
              <w:right w:val="single" w:sz="4" w:space="0" w:color="000000"/>
            </w:tcBorders>
            <w:shd w:val="clear" w:color="auto" w:fill="F2F2F2"/>
          </w:tcPr>
          <w:p>
            <w:pPr>
              <w:spacing w:line="240" w:lineRule="auto" w:after="0"/>
            </w:pPr>
            <w:r>
              <w:rPr>
                <w:rFonts w:ascii="Courier New" w:hAnsi="Courier New" w:cs="Courier New" w:eastAsia="Courier New"/>
                <w:sz w:val="18"/>
              </w:rPr>
              <w:t>* V1,V2,V3 = bit 1 ise 16 V, bit 0 ise 0 V</w:t>
            </w:r>
          </w:p>
          <w:p>
            <w:pPr>
              <w:spacing w:line="240" w:lineRule="auto" w:after="0"/>
            </w:pPr>
            <w:r>
              <w:rPr>
                <w:rFonts w:ascii="Courier New" w:hAnsi="Courier New" w:cs="Courier New" w:eastAsia="Courier New"/>
                <w:sz w:val="18"/>
              </w:rPr>
              <w:t>V1 a 0 DC 16</w:t>
            </w:r>
          </w:p>
          <w:p>
            <w:pPr>
              <w:spacing w:line="240" w:lineRule="auto" w:after="0"/>
            </w:pPr>
            <w:r>
              <w:rPr>
                <w:rFonts w:ascii="Courier New" w:hAnsi="Courier New" w:cs="Courier New" w:eastAsia="Courier New"/>
                <w:sz w:val="18"/>
              </w:rPr>
              <w:t>V2 b 0 DC 16</w:t>
            </w:r>
          </w:p>
          <w:p>
            <w:pPr>
              <w:spacing w:line="240" w:lineRule="auto" w:after="0"/>
            </w:pPr>
            <w:r>
              <w:rPr>
                <w:rFonts w:ascii="Courier New" w:hAnsi="Courier New" w:cs="Courier New" w:eastAsia="Courier New"/>
                <w:sz w:val="18"/>
              </w:rPr>
              <w:t>V3 c 0 DC 16</w:t>
            </w:r>
          </w:p>
          <w:p>
            <w:pPr>
              <w:spacing w:line="240" w:lineRule="auto" w:after="0"/>
            </w:pPr>
            <w:r>
              <w:rPr>
                <w:rFonts w:ascii="Courier New" w:hAnsi="Courier New" w:cs="Courier New" w:eastAsia="Courier New"/>
                <w:sz w:val="18"/>
              </w:rPr>
              <w:t>Rg1 a n1 2k</w:t>
            </w:r>
          </w:p>
          <w:p>
            <w:pPr>
              <w:spacing w:line="240" w:lineRule="auto" w:after="0"/>
            </w:pPr>
            <w:r>
              <w:rPr>
                <w:rFonts w:ascii="Courier New" w:hAnsi="Courier New" w:cs="Courier New" w:eastAsia="Courier New"/>
                <w:sz w:val="18"/>
              </w:rPr>
              <w:t>Rg2 b n2 2k</w:t>
            </w:r>
          </w:p>
          <w:p>
            <w:pPr>
              <w:spacing w:line="240" w:lineRule="auto" w:after="0"/>
            </w:pPr>
            <w:r>
              <w:rPr>
                <w:rFonts w:ascii="Courier New" w:hAnsi="Courier New" w:cs="Courier New" w:eastAsia="Courier New"/>
                <w:sz w:val="18"/>
              </w:rPr>
              <w:t>Rg3 c n3 2k</w:t>
            </w:r>
          </w:p>
          <w:p>
            <w:pPr>
              <w:spacing w:line="240" w:lineRule="auto" w:after="0"/>
            </w:pPr>
            <w:r>
              <w:rPr>
                <w:rFonts w:ascii="Courier New" w:hAnsi="Courier New" w:cs="Courier New" w:eastAsia="Courier New"/>
                <w:sz w:val="18"/>
              </w:rPr>
              <w:t>Rl1 n1 n2 1k</w:t>
            </w:r>
          </w:p>
          <w:p>
            <w:pPr>
              <w:spacing w:line="240" w:lineRule="auto" w:after="0"/>
            </w:pPr>
            <w:r>
              <w:rPr>
                <w:rFonts w:ascii="Courier New" w:hAnsi="Courier New" w:cs="Courier New" w:eastAsia="Courier New"/>
                <w:sz w:val="18"/>
              </w:rPr>
              <w:t>Rl2 n2 n3 1k</w:t>
            </w:r>
          </w:p>
          <w:p>
            <w:pPr>
              <w:spacing w:line="240" w:lineRule="auto" w:after="0"/>
            </w:pPr>
            <w:r>
              <w:rPr>
                <w:rFonts w:ascii="Courier New" w:hAnsi="Courier New" w:cs="Courier New" w:eastAsia="Courier New"/>
                <w:sz w:val="18"/>
              </w:rPr>
              <w:t>Rt n3 0 2k</w:t>
            </w:r>
          </w:p>
          <w:p>
            <w:pPr>
              <w:spacing w:line="240" w:lineRule="auto" w:after="0"/>
            </w:pPr>
            <w:r>
              <w:rPr>
                <w:rFonts w:ascii="Courier New" w:hAnsi="Courier New" w:cs="Courier New" w:eastAsia="Courier New"/>
                <w:sz w:val="18"/>
              </w:rPr>
              <w:t>RL n1 0 1k</w:t>
            </w:r>
          </w:p>
          <w:p>
            <w:pPr>
              <w:spacing w:line="240" w:lineRule="auto" w:after="0"/>
            </w:pPr>
            <w:r>
              <w:rPr>
                <w:rFonts w:ascii="Courier New" w:hAnsi="Courier New" w:cs="Courier New" w:eastAsia="Courier New"/>
                <w:sz w:val="18"/>
              </w:rPr>
              <w:t>.op</w:t>
            </w:r>
          </w:p>
          <w:p>
            <w:pPr>
              <w:spacing w:line="240" w:lineRule="auto" w:after="0"/>
            </w:pPr>
            <w:r>
              <w:rPr>
                <w:rFonts w:ascii="Courier New" w:hAnsi="Courier New" w:cs="Courier New" w:eastAsia="Courier New"/>
                <w:sz w:val="18"/>
              </w:rPr>
              <w:t>.end</w:t>
            </w:r>
          </w:p>
        </w:tc>
      </w:tr>
    </w:tbl>
    <w:p>
      <w:pPr>
        <w:spacing w:after="120"/>
      </w:pPr>
    </w:p>
    <w:p>
      <w:pPr>
        <w:keepNext/>
        <w:spacing w:before="120" w:after="120"/>
      </w:pPr>
      <w:r>
        <w:rPr>
          <w:rFonts w:ascii="Times New Roman" w:hAnsi="Times New Roman" w:cs="Times New Roman" w:eastAsia="Times New Roman"/>
          <w:b/>
          <w:i/>
          <w:sz w:val="24"/>
        </w:rPr>
        <w:t>EK-2: Direnç Renk Kodu</w:t>
      </w:r>
    </w:p>
    <w:p>
      <w:pPr>
        <w:jc w:val="both"/>
      </w:pPr>
      <w:r>
        <w:rPr>
          <w:rFonts w:ascii="Times New Roman" w:hAnsi="Times New Roman" w:cs="Times New Roman" w:eastAsia="Times New Roman"/>
          <w:b w:val="0"/>
          <w:i w:val="0"/>
        </w:rPr>
        <w:t>Dört bantlı dirençte ilk iki bant anlamlı iki basamağı, üçüncü bant 10’un üssünü, dördüncü bant toleransı verir [5]. Aşağıdaki tabloda renk kodu ve bu çalışmada kullanılan dirençler verilmiştir.</w:t>
      </w:r>
    </w:p>
    <w:p>
      <w:pPr>
        <w:keepNext/>
        <w:spacing w:line="240" w:lineRule="auto" w:after="80"/>
        <w:jc w:val="center"/>
      </w:pPr>
      <w:r>
        <w:rPr>
          <w:rFonts w:ascii="Times New Roman" w:hAnsi="Times New Roman" w:cs="Times New Roman" w:eastAsia="Times New Roman"/>
          <w:b w:val="0"/>
          <w:i w:val="0"/>
          <w:sz w:val="20"/>
        </w:rPr>
        <w:t>Tablo 5.1  Direnç renk kodu</w:t>
      </w:r>
    </w:p>
    <w:tbl>
      <w:tblPr>
        <w:tblW w:type="auto" w:w="0"/>
        <w:jc w:val="center"/>
        <w:tblLayout w:type="fixed"/>
        <w:tblLook w:firstColumn="1" w:firstRow="1" w:lastColumn="0" w:lastRow="0" w:noHBand="0" w:noVBand="1" w:val="04A0"/>
      </w:tblPr>
      <w:tblGrid>
        <w:gridCol w:w="1984"/>
        <w:gridCol w:w="1417"/>
        <w:gridCol w:w="1417"/>
        <w:gridCol w:w="1417"/>
      </w:tblGrid>
      <w:tr>
        <w:trPr>
          <w:tblHeader/>
          <w:cantSplit/>
        </w:trPr>
        <w:tc>
          <w:tcPr>
            <w:tcW w:type="dxa" w:w="198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Renk</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Rakam</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Çarpan</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Tolerans</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Siyah</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×10⁰</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Kahverengi</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×10¹</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Kırmızı</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×10²</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±%2</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Turuncu</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3</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×10³</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Sarı</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4</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×10⁴</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Yeşil</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×10⁵</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±%0,5</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Mavi</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6</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×10⁶</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±%0,25</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Mor</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7</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×10⁷</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±%0,1</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Gri</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8</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×10⁸</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±%0,05</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Beyaz</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9</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×10⁹</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Altın</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×10⁻¹</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±%5</w:t>
            </w:r>
          </w:p>
        </w:tc>
      </w:tr>
      <w:tr>
        <w:trPr>
          <w:cantSplit/>
        </w:trPr>
        <w:tc>
          <w:tcPr>
            <w:tcW w:type="dxa" w:w="198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Gümüş</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×10⁻²</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±%10</w:t>
            </w:r>
          </w:p>
        </w:tc>
      </w:tr>
    </w:tbl>
    <w:p>
      <w:pPr>
        <w:spacing w:after="120"/>
      </w:pPr>
    </w:p>
    <w:p>
      <w:pPr>
        <w:keepNext/>
        <w:spacing w:line="240" w:lineRule="auto" w:after="80"/>
        <w:jc w:val="center"/>
      </w:pPr>
      <w:r>
        <w:rPr>
          <w:rFonts w:ascii="Times New Roman" w:hAnsi="Times New Roman" w:cs="Times New Roman" w:eastAsia="Times New Roman"/>
          <w:b w:val="0"/>
          <w:i w:val="0"/>
          <w:sz w:val="20"/>
        </w:rPr>
        <w:t>Tablo 5.2  Deneyde kullanılan dirençlerin bantları (4 bantlı)</w:t>
      </w:r>
    </w:p>
    <w:tbl>
      <w:tblPr>
        <w:tblW w:type="auto" w:w="0"/>
        <w:jc w:val="center"/>
        <w:tblLayout w:type="fixed"/>
        <w:tblLook w:firstColumn="1" w:firstRow="1" w:lastColumn="0" w:lastRow="0" w:noHBand="0" w:noVBand="1" w:val="04A0"/>
      </w:tblPr>
      <w:tblGrid>
        <w:gridCol w:w="1134"/>
        <w:gridCol w:w="1814"/>
        <w:gridCol w:w="1587"/>
        <w:gridCol w:w="2041"/>
        <w:gridCol w:w="1474"/>
      </w:tblGrid>
      <w:tr>
        <w:trPr>
          <w:tblHeader/>
          <w:cantSplit/>
        </w:trPr>
        <w:tc>
          <w:tcPr>
            <w:tcW w:type="dxa" w:w="113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Değer</w:t>
            </w:r>
          </w:p>
        </w:tc>
        <w:tc>
          <w:tcPr>
            <w:tcW w:type="dxa" w:w="181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Bant 1</w:t>
            </w:r>
          </w:p>
        </w:tc>
        <w:tc>
          <w:tcPr>
            <w:tcW w:type="dxa" w:w="158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Bant 2</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Bant 3 (çarpan)</w:t>
            </w:r>
          </w:p>
        </w:tc>
        <w:tc>
          <w:tcPr>
            <w:tcW w:type="dxa" w:w="147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Bant 4</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470 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Sarı (4)</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Mor (7)</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Kahverengi (×10)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Altın (%5)</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1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Kahverengi (1)</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Siyah (0)</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(×100)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Altın (%5)</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2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(2)</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Siyah (0)</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(×100)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Altın (%5)</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3,9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Turuncu (3)</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Beyaz (9)</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(×100)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Altın (%5)</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20"/>
              </w:rPr>
              <w:t>8,2 kΩ</w:t>
            </w:r>
          </w:p>
        </w:tc>
        <w:tc>
          <w:tcPr>
            <w:tcW w:type="dxa" w:w="181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Gri (8)</w:t>
            </w:r>
          </w:p>
        </w:tc>
        <w:tc>
          <w:tcPr>
            <w:tcW w:type="dxa" w:w="158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(2)</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Kırmızı (×100)</w:t>
            </w:r>
          </w:p>
        </w:tc>
        <w:tc>
          <w:tcPr>
            <w:tcW w:type="dxa" w:w="147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Altın (%5)</w:t>
            </w:r>
          </w:p>
        </w:tc>
      </w:tr>
      <w:tr>
        <w:trPr>
          <w:cantSplit/>
        </w:trPr>
        <w:tc>
          <w:tcPr>
            <w:tcW w:type="dxa" w:w="1134"/>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20"/>
              </w:rPr>
              <w:t>10 MΩ</w:t>
            </w:r>
          </w:p>
        </w:tc>
        <w:tc>
          <w:tcPr>
            <w:tcW w:type="dxa" w:w="181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Kahverengi (1)</w:t>
            </w:r>
          </w:p>
        </w:tc>
        <w:tc>
          <w:tcPr>
            <w:tcW w:type="dxa" w:w="158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Siyah (0)</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Mavi (×10⁶)</w:t>
            </w:r>
          </w:p>
        </w:tc>
        <w:tc>
          <w:tcPr>
            <w:tcW w:type="dxa" w:w="147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Altın (%5)</w:t>
            </w:r>
          </w:p>
        </w:tc>
      </w:tr>
    </w:tbl>
    <w:p>
      <w:pPr>
        <w:spacing w:after="120"/>
      </w:pP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