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580000" cy="2072571"/>
            <wp:docPr id="1" name="Picture 1"/>
            <wp:cNvGraphicFramePr>
              <a:graphicFrameLocks noChangeAspect="1"/>
            </wp:cNvGraphicFramePr>
            <a:graphic>
              <a:graphicData uri="http://schemas.openxmlformats.org/drawingml/2006/picture">
                <pic:pic>
                  <pic:nvPicPr>
                    <pic:cNvPr id="0" name="cover_banner.png"/>
                    <pic:cNvPicPr/>
                  </pic:nvPicPr>
                  <pic:blipFill>
                    <a:blip r:embed="rId10"/>
                    <a:stretch>
                      <a:fillRect/>
                    </a:stretch>
                  </pic:blipFill>
                  <pic:spPr>
                    <a:xfrm>
                      <a:off x="0" y="0"/>
                      <a:ext cx="5580000" cy="2072571"/>
                    </a:xfrm>
                    <a:prstGeom prst="rect"/>
                  </pic:spPr>
                </pic:pic>
              </a:graphicData>
            </a:graphic>
          </wp:inline>
        </w:drawing>
      </w:r>
    </w:p>
    <w:p/>
    <w:p/>
    <w:p/>
    <w:p>
      <w:pPr>
        <w:spacing w:line="276" w:lineRule="auto" w:after="160"/>
        <w:jc w:val="center"/>
      </w:pPr>
      <w:r>
        <w:rPr>
          <w:rFonts w:ascii="Times New Roman" w:hAnsi="Times New Roman" w:cs="Times New Roman" w:eastAsia="Times New Roman"/>
          <w:b/>
          <w:sz w:val="32"/>
        </w:rPr>
        <w:t>TOBB University of Economics and Technology</w:t>
      </w:r>
    </w:p>
    <w:p>
      <w:pPr>
        <w:spacing w:line="276" w:lineRule="auto" w:after="160"/>
        <w:jc w:val="center"/>
      </w:pPr>
      <w:r>
        <w:rPr>
          <w:rFonts w:ascii="Times New Roman" w:hAnsi="Times New Roman" w:cs="Times New Roman" w:eastAsia="Times New Roman"/>
          <w:b w:val="0"/>
          <w:sz w:val="28"/>
        </w:rPr>
        <w:t>Department of Electrical and Electronics Engineering</w:t>
      </w:r>
    </w:p>
    <w:p>
      <w:pPr>
        <w:spacing w:line="276" w:lineRule="auto" w:after="160"/>
        <w:jc w:val="center"/>
      </w:pPr>
      <w:r>
        <w:rPr>
          <w:rFonts w:ascii="Times New Roman" w:hAnsi="Times New Roman" w:cs="Times New Roman" w:eastAsia="Times New Roman"/>
          <w:b w:val="0"/>
          <w:sz w:val="28"/>
        </w:rPr>
        <w:t>ELE 224L – Electronic Circuits Laboratory</w:t>
      </w:r>
    </w:p>
    <w:p>
      <w:pPr>
        <w:spacing w:line="276" w:lineRule="auto" w:after="160"/>
        <w:jc w:val="center"/>
      </w:pPr>
      <w:r>
        <w:rPr>
          <w:rFonts w:ascii="Times New Roman" w:hAnsi="Times New Roman" w:cs="Times New Roman" w:eastAsia="Times New Roman"/>
          <w:b/>
          <w:sz w:val="30"/>
        </w:rPr>
        <w:t>Experiment 1 – Preliminary Work: PN Junction Diode</w:t>
      </w:r>
    </w:p>
    <w:p/>
    <w:p/>
    <w:p/>
    <w:p/>
    <w:tbl>
      <w:tblPr>
        <w:tblW w:type="auto" w:w="0"/>
        <w:jc w:val="center"/>
        <w:tblLook w:firstColumn="1" w:firstRow="1" w:lastColumn="0" w:lastRow="0" w:noHBand="0" w:noVBand="1" w:val="04A0"/>
      </w:tblPr>
      <w:tblGrid>
        <w:gridCol w:w="4536"/>
        <w:gridCol w:w="4536"/>
      </w:tblGrid>
      <w:tr>
        <w:tc>
          <w:tcPr>
            <w:tcW w:type="dxa" w:w="2835"/>
            <w:tcBorders>
              <w:top w:val="single" w:sz="4" w:space="0" w:color="000000"/>
              <w:left w:val="single" w:sz="4" w:space="0" w:color="000000"/>
              <w:bottom w:val="single" w:sz="4" w:space="0" w:color="000000"/>
              <w:right w:val="single" w:sz="4" w:space="0" w:color="000000"/>
            </w:tcBorders>
          </w:tcPr>
          <w:p>
            <w:pPr>
              <w:spacing w:line="360" w:lineRule="auto"/>
            </w:pPr>
            <w:r>
              <w:rPr>
                <w:rFonts w:ascii="Times New Roman" w:hAnsi="Times New Roman" w:cs="Times New Roman" w:eastAsia="Times New Roman"/>
                <w:b/>
                <w:sz w:val="26"/>
              </w:rPr>
              <w:t>Name Surname</w:t>
            </w:r>
          </w:p>
        </w:tc>
        <w:tc>
          <w:tcPr>
            <w:tcW w:type="dxa" w:w="5102"/>
            <w:tcBorders>
              <w:top w:val="single" w:sz="4" w:space="0" w:color="000000"/>
              <w:left w:val="single" w:sz="4" w:space="0" w:color="000000"/>
              <w:bottom w:val="single" w:sz="4" w:space="0" w:color="000000"/>
              <w:right w:val="single" w:sz="4" w:space="0" w:color="000000"/>
            </w:tcBorders>
          </w:tcPr>
          <w:p>
            <w:pPr>
              <w:spacing w:line="360" w:lineRule="auto"/>
            </w:pPr>
            <w:r>
              <w:rPr>
                <w:rFonts w:ascii="Times New Roman" w:hAnsi="Times New Roman" w:cs="Times New Roman" w:eastAsia="Times New Roman"/>
                <w:b w:val="0"/>
                <w:sz w:val="26"/>
              </w:rPr>
              <w:t>Beşir Kerem Üstüntürk</w:t>
            </w:r>
          </w:p>
        </w:tc>
      </w:tr>
      <w:tr>
        <w:tc>
          <w:tcPr>
            <w:tcW w:type="dxa" w:w="2835"/>
            <w:tcBorders>
              <w:top w:val="single" w:sz="4" w:space="0" w:color="000000"/>
              <w:left w:val="single" w:sz="4" w:space="0" w:color="000000"/>
              <w:bottom w:val="single" w:sz="4" w:space="0" w:color="000000"/>
              <w:right w:val="single" w:sz="4" w:space="0" w:color="000000"/>
            </w:tcBorders>
          </w:tcPr>
          <w:p>
            <w:pPr>
              <w:spacing w:line="360" w:lineRule="auto"/>
            </w:pPr>
            <w:r>
              <w:rPr>
                <w:rFonts w:ascii="Times New Roman" w:hAnsi="Times New Roman" w:cs="Times New Roman" w:eastAsia="Times New Roman"/>
                <w:b/>
                <w:sz w:val="26"/>
              </w:rPr>
              <w:t>Student ID</w:t>
            </w:r>
          </w:p>
        </w:tc>
        <w:tc>
          <w:tcPr>
            <w:tcW w:type="dxa" w:w="5102"/>
            <w:tcBorders>
              <w:top w:val="single" w:sz="4" w:space="0" w:color="000000"/>
              <w:left w:val="single" w:sz="4" w:space="0" w:color="000000"/>
              <w:bottom w:val="single" w:sz="4" w:space="0" w:color="000000"/>
              <w:right w:val="single" w:sz="4" w:space="0" w:color="000000"/>
            </w:tcBorders>
          </w:tcPr>
          <w:p>
            <w:pPr>
              <w:spacing w:line="360" w:lineRule="auto"/>
            </w:pPr>
            <w:r>
              <w:rPr>
                <w:rFonts w:ascii="Times New Roman" w:hAnsi="Times New Roman" w:cs="Times New Roman" w:eastAsia="Times New Roman"/>
                <w:b w:val="0"/>
                <w:sz w:val="26"/>
              </w:rPr>
              <w:t>251201037</w:t>
            </w:r>
          </w:p>
        </w:tc>
      </w:tr>
      <w:tr>
        <w:tc>
          <w:tcPr>
            <w:tcW w:type="dxa" w:w="2835"/>
            <w:tcBorders>
              <w:top w:val="single" w:sz="4" w:space="0" w:color="000000"/>
              <w:left w:val="single" w:sz="4" w:space="0" w:color="000000"/>
              <w:bottom w:val="single" w:sz="4" w:space="0" w:color="000000"/>
              <w:right w:val="single" w:sz="4" w:space="0" w:color="000000"/>
            </w:tcBorders>
          </w:tcPr>
          <w:p>
            <w:pPr>
              <w:spacing w:line="360" w:lineRule="auto"/>
            </w:pPr>
            <w:r>
              <w:rPr>
                <w:rFonts w:ascii="Times New Roman" w:hAnsi="Times New Roman" w:cs="Times New Roman" w:eastAsia="Times New Roman"/>
                <w:b/>
                <w:sz w:val="26"/>
              </w:rPr>
              <w:t>Date</w:t>
            </w:r>
          </w:p>
        </w:tc>
        <w:tc>
          <w:tcPr>
            <w:tcW w:type="dxa" w:w="5102"/>
            <w:tcBorders>
              <w:top w:val="single" w:sz="4" w:space="0" w:color="000000"/>
              <w:left w:val="single" w:sz="4" w:space="0" w:color="000000"/>
              <w:bottom w:val="single" w:sz="4" w:space="0" w:color="000000"/>
              <w:right w:val="single" w:sz="4" w:space="0" w:color="000000"/>
            </w:tcBorders>
          </w:tcPr>
          <w:p>
            <w:pPr>
              <w:spacing w:line="360" w:lineRule="auto"/>
            </w:pPr>
            <w:r>
              <w:rPr>
                <w:rFonts w:ascii="Times New Roman" w:hAnsi="Times New Roman" w:cs="Times New Roman" w:eastAsia="Times New Roman"/>
                <w:b w:val="0"/>
                <w:sz w:val="26"/>
              </w:rPr>
              <w:t>October 11, 2026</w:t>
            </w:r>
          </w:p>
        </w:tc>
      </w:tr>
    </w:tbl>
    <w:p>
      <w:r>
        <w:br w:type="page"/>
      </w:r>
    </w:p>
    <w:p>
      <w:pPr>
        <w:keepNext/>
        <w:spacing w:before="240" w:after="120"/>
      </w:pPr>
      <w:r>
        <w:rPr>
          <w:rFonts w:ascii="Times New Roman" w:hAnsi="Times New Roman" w:cs="Times New Roman" w:eastAsia="Times New Roman"/>
          <w:b/>
          <w:i w:val="0"/>
          <w:sz w:val="24"/>
        </w:rPr>
        <w:t>1  INTRODUCTION</w:t>
      </w:r>
    </w:p>
    <w:p>
      <w:pPr>
        <w:keepNext/>
        <w:spacing w:before="240" w:after="120"/>
      </w:pPr>
      <w:r>
        <w:rPr>
          <w:rFonts w:ascii="Times New Roman" w:hAnsi="Times New Roman" w:cs="Times New Roman" w:eastAsia="Times New Roman"/>
          <w:b/>
          <w:i w:val="0"/>
          <w:sz w:val="24"/>
        </w:rPr>
        <w:t>1.1  Objective of the Experiment</w:t>
      </w:r>
    </w:p>
    <w:p>
      <w:r>
        <w:rPr>
          <w:rFonts w:ascii="Times New Roman" w:hAnsi="Times New Roman" w:cs="Times New Roman" w:eastAsia="Times New Roman"/>
          <w:b w:val="0"/>
          <w:i w:val="0"/>
        </w:rPr>
        <w:t>The objective of this experiment is to learn how a PN-junction semiconductor diode behaves in a circuit and how its behaviour can be described at three levels of modelling: the ideal-diode model, the constant-voltage-drop (CVD) model, and the exponential diode (Shockley) equation. A half-wave rectifier is analysed with each model by hand calculations, simulated in SPICE, and the theoretical and simulated results are compared quantitatively. The aim is to understand which model is sufficient in which situation and why the results differ.</w:t>
      </w:r>
    </w:p>
    <w:p>
      <w:pPr>
        <w:keepNext/>
        <w:spacing w:before="240" w:after="120"/>
      </w:pPr>
      <w:r>
        <w:rPr>
          <w:rFonts w:ascii="Times New Roman" w:hAnsi="Times New Roman" w:cs="Times New Roman" w:eastAsia="Times New Roman"/>
          <w:b/>
          <w:i w:val="0"/>
          <w:sz w:val="24"/>
        </w:rPr>
        <w:t>1.2  Benefits of the Experiment</w:t>
      </w:r>
    </w:p>
    <w:p>
      <w:r>
        <w:rPr>
          <w:rFonts w:ascii="Times New Roman" w:hAnsi="Times New Roman" w:cs="Times New Roman" w:eastAsia="Times New Roman"/>
          <w:b w:val="0"/>
          <w:i w:val="0"/>
        </w:rPr>
        <w:t>The experiment shows that a nonlinear element cannot be solved with a single linear equation: either the diode is replaced by a piecewise-linear model whose state (on or off) is assumed and then verified, or the nonlinear equation is solved iteratively. The experiment also develops the ability to plot a device characteristic with MATLAB, to build a DC sweep and a transient analysis in SPICE, to read values from a plot by using a cursor, and to explain the deviations between theory and simulation with physical reasons. These skills are used in all of the following experiments.</w:t>
      </w:r>
    </w:p>
    <w:p>
      <w:pPr>
        <w:keepNext/>
        <w:spacing w:before="240" w:after="120"/>
      </w:pPr>
      <w:r>
        <w:rPr>
          <w:rFonts w:ascii="Times New Roman" w:hAnsi="Times New Roman" w:cs="Times New Roman" w:eastAsia="Times New Roman"/>
          <w:b/>
          <w:i w:val="0"/>
          <w:sz w:val="24"/>
        </w:rPr>
        <w:t>2  CALCULATIONS AND SIMULATIONS</w:t>
      </w:r>
    </w:p>
    <w:p>
      <w:pPr>
        <w:keepNext/>
        <w:spacing w:before="240" w:after="120"/>
      </w:pPr>
      <w:r>
        <w:rPr>
          <w:rFonts w:ascii="Times New Roman" w:hAnsi="Times New Roman" w:cs="Times New Roman" w:eastAsia="Times New Roman"/>
          <w:b/>
          <w:i w:val="0"/>
          <w:sz w:val="24"/>
        </w:rPr>
        <w:t>2.1  Ideal and Constant-Voltage-Drop Diode Models</w:t>
      </w:r>
    </w:p>
    <w:p>
      <w:r>
        <w:rPr>
          <w:rFonts w:ascii="Times New Roman" w:hAnsi="Times New Roman" w:cs="Times New Roman" w:eastAsia="Times New Roman"/>
          <w:b w:val="0"/>
          <w:i w:val="0"/>
        </w:rPr>
        <w:t xml:space="preserve">In the ideal-diode model, the diode is a perfect switch: it conducts with zero voltage drop when a forward current flows and blocks any current when it is reverse biased, as given in </w:t>
      </w:r>
      <w:r>
        <w:rPr>
          <w:rFonts w:ascii="Times New Roman" w:hAnsi="Times New Roman" w:cs="Times New Roman" w:eastAsia="Times New Roman"/>
          <w:b w:val="0"/>
          <w:i w:val="0"/>
        </w:rPr>
        <w:t>(2.1)</w:t>
      </w:r>
      <w:r>
        <w:rPr>
          <w:rFonts w:ascii="Times New Roman" w:hAnsi="Times New Roman" w:cs="Times New Roman" w:eastAsia="Times New Roman"/>
          <w:b w:val="0"/>
          <w:i w:val="0"/>
        </w:rPr>
        <w:t xml:space="preserve">. In the CVD model, the diode conducts only after the forward voltage reaches the turn-on voltage </w:t>
      </w:r>
      <m:oMath>
        <m:sSub>
          <m:e>
            <m:r>
              <m:t>V</m:t>
            </m:r>
          </m:e>
          <m:sub>
            <m:r>
              <m:t>D</m:t>
            </m:r>
            <m:d>
              <m:dPr>
                <m:begChr m:val="("/>
                <m:endChr m:val=")"/>
                <m:sepChr m:val=""/>
                <m:grow/>
              </m:dPr>
              <m:e>
                <m:r>
                  <m:rPr>
                    <m:sty m:val="p"/>
                  </m:rPr>
                  <m:t>o</m:t>
                </m:r>
                <m:r>
                  <m:rPr>
                    <m:sty m:val="p"/>
                  </m:rPr>
                  <m:t>n</m:t>
                </m:r>
              </m:e>
            </m:d>
          </m:sub>
        </m:sSub>
      </m:oMath>
      <w:r>
        <w:rPr>
          <w:rFonts w:ascii="Times New Roman" w:hAnsi="Times New Roman" w:cs="Times New Roman" w:eastAsia="Times New Roman"/>
          <w:b w:val="0"/>
          <w:i w:val="0"/>
        </w:rPr>
        <w:t xml:space="preserve">, and the voltage across a conducting diode is then fixed at this value, as given in </w:t>
      </w:r>
      <w:r>
        <w:rPr>
          <w:rFonts w:ascii="Times New Roman" w:hAnsi="Times New Roman" w:cs="Times New Roman" w:eastAsia="Times New Roman"/>
          <w:b w:val="0"/>
          <w:i w:val="0"/>
        </w:rPr>
        <w:t>(2.2)</w:t>
      </w:r>
      <w:r>
        <w:rPr>
          <w:rFonts w:ascii="Times New Roman" w:hAnsi="Times New Roman" w:cs="Times New Roman" w:eastAsia="Times New Roman"/>
          <w:b w:val="0"/>
          <w:i w:val="0"/>
        </w:rPr>
        <w:t xml:space="preserve">. A value of </w:t>
      </w:r>
      <m:oMath>
        <m:sSub>
          <m:e>
            <m:r>
              <m:t>V</m:t>
            </m:r>
          </m:e>
          <m:sub>
            <m:r>
              <m:t>D</m:t>
            </m:r>
            <m:d>
              <m:dPr>
                <m:begChr m:val="("/>
                <m:endChr m:val=")"/>
                <m:sepChr m:val=""/>
                <m:grow/>
              </m:dPr>
              <m:e>
                <m:r>
                  <m:rPr>
                    <m:sty m:val="p"/>
                  </m:rPr>
                  <m:t>o</m:t>
                </m:r>
                <m:r>
                  <m:rPr>
                    <m:sty m:val="p"/>
                  </m:rPr>
                  <m:t>n</m:t>
                </m:r>
              </m:e>
            </m:d>
          </m:sub>
        </m:sSub>
        <m:r>
          <m:rPr>
            <m:sty m:val="p"/>
          </m:rPr>
          <m:t>=</m:t>
        </m:r>
        <m:r>
          <m:t>0.7</m:t>
        </m:r>
      </m:oMath>
      <w:r>
        <w:rPr>
          <w:rFonts w:ascii="Times New Roman" w:hAnsi="Times New Roman" w:cs="Times New Roman" w:eastAsia="Times New Roman"/>
          <w:b w:val="0"/>
          <w:i w:val="0"/>
        </w:rPr>
        <w:t xml:space="preserve"> V is used for silicon diodes.</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r>
                  <m:rPr>
                    <m:nor/>
                    <m:sty m:val="p"/>
                  </m:rPr>
                  <m:t>Ideal:</m:t>
                </m:r>
                <m:r>
                  <m:t> </m:t>
                </m:r>
                <m:d>
                  <m:dPr>
                    <m:begChr m:val="{"/>
                    <m:endChr m:val=""/>
                    <m:sepChr m:val=""/>
                    <m:grow/>
                  </m:dPr>
                  <m:e>
                    <m:m>
                      <m:mPr>
                        <m:baseJc m:val="center"/>
                        <m:plcHide m:val="on"/>
                        <m:mcs>
                          <m:mc>
                            <m:mcPr>
                              <m:mcJc m:val="left"/>
                              <m:count m:val="1"/>
                            </m:mcPr>
                          </m:mc>
                          <m:mc>
                            <m:mcPr>
                              <m:mcJc m:val="left"/>
                              <m:count m:val="1"/>
                            </m:mcPr>
                          </m:mc>
                        </m:mcs>
                      </m:mPr>
                      <m:mr>
                        <m:e>
                          <m:sSub>
                            <m:e>
                              <m:r>
                                <m:t>V</m:t>
                              </m:r>
                            </m:e>
                            <m:sub>
                              <m:r>
                                <m:t>D</m:t>
                              </m:r>
                            </m:sub>
                          </m:sSub>
                          <m:r>
                            <m:rPr>
                              <m:sty m:val="p"/>
                            </m:rPr>
                            <m:t>=</m:t>
                          </m:r>
                          <m:r>
                            <m:t>0</m:t>
                          </m:r>
                          <m:r>
                            <m:rPr>
                              <m:sty m:val="p"/>
                            </m:rPr>
                            <m:t>,</m:t>
                          </m:r>
                          <m:r>
                            <m:t> </m:t>
                          </m:r>
                          <m:sSub>
                            <m:e>
                              <m:r>
                                <m:t>I</m:t>
                              </m:r>
                            </m:e>
                            <m:sub>
                              <m:r>
                                <m:t>D</m:t>
                              </m:r>
                            </m:sub>
                          </m:sSub>
                          <m:r>
                            <m:rPr>
                              <m:sty m:val="p"/>
                            </m:rPr>
                            <m:t>≥</m:t>
                          </m:r>
                          <m:r>
                            <m:t>0</m:t>
                          </m:r>
                        </m:e>
                        <m:e>
                          <m:d>
                            <m:dPr>
                              <m:begChr m:val="("/>
                              <m:endChr m:val=")"/>
                              <m:sepChr m:val=""/>
                              <m:grow/>
                            </m:dPr>
                            <m:e>
                              <m:r>
                                <m:rPr>
                                  <m:nor/>
                                  <m:sty m:val="p"/>
                                </m:rPr>
                                <m:t>on</m:t>
                              </m:r>
                            </m:e>
                          </m:d>
                        </m:e>
                      </m:mr>
                      <m:mr>
                        <m:e>
                          <m:sSub>
                            <m:e>
                              <m:r>
                                <m:t>I</m:t>
                              </m:r>
                            </m:e>
                            <m:sub>
                              <m:r>
                                <m:t>D</m:t>
                              </m:r>
                            </m:sub>
                          </m:sSub>
                          <m:r>
                            <m:rPr>
                              <m:sty m:val="p"/>
                            </m:rPr>
                            <m:t>=</m:t>
                          </m:r>
                          <m:r>
                            <m:t>0</m:t>
                          </m:r>
                          <m:r>
                            <m:rPr>
                              <m:sty m:val="p"/>
                            </m:rPr>
                            <m:t>,</m:t>
                          </m:r>
                          <m:r>
                            <m:t> </m:t>
                          </m:r>
                          <m:sSub>
                            <m:e>
                              <m:r>
                                <m:t>V</m:t>
                              </m:r>
                            </m:e>
                            <m:sub>
                              <m:r>
                                <m:t>D</m:t>
                              </m:r>
                            </m:sub>
                          </m:sSub>
                          <m:r>
                            <m:rPr>
                              <m:sty m:val="p"/>
                            </m:rPr>
                            <m:t>≤</m:t>
                          </m:r>
                          <m:r>
                            <m:t>0</m:t>
                          </m:r>
                        </m:e>
                        <m:e>
                          <m:d>
                            <m:dPr>
                              <m:begChr m:val="("/>
                              <m:endChr m:val=")"/>
                              <m:sepChr m:val=""/>
                              <m:grow/>
                            </m:dPr>
                            <m:e>
                              <m:r>
                                <m:rPr>
                                  <m:nor/>
                                  <m:sty m:val="p"/>
                                </m:rPr>
                                <m:t>off</m:t>
                              </m:r>
                            </m:e>
                          </m:d>
                        </m:e>
                      </m:mr>
                    </m:m>
                  </m:e>
                </m:d>
              </m:oMath>
            </m:oMathPara>
          </w:p>
        </w:tc>
        <w:tc>
          <w:tcPr>
            <w:tcW w:type="dxa" w:w="1276"/>
          </w:tcPr>
          <w:p>
            <w:pPr>
              <w:spacing w:line="240" w:lineRule="auto"/>
              <w:jc w:val="right"/>
            </w:pPr>
            <w:r>
              <w:rPr>
                <w:rFonts w:ascii="Times New Roman" w:hAnsi="Times New Roman" w:cs="Times New Roman" w:eastAsia="Times New Roman"/>
                <w:sz w:val="24"/>
              </w:rPr>
              <w:t>(2.1)</w:t>
            </w:r>
          </w:p>
        </w:tc>
      </w:tr>
    </w:tbl>
    <w:p>
      <w:pPr>
        <w:spacing w:after="0" w:line="144" w:lineRule="auto"/>
      </w:pP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r>
                  <m:rPr>
                    <m:nor/>
                    <m:sty m:val="p"/>
                  </m:rPr>
                  <m:t>CVD:</m:t>
                </m:r>
                <m:r>
                  <m:t> </m:t>
                </m:r>
                <m:d>
                  <m:dPr>
                    <m:begChr m:val="{"/>
                    <m:endChr m:val=""/>
                    <m:sepChr m:val=""/>
                    <m:grow/>
                  </m:dPr>
                  <m:e>
                    <m:m>
                      <m:mPr>
                        <m:baseJc m:val="center"/>
                        <m:plcHide m:val="on"/>
                        <m:mcs>
                          <m:mc>
                            <m:mcPr>
                              <m:mcJc m:val="left"/>
                              <m:count m:val="1"/>
                            </m:mcPr>
                          </m:mc>
                          <m:mc>
                            <m:mcPr>
                              <m:mcJc m:val="left"/>
                              <m:count m:val="1"/>
                            </m:mcPr>
                          </m:mc>
                        </m:mcs>
                      </m:mPr>
                      <m:mr>
                        <m:e>
                          <m:sSub>
                            <m:e>
                              <m:r>
                                <m:t>V</m:t>
                              </m:r>
                            </m:e>
                            <m:sub>
                              <m:r>
                                <m:t>D</m:t>
                              </m:r>
                            </m:sub>
                          </m:sSub>
                          <m:r>
                            <m:rPr>
                              <m:sty m:val="p"/>
                            </m:rPr>
                            <m:t>=</m:t>
                          </m:r>
                          <m:sSub>
                            <m:e>
                              <m:r>
                                <m:t>V</m:t>
                              </m:r>
                            </m:e>
                            <m:sub>
                              <m:r>
                                <m:t>D</m:t>
                              </m:r>
                              <m:d>
                                <m:dPr>
                                  <m:begChr m:val="("/>
                                  <m:endChr m:val=")"/>
                                  <m:sepChr m:val=""/>
                                  <m:grow/>
                                </m:dPr>
                                <m:e>
                                  <m:r>
                                    <m:rPr>
                                      <m:sty m:val="p"/>
                                    </m:rPr>
                                    <m:t>o</m:t>
                                  </m:r>
                                  <m:r>
                                    <m:rPr>
                                      <m:sty m:val="p"/>
                                    </m:rPr>
                                    <m:t>n</m:t>
                                  </m:r>
                                </m:e>
                              </m:d>
                            </m:sub>
                          </m:sSub>
                          <m:r>
                            <m:rPr>
                              <m:sty m:val="p"/>
                            </m:rPr>
                            <m:t>,</m:t>
                          </m:r>
                          <m:r>
                            <m:t> </m:t>
                          </m:r>
                          <m:sSub>
                            <m:e>
                              <m:r>
                                <m:t>I</m:t>
                              </m:r>
                            </m:e>
                            <m:sub>
                              <m:r>
                                <m:t>D</m:t>
                              </m:r>
                            </m:sub>
                          </m:sSub>
                          <m:r>
                            <m:rPr>
                              <m:sty m:val="p"/>
                            </m:rPr>
                            <m:t>≥</m:t>
                          </m:r>
                          <m:r>
                            <m:t>0</m:t>
                          </m:r>
                        </m:e>
                        <m:e>
                          <m:d>
                            <m:dPr>
                              <m:begChr m:val="("/>
                              <m:endChr m:val=")"/>
                              <m:sepChr m:val=""/>
                              <m:grow/>
                            </m:dPr>
                            <m:e>
                              <m:r>
                                <m:rPr>
                                  <m:nor/>
                                  <m:sty m:val="p"/>
                                </m:rPr>
                                <m:t>on</m:t>
                              </m:r>
                            </m:e>
                          </m:d>
                        </m:e>
                      </m:mr>
                      <m:mr>
                        <m:e>
                          <m:sSub>
                            <m:e>
                              <m:r>
                                <m:t>I</m:t>
                              </m:r>
                            </m:e>
                            <m:sub>
                              <m:r>
                                <m:t>D</m:t>
                              </m:r>
                            </m:sub>
                          </m:sSub>
                          <m:r>
                            <m:rPr>
                              <m:sty m:val="p"/>
                            </m:rPr>
                            <m:t>=</m:t>
                          </m:r>
                          <m:r>
                            <m:t>0</m:t>
                          </m:r>
                          <m:r>
                            <m:rPr>
                              <m:sty m:val="p"/>
                            </m:rPr>
                            <m:t>,</m:t>
                          </m:r>
                          <m:r>
                            <m:t> </m:t>
                          </m:r>
                          <m:sSub>
                            <m:e>
                              <m:r>
                                <m:t>V</m:t>
                              </m:r>
                            </m:e>
                            <m:sub>
                              <m:r>
                                <m:t>D</m:t>
                              </m:r>
                            </m:sub>
                          </m:sSub>
                          <m:r>
                            <m:rPr>
                              <m:sty m:val="p"/>
                            </m:rPr>
                            <m:t>≤</m:t>
                          </m:r>
                          <m:sSub>
                            <m:e>
                              <m:r>
                                <m:t>V</m:t>
                              </m:r>
                            </m:e>
                            <m:sub>
                              <m:r>
                                <m:t>D</m:t>
                              </m:r>
                              <m:d>
                                <m:dPr>
                                  <m:begChr m:val="("/>
                                  <m:endChr m:val=")"/>
                                  <m:sepChr m:val=""/>
                                  <m:grow/>
                                </m:dPr>
                                <m:e>
                                  <m:r>
                                    <m:rPr>
                                      <m:sty m:val="p"/>
                                    </m:rPr>
                                    <m:t>o</m:t>
                                  </m:r>
                                  <m:r>
                                    <m:rPr>
                                      <m:sty m:val="p"/>
                                    </m:rPr>
                                    <m:t>n</m:t>
                                  </m:r>
                                </m:e>
                              </m:d>
                            </m:sub>
                          </m:sSub>
                        </m:e>
                        <m:e>
                          <m:d>
                            <m:dPr>
                              <m:begChr m:val="("/>
                              <m:endChr m:val=")"/>
                              <m:sepChr m:val=""/>
                              <m:grow/>
                            </m:dPr>
                            <m:e>
                              <m:r>
                                <m:rPr>
                                  <m:nor/>
                                  <m:sty m:val="p"/>
                                </m:rPr>
                                <m:t>off</m:t>
                              </m:r>
                            </m:e>
                          </m:d>
                        </m:e>
                      </m:mr>
                    </m:m>
                  </m:e>
                </m:d>
              </m:oMath>
            </m:oMathPara>
          </w:p>
        </w:tc>
        <w:tc>
          <w:tcPr>
            <w:tcW w:type="dxa" w:w="1276"/>
          </w:tcPr>
          <w:p>
            <w:pPr>
              <w:spacing w:line="240" w:lineRule="auto"/>
              <w:jc w:val="right"/>
            </w:pPr>
            <w:r>
              <w:rPr>
                <w:rFonts w:ascii="Times New Roman" w:hAnsi="Times New Roman" w:cs="Times New Roman" w:eastAsia="Times New Roman"/>
                <w:sz w:val="24"/>
              </w:rPr>
              <w:t>(2.2)</w:t>
            </w:r>
          </w:p>
        </w:tc>
      </w:tr>
    </w:tbl>
    <w:p>
      <w:pPr>
        <w:spacing w:after="0" w:line="144" w:lineRule="auto"/>
      </w:pPr>
    </w:p>
    <w:p>
      <w:r>
        <w:rPr>
          <w:rFonts w:ascii="Times New Roman" w:hAnsi="Times New Roman" w:cs="Times New Roman" w:eastAsia="Times New Roman"/>
          <w:b w:val="0"/>
          <w:i w:val="0"/>
        </w:rPr>
        <w:t xml:space="preserve">The I–V characteristics of both models are shown in </w:t>
      </w:r>
      <w:r>
        <w:rPr>
          <w:rFonts w:ascii="Times New Roman" w:hAnsi="Times New Roman" w:cs="Times New Roman" w:eastAsia="Times New Roman"/>
          <w:b w:val="0"/>
          <w:i w:val="0"/>
        </w:rPr>
        <w:t>Figure 2.1.1</w:t>
      </w:r>
      <w:r>
        <w:rPr>
          <w:rFonts w:ascii="Times New Roman" w:hAnsi="Times New Roman" w:cs="Times New Roman" w:eastAsia="Times New Roman"/>
          <w:b w:val="0"/>
          <w:i w:val="0"/>
        </w:rPr>
        <w:t xml:space="preserve">. The ideal characteristic consists of the positive </w:t>
      </w:r>
      <m:oMath>
        <m:sSub>
          <m:e>
            <m:r>
              <m:t>I</m:t>
            </m:r>
          </m:e>
          <m:sub>
            <m:r>
              <m:t>D</m:t>
            </m:r>
          </m:sub>
        </m:sSub>
      </m:oMath>
      <w:r>
        <w:rPr>
          <w:rFonts w:ascii="Times New Roman" w:hAnsi="Times New Roman" w:cs="Times New Roman" w:eastAsia="Times New Roman"/>
          <w:b w:val="0"/>
          <w:i w:val="0"/>
        </w:rPr>
        <w:t xml:space="preserve"> axis (on) and the negative </w:t>
      </w:r>
      <m:oMath>
        <m:sSub>
          <m:e>
            <m:r>
              <m:t>V</m:t>
            </m:r>
          </m:e>
          <m:sub>
            <m:r>
              <m:t>D</m:t>
            </m:r>
          </m:sub>
        </m:sSub>
      </m:oMath>
      <w:r>
        <w:rPr>
          <w:rFonts w:ascii="Times New Roman" w:hAnsi="Times New Roman" w:cs="Times New Roman" w:eastAsia="Times New Roman"/>
          <w:b w:val="0"/>
          <w:i w:val="0"/>
        </w:rPr>
        <w:t xml:space="preserve"> axis (off). The CVD characteristic is the same graph shifted to the right by 0.7 V, which represents the voltage that a real silicon diode needs before it starts to conduct a noticeable current.</w:t>
      </w:r>
    </w:p>
    <w:p>
      <w:pPr>
        <w:keepNext/>
        <w:spacing w:line="240" w:lineRule="auto"/>
        <w:jc w:val="center"/>
      </w:pPr>
      <w:r>
        <w:drawing>
          <wp:inline xmlns:a="http://schemas.openxmlformats.org/drawingml/2006/main" xmlns:pic="http://schemas.openxmlformats.org/drawingml/2006/picture">
            <wp:extent cx="5400000" cy="2040000"/>
            <wp:docPr id="2" name="Picture 2"/>
            <wp:cNvGraphicFramePr>
              <a:graphicFrameLocks noChangeAspect="1"/>
            </wp:cNvGraphicFramePr>
            <a:graphic>
              <a:graphicData uri="http://schemas.openxmlformats.org/drawingml/2006/picture">
                <pic:pic>
                  <pic:nvPicPr>
                    <pic:cNvPr id="0" name="e1_models.png"/>
                    <pic:cNvPicPr/>
                  </pic:nvPicPr>
                  <pic:blipFill>
                    <a:blip r:embed="rId11"/>
                    <a:stretch>
                      <a:fillRect/>
                    </a:stretch>
                  </pic:blipFill>
                  <pic:spPr>
                    <a:xfrm>
                      <a:off x="0" y="0"/>
                      <a:ext cx="5400000" cy="2040000"/>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Figure 2.1.1  I–V characteristics of the ideal diode model (left) and the constant voltage drop (CVD) model (right).</w:t>
      </w:r>
    </w:p>
    <w:p>
      <w:pPr>
        <w:keepNext/>
        <w:spacing w:before="240" w:after="120"/>
      </w:pPr>
      <w:r>
        <w:rPr>
          <w:rFonts w:ascii="Times New Roman" w:hAnsi="Times New Roman" w:cs="Times New Roman" w:eastAsia="Times New Roman"/>
          <w:b/>
          <w:i w:val="0"/>
          <w:sz w:val="24"/>
        </w:rPr>
        <w:t>2.2  Diode Equation and I–V Characteristic</w:t>
      </w:r>
    </w:p>
    <w:p>
      <w:r>
        <w:rPr>
          <w:rFonts w:ascii="Times New Roman" w:hAnsi="Times New Roman" w:cs="Times New Roman" w:eastAsia="Times New Roman"/>
          <w:b w:val="0"/>
          <w:i w:val="0"/>
        </w:rPr>
        <w:t xml:space="preserve">The diode equation given in </w:t>
      </w:r>
      <w:r>
        <w:rPr>
          <w:rFonts w:ascii="Times New Roman" w:hAnsi="Times New Roman" w:cs="Times New Roman" w:eastAsia="Times New Roman"/>
          <w:b w:val="0"/>
          <w:i w:val="0"/>
        </w:rPr>
        <w:t>(2.3)</w:t>
      </w:r>
      <w:r>
        <w:rPr>
          <w:rFonts w:ascii="Times New Roman" w:hAnsi="Times New Roman" w:cs="Times New Roman" w:eastAsia="Times New Roman"/>
          <w:b w:val="0"/>
          <w:i w:val="0"/>
        </w:rPr>
        <w:t xml:space="preserve"> describes the current of a PN junction. In this equation, </w:t>
      </w:r>
      <m:oMath>
        <m:sSub>
          <m:e>
            <m:r>
              <m:t>I</m:t>
            </m:r>
          </m:e>
          <m:sub>
            <m:r>
              <m:t>S</m:t>
            </m:r>
          </m:sub>
        </m:sSub>
        <m:r>
          <m:rPr>
            <m:sty m:val="p"/>
          </m:rPr>
          <m:t>=</m:t>
        </m:r>
        <m:r>
          <m:t>20</m:t>
        </m:r>
      </m:oMath>
      <w:r>
        <w:rPr>
          <w:rFonts w:ascii="Times New Roman" w:hAnsi="Times New Roman" w:cs="Times New Roman" w:eastAsia="Times New Roman"/>
          <w:b w:val="0"/>
          <w:i w:val="0"/>
        </w:rPr>
        <w:t xml:space="preserve"> fA is the reverse saturation current, </w:t>
      </w:r>
      <m:oMath>
        <m:sSub>
          <m:e>
            <m:r>
              <m:t>V</m:t>
            </m:r>
          </m:e>
          <m:sub>
            <m:r>
              <m:t>T</m:t>
            </m:r>
          </m:sub>
        </m:sSub>
        <m:r>
          <m:rPr>
            <m:sty m:val="p"/>
          </m:rPr>
          <m:t>=</m:t>
        </m:r>
        <m:r>
          <m:t>0.026</m:t>
        </m:r>
      </m:oMath>
      <w:r>
        <w:rPr>
          <w:rFonts w:ascii="Times New Roman" w:hAnsi="Times New Roman" w:cs="Times New Roman" w:eastAsia="Times New Roman"/>
          <w:b w:val="0"/>
          <w:i w:val="0"/>
        </w:rPr>
        <w:t xml:space="preserve"> V is the thermal voltage, and </w:t>
      </w:r>
      <m:oMath>
        <m:r>
          <m:t>n</m:t>
        </m:r>
        <m:r>
          <m:rPr>
            <m:sty m:val="p"/>
          </m:rPr>
          <m:t>=</m:t>
        </m:r>
        <m:r>
          <m:t>1</m:t>
        </m:r>
      </m:oMath>
      <w:r>
        <w:rPr>
          <w:rFonts w:ascii="Times New Roman" w:hAnsi="Times New Roman" w:cs="Times New Roman" w:eastAsia="Times New Roman"/>
          <w:b w:val="0"/>
          <w:i w:val="0"/>
        </w:rPr>
        <w:t xml:space="preserve"> is the ideality factor.</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I</m:t>
                    </m:r>
                  </m:e>
                  <m:sub>
                    <m:r>
                      <m:t>D</m:t>
                    </m:r>
                  </m:sub>
                </m:sSub>
                <m:r>
                  <m:rPr>
                    <m:sty m:val="p"/>
                  </m:rPr>
                  <m:t>=</m:t>
                </m:r>
                <m:sSub>
                  <m:e>
                    <m:r>
                      <m:t>I</m:t>
                    </m:r>
                  </m:e>
                  <m:sub>
                    <m:r>
                      <m:t>S</m:t>
                    </m:r>
                  </m:sub>
                </m:sSub>
                <m:d>
                  <m:dPr>
                    <m:begChr m:val="("/>
                    <m:endChr m:val=")"/>
                    <m:sepChr m:val=""/>
                    <m:grow/>
                  </m:dPr>
                  <m:e>
                    <m:sSup>
                      <m:e>
                        <m:r>
                          <m:t>e</m:t>
                        </m:r>
                      </m:e>
                      <m:sup>
                        <m:sSub>
                          <m:e>
                            <m:r>
                              <m:t>V</m:t>
                            </m:r>
                          </m:e>
                          <m:sub>
                            <m:r>
                              <m:t>D</m:t>
                            </m:r>
                          </m:sub>
                        </m:sSub>
                        <m:r>
                          <m:rPr>
                            <m:sty m:val="p"/>
                          </m:rPr>
                          <m:t>/</m:t>
                        </m:r>
                        <m:d>
                          <m:dPr>
                            <m:begChr m:val="("/>
                            <m:endChr m:val=")"/>
                            <m:sepChr m:val=""/>
                            <m:grow/>
                          </m:dPr>
                          <m:e>
                            <m:r>
                              <m:t>n</m:t>
                            </m:r>
                            <m:sSub>
                              <m:e>
                                <m:r>
                                  <m:t>V</m:t>
                                </m:r>
                              </m:e>
                              <m:sub>
                                <m:r>
                                  <m:t>T</m:t>
                                </m:r>
                              </m:sub>
                            </m:sSub>
                          </m:e>
                        </m:d>
                      </m:sup>
                    </m:sSup>
                    <m:r>
                      <m:rPr>
                        <m:sty m:val="p"/>
                      </m:rPr>
                      <m:t>−</m:t>
                    </m:r>
                    <m:r>
                      <m:t>1</m:t>
                    </m:r>
                  </m:e>
                </m:d>
              </m:oMath>
            </m:oMathPara>
          </w:p>
        </w:tc>
        <w:tc>
          <w:tcPr>
            <w:tcW w:type="dxa" w:w="1276"/>
          </w:tcPr>
          <w:p>
            <w:pPr>
              <w:spacing w:line="240" w:lineRule="auto"/>
              <w:jc w:val="right"/>
            </w:pPr>
            <w:r>
              <w:rPr>
                <w:rFonts w:ascii="Times New Roman" w:hAnsi="Times New Roman" w:cs="Times New Roman" w:eastAsia="Times New Roman"/>
                <w:sz w:val="24"/>
              </w:rPr>
              <w:t>(2.3)</w:t>
            </w:r>
          </w:p>
        </w:tc>
      </w:tr>
    </w:tbl>
    <w:p>
      <w:pPr>
        <w:spacing w:after="0" w:line="144" w:lineRule="auto"/>
      </w:pPr>
    </w:p>
    <w:p>
      <w:r>
        <w:rPr>
          <w:rFonts w:ascii="Times New Roman" w:hAnsi="Times New Roman" w:cs="Times New Roman" w:eastAsia="Times New Roman"/>
          <w:b w:val="0"/>
          <w:i w:val="0"/>
        </w:rPr>
        <w:t xml:space="preserve">The characteristic for </w:t>
      </w:r>
      <m:oMath>
        <m:r>
          <m:rPr>
            <m:sty m:val="p"/>
          </m:rPr>
          <m:t>−</m:t>
        </m:r>
        <m:r>
          <m:t>1</m:t>
        </m:r>
        <m:r>
          <m:rPr>
            <m:nor/>
            <m:sty m:val="p"/>
          </m:rPr>
          <m:t> V</m:t>
        </m:r>
        <m:r>
          <m:rPr>
            <m:sty m:val="p"/>
          </m:rPr>
          <m:t>≤</m:t>
        </m:r>
        <m:sSub>
          <m:e>
            <m:r>
              <m:t>V</m:t>
            </m:r>
          </m:e>
          <m:sub>
            <m:r>
              <m:t>D</m:t>
            </m:r>
          </m:sub>
        </m:sSub>
        <m:r>
          <m:rPr>
            <m:sty m:val="p"/>
          </m:rPr>
          <m:t>≤</m:t>
        </m:r>
        <m:r>
          <m:t>1</m:t>
        </m:r>
      </m:oMath>
      <w:r>
        <w:rPr>
          <w:rFonts w:ascii="Times New Roman" w:hAnsi="Times New Roman" w:cs="Times New Roman" w:eastAsia="Times New Roman"/>
          <w:b w:val="0"/>
          <w:i w:val="0"/>
        </w:rPr>
        <w:t xml:space="preserve"> V was obtained with the MATLAB code given in Appendix A and is shown in </w:t>
      </w:r>
      <w:r>
        <w:rPr>
          <w:rFonts w:ascii="Times New Roman" w:hAnsi="Times New Roman" w:cs="Times New Roman" w:eastAsia="Times New Roman"/>
          <w:b w:val="0"/>
          <w:i w:val="0"/>
        </w:rPr>
        <w:t>Figure 2.2.1</w:t>
      </w:r>
      <w:r>
        <w:rPr>
          <w:rFonts w:ascii="Times New Roman" w:hAnsi="Times New Roman" w:cs="Times New Roman" w:eastAsia="Times New Roman"/>
          <w:b w:val="0"/>
          <w:i w:val="0"/>
        </w:rPr>
        <w:t>. Since the current changes by more than twenty orders of magnitude over this voltage range, the characteristic is presented with a linear (zoomed) and a semilogarithmic axis.</w:t>
      </w:r>
    </w:p>
    <w:p>
      <w:pPr>
        <w:keepNext/>
        <w:spacing w:line="240" w:lineRule="auto"/>
        <w:jc w:val="center"/>
      </w:pPr>
      <w:r>
        <w:drawing>
          <wp:inline xmlns:a="http://schemas.openxmlformats.org/drawingml/2006/main" xmlns:pic="http://schemas.openxmlformats.org/drawingml/2006/picture">
            <wp:extent cx="5400000" cy="2053193"/>
            <wp:docPr id="3" name="Picture 3"/>
            <wp:cNvGraphicFramePr>
              <a:graphicFrameLocks noChangeAspect="1"/>
            </wp:cNvGraphicFramePr>
            <a:graphic>
              <a:graphicData uri="http://schemas.openxmlformats.org/drawingml/2006/picture">
                <pic:pic>
                  <pic:nvPicPr>
                    <pic:cNvPr id="0" name="e1_matlab_octave.png"/>
                    <pic:cNvPicPr/>
                  </pic:nvPicPr>
                  <pic:blipFill>
                    <a:blip r:embed="rId12"/>
                    <a:stretch>
                      <a:fillRect/>
                    </a:stretch>
                  </pic:blipFill>
                  <pic:spPr>
                    <a:xfrm>
                      <a:off x="0" y="0"/>
                      <a:ext cx="5400000" cy="2053193"/>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Figure 2.2.1  Diode I–V characteristic from Equation (2.1), generated by the code in Appendix A (linear scale, zoomed, and semilog scale).</w:t>
      </w:r>
    </w:p>
    <w:p>
      <w:r>
        <w:rPr>
          <w:rFonts w:ascii="Times New Roman" w:hAnsi="Times New Roman" w:cs="Times New Roman" w:eastAsia="Times New Roman"/>
          <w:b w:val="0"/>
          <w:i w:val="0"/>
        </w:rPr>
        <w:t>In reverse bias (</w:t>
      </w:r>
      <m:oMath>
        <m:sSub>
          <m:e>
            <m:r>
              <m:t>V</m:t>
            </m:r>
          </m:e>
          <m:sub>
            <m:r>
              <m:t>D</m:t>
            </m:r>
          </m:sub>
        </m:sSub>
        <m:r>
          <m:rPr>
            <m:sty m:val="p"/>
          </m:rPr>
          <m:t>&lt;</m:t>
        </m:r>
        <m:r>
          <m:rPr>
            <m:sty m:val="p"/>
          </m:rPr>
          <m:t>−</m:t>
        </m:r>
        <m:r>
          <m:t>3</m:t>
        </m:r>
        <m:sSub>
          <m:e>
            <m:r>
              <m:t>V</m:t>
            </m:r>
          </m:e>
          <m:sub>
            <m:r>
              <m:t>T</m:t>
            </m:r>
          </m:sub>
        </m:sSub>
      </m:oMath>
      <w:r>
        <w:rPr>
          <w:rFonts w:ascii="Times New Roman" w:hAnsi="Times New Roman" w:cs="Times New Roman" w:eastAsia="Times New Roman"/>
          <w:b w:val="0"/>
          <w:i w:val="0"/>
        </w:rPr>
        <w:t xml:space="preserve">), the exponential term vanishes and the current saturates at </w:t>
      </w:r>
      <m:oMath>
        <m:r>
          <m:rPr>
            <m:sty m:val="p"/>
          </m:rPr>
          <m:t>−</m:t>
        </m:r>
        <m:sSub>
          <m:e>
            <m:r>
              <m:t>I</m:t>
            </m:r>
          </m:e>
          <m:sub>
            <m:r>
              <m:t>S</m:t>
            </m:r>
          </m:sub>
        </m:sSub>
        <m:r>
          <m:rPr>
            <m:sty m:val="p"/>
          </m:rPr>
          <m:t>=</m:t>
        </m:r>
        <m:r>
          <m:rPr>
            <m:sty m:val="p"/>
          </m:rPr>
          <m:t>−</m:t>
        </m:r>
        <m:r>
          <m:t>20</m:t>
        </m:r>
      </m:oMath>
      <w:r>
        <w:rPr>
          <w:rFonts w:ascii="Times New Roman" w:hAnsi="Times New Roman" w:cs="Times New Roman" w:eastAsia="Times New Roman"/>
          <w:b w:val="0"/>
          <w:i w:val="0"/>
        </w:rPr>
        <w:t xml:space="preserve"> fA, which is invisible on the linear scale. In forward bias, the current grows exponentially: </w:t>
      </w:r>
      <m:oMath>
        <m:sSub>
          <m:e>
            <m:r>
              <m:t>I</m:t>
            </m:r>
          </m:e>
          <m:sub>
            <m:r>
              <m:t>D</m:t>
            </m:r>
          </m:sub>
        </m:sSub>
        <m:r>
          <m:rPr>
            <m:sty m:val="p"/>
          </m:rPr>
          <m:t>=</m:t>
        </m:r>
        <m:r>
          <m:t>0.210</m:t>
        </m:r>
      </m:oMath>
      <w:r>
        <w:rPr>
          <w:rFonts w:ascii="Times New Roman" w:hAnsi="Times New Roman" w:cs="Times New Roman" w:eastAsia="Times New Roman"/>
          <w:b w:val="0"/>
          <w:i w:val="0"/>
        </w:rPr>
        <w:t xml:space="preserve"> mA at 0.6 V and </w:t>
      </w:r>
      <m:oMath>
        <m:sSub>
          <m:e>
            <m:r>
              <m:t>I</m:t>
            </m:r>
          </m:e>
          <m:sub>
            <m:r>
              <m:t>D</m:t>
            </m:r>
          </m:sub>
        </m:sSub>
        <m:r>
          <m:rPr>
            <m:sty m:val="p"/>
          </m:rPr>
          <m:t>=</m:t>
        </m:r>
        <m:r>
          <m:t>9.85</m:t>
        </m:r>
      </m:oMath>
      <w:r>
        <w:rPr>
          <w:rFonts w:ascii="Times New Roman" w:hAnsi="Times New Roman" w:cs="Times New Roman" w:eastAsia="Times New Roman"/>
          <w:b w:val="0"/>
          <w:i w:val="0"/>
        </w:rPr>
        <w:t xml:space="preserve"> mA at 0.7 V. A voltage increase of </w:t>
      </w:r>
      <m:oMath>
        <m:sSub>
          <m:e>
            <m:r>
              <m:t>V</m:t>
            </m:r>
          </m:e>
          <m:sub>
            <m:r>
              <m:t>T</m:t>
            </m:r>
          </m:sub>
        </m:sSub>
        <m:r>
          <m:rPr>
            <m:sty m:val="p"/>
          </m:rPr>
          <m:t>ln</m:t>
        </m:r>
        <m:r>
          <m:t>10</m:t>
        </m:r>
        <m:r>
          <m:rPr>
            <m:sty m:val="p"/>
          </m:rPr>
          <m:t>≈</m:t>
        </m:r>
        <m:r>
          <m:t>60</m:t>
        </m:r>
      </m:oMath>
      <w:r>
        <w:rPr>
          <w:rFonts w:ascii="Times New Roman" w:hAnsi="Times New Roman" w:cs="Times New Roman" w:eastAsia="Times New Roman"/>
          <w:b w:val="0"/>
          <w:i w:val="0"/>
        </w:rPr>
        <w:t xml:space="preserve"> mV multiplies the current by ten, which is the straight line seen on the semilog plot. The current is practically zero below about 0.5 V and increases very rapidly above 0.6 V, which is the origin of the “turn-on voltage” concept used in the CVD model.</w:t>
      </w:r>
    </w:p>
    <w:p>
      <w:pPr>
        <w:keepNext/>
        <w:spacing w:before="240" w:after="120"/>
      </w:pPr>
      <w:r>
        <w:rPr>
          <w:rFonts w:ascii="Times New Roman" w:hAnsi="Times New Roman" w:cs="Times New Roman" w:eastAsia="Times New Roman"/>
          <w:b/>
          <w:i w:val="0"/>
          <w:sz w:val="24"/>
        </w:rPr>
        <w:t>2.3  Half-Wave Rectifier Analysis</w:t>
      </w:r>
    </w:p>
    <w:p>
      <w:r>
        <w:rPr>
          <w:rFonts w:ascii="Times New Roman" w:hAnsi="Times New Roman" w:cs="Times New Roman" w:eastAsia="Times New Roman"/>
          <w:b w:val="0"/>
          <w:i w:val="0"/>
        </w:rPr>
        <w:t xml:space="preserve">The half-wave rectifier circuit used in the analysis is shown in </w:t>
      </w:r>
      <w:r>
        <w:rPr>
          <w:rFonts w:ascii="Times New Roman" w:hAnsi="Times New Roman" w:cs="Times New Roman" w:eastAsia="Times New Roman"/>
          <w:b w:val="0"/>
          <w:i w:val="0"/>
        </w:rPr>
        <w:t>Figure 2.3.1</w:t>
      </w:r>
      <w:r>
        <w:rPr>
          <w:rFonts w:ascii="Times New Roman" w:hAnsi="Times New Roman" w:cs="Times New Roman" w:eastAsia="Times New Roman"/>
          <w:b w:val="0"/>
          <w:i w:val="0"/>
        </w:rPr>
        <w:t xml:space="preserve">. The diode is in series with </w:t>
      </w:r>
      <m:oMath>
        <m:sSub>
          <m:e>
            <m:r>
              <m:t>R</m:t>
            </m:r>
          </m:e>
          <m:sub>
            <m:r>
              <m:t>1</m:t>
            </m:r>
          </m:sub>
        </m:sSub>
        <m:r>
          <m:rPr>
            <m:sty m:val="p"/>
          </m:rPr>
          <m:t>=</m:t>
        </m:r>
        <m:r>
          <m:t>1</m:t>
        </m:r>
      </m:oMath>
      <w:r>
        <w:rPr>
          <w:rFonts w:ascii="Times New Roman" w:hAnsi="Times New Roman" w:cs="Times New Roman" w:eastAsia="Times New Roman"/>
          <w:b w:val="0"/>
          <w:i w:val="0"/>
        </w:rPr>
        <w:t xml:space="preserve"> k</w:t>
      </w:r>
      <m:oMath>
        <m:r>
          <m:t>Ω</m:t>
        </m:r>
      </m:oMath>
      <w:r>
        <w:rPr>
          <w:rFonts w:ascii="Times New Roman" w:hAnsi="Times New Roman" w:cs="Times New Roman" w:eastAsia="Times New Roman"/>
          <w:b w:val="0"/>
          <w:i w:val="0"/>
        </w:rPr>
        <w:t xml:space="preserve"> and the output </w:t>
      </w:r>
      <m:oMath>
        <m:sSub>
          <m:e>
            <m:r>
              <m:t>V</m:t>
            </m:r>
          </m:e>
          <m:sub>
            <m:r>
              <m:t>O</m:t>
            </m:r>
          </m:sub>
        </m:sSub>
      </m:oMath>
      <w:r>
        <w:rPr>
          <w:rFonts w:ascii="Times New Roman" w:hAnsi="Times New Roman" w:cs="Times New Roman" w:eastAsia="Times New Roman"/>
          <w:b w:val="0"/>
          <w:i w:val="0"/>
        </w:rPr>
        <w:t xml:space="preserve"> is taken across the resistor. Since the diode current is the only current in the loop, the loop equation given in </w:t>
      </w:r>
      <w:r>
        <w:rPr>
          <w:rFonts w:ascii="Times New Roman" w:hAnsi="Times New Roman" w:cs="Times New Roman" w:eastAsia="Times New Roman"/>
          <w:b w:val="0"/>
          <w:i w:val="0"/>
        </w:rPr>
        <w:t>(2.4)</w:t>
      </w:r>
      <w:r>
        <w:rPr>
          <w:rFonts w:ascii="Times New Roman" w:hAnsi="Times New Roman" w:cs="Times New Roman" w:eastAsia="Times New Roman"/>
          <w:b w:val="0"/>
          <w:i w:val="0"/>
        </w:rPr>
        <w:t xml:space="preserve"> holds.</w:t>
      </w:r>
    </w:p>
    <w:p>
      <w:pPr>
        <w:keepNext/>
        <w:spacing w:line="240" w:lineRule="auto"/>
        <w:jc w:val="center"/>
      </w:pPr>
      <w:r>
        <w:drawing>
          <wp:inline xmlns:a="http://schemas.openxmlformats.org/drawingml/2006/main" xmlns:pic="http://schemas.openxmlformats.org/drawingml/2006/picture">
            <wp:extent cx="3060000" cy="1649587"/>
            <wp:docPr id="4" name="Picture 4"/>
            <wp:cNvGraphicFramePr>
              <a:graphicFrameLocks noChangeAspect="1"/>
            </wp:cNvGraphicFramePr>
            <a:graphic>
              <a:graphicData uri="http://schemas.openxmlformats.org/drawingml/2006/picture">
                <pic:pic>
                  <pic:nvPicPr>
                    <pic:cNvPr id="0" name="e1_schem.png"/>
                    <pic:cNvPicPr/>
                  </pic:nvPicPr>
                  <pic:blipFill>
                    <a:blip r:embed="rId13"/>
                    <a:stretch>
                      <a:fillRect/>
                    </a:stretch>
                  </pic:blipFill>
                  <pic:spPr>
                    <a:xfrm>
                      <a:off x="0" y="0"/>
                      <a:ext cx="3060000" cy="1649587"/>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Figure 2.3.1  Half-wave rectifier circuit used in the experiment (</w:t>
      </w:r>
      <m:oMath>
        <m:sSub>
          <m:e>
            <m:r>
              <m:t>R</m:t>
            </m:r>
          </m:e>
          <m:sub>
            <m:r>
              <m:t>1</m:t>
            </m:r>
          </m:sub>
        </m:sSub>
        <m:r>
          <m:rPr>
            <m:sty m:val="p"/>
          </m:rPr>
          <m:t>=</m:t>
        </m:r>
        <m:r>
          <m:t>1</m:t>
        </m:r>
      </m:oMath>
      <w:r>
        <w:rPr>
          <w:rFonts w:ascii="Times New Roman" w:hAnsi="Times New Roman" w:cs="Times New Roman" w:eastAsia="Times New Roman"/>
          <w:b w:val="0"/>
          <w:i w:val="0"/>
          <w:sz w:val="20"/>
        </w:rPr>
        <w:t xml:space="preserve"> k</w:t>
      </w:r>
      <m:oMath>
        <m:r>
          <m:t>Ω</m:t>
        </m:r>
      </m:oMath>
      <w:r>
        <w:rPr>
          <w:rFonts w:ascii="Times New Roman" w:hAnsi="Times New Roman" w:cs="Times New Roman" w:eastAsia="Times New Roman"/>
          <w:b w:val="0"/>
          <w:i w:val="0"/>
          <w:sz w:val="20"/>
        </w:rPr>
        <w:t>).</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V</m:t>
                    </m:r>
                  </m:e>
                  <m:sub>
                    <m:r>
                      <m:t>S</m:t>
                    </m:r>
                  </m:sub>
                </m:sSub>
                <m:r>
                  <m:rPr>
                    <m:sty m:val="p"/>
                  </m:rPr>
                  <m:t>=</m:t>
                </m:r>
                <m:sSub>
                  <m:e>
                    <m:r>
                      <m:t>V</m:t>
                    </m:r>
                  </m:e>
                  <m:sub>
                    <m:r>
                      <m:t>D</m:t>
                    </m:r>
                  </m:sub>
                </m:sSub>
                <m:r>
                  <m:rPr>
                    <m:sty m:val="p"/>
                  </m:rPr>
                  <m:t>+</m:t>
                </m:r>
                <m:sSub>
                  <m:e>
                    <m:r>
                      <m:t>R</m:t>
                    </m:r>
                  </m:e>
                  <m:sub>
                    <m:r>
                      <m:t>1</m:t>
                    </m:r>
                  </m:sub>
                </m:sSub>
                <m:sSub>
                  <m:e>
                    <m:r>
                      <m:t>I</m:t>
                    </m:r>
                  </m:e>
                  <m:sub>
                    <m:r>
                      <m:t>D</m:t>
                    </m:r>
                  </m:sub>
                </m:sSub>
              </m:oMath>
            </m:oMathPara>
          </w:p>
        </w:tc>
        <w:tc>
          <w:tcPr>
            <w:tcW w:type="dxa" w:w="1276"/>
          </w:tcPr>
          <w:p>
            <w:pPr>
              <w:spacing w:line="240" w:lineRule="auto"/>
              <w:jc w:val="right"/>
            </w:pPr>
            <w:r>
              <w:rPr>
                <w:rFonts w:ascii="Times New Roman" w:hAnsi="Times New Roman" w:cs="Times New Roman" w:eastAsia="Times New Roman"/>
                <w:sz w:val="24"/>
              </w:rPr>
              <w:t>(2.4)</w:t>
            </w:r>
          </w:p>
        </w:tc>
      </w:tr>
    </w:tbl>
    <w:p>
      <w:pPr>
        <w:spacing w:after="0" w:line="144" w:lineRule="auto"/>
      </w:pPr>
    </w:p>
    <w:p>
      <w:r>
        <w:rPr>
          <w:rFonts w:ascii="Times New Roman" w:hAnsi="Times New Roman" w:cs="Times New Roman" w:eastAsia="Times New Roman"/>
          <w:b/>
          <w:i w:val="0"/>
        </w:rPr>
        <w:t>Ideal diode model.</w:t>
      </w:r>
      <w:r>
        <w:rPr>
          <w:rFonts w:ascii="Times New Roman" w:hAnsi="Times New Roman" w:cs="Times New Roman" w:eastAsia="Times New Roman"/>
          <w:b w:val="0"/>
          <w:i w:val="0"/>
        </w:rPr>
        <w:t xml:space="preserve"> For </w:t>
      </w:r>
      <m:oMath>
        <m:sSub>
          <m:e>
            <m:r>
              <m:t>V</m:t>
            </m:r>
          </m:e>
          <m:sub>
            <m:r>
              <m:t>S</m:t>
            </m:r>
          </m:sub>
        </m:sSub>
        <m:r>
          <m:rPr>
            <m:sty m:val="p"/>
          </m:rPr>
          <m:t>&gt;</m:t>
        </m:r>
        <m:r>
          <m:t>0</m:t>
        </m:r>
      </m:oMath>
      <w:r>
        <w:rPr>
          <w:rFonts w:ascii="Times New Roman" w:hAnsi="Times New Roman" w:cs="Times New Roman" w:eastAsia="Times New Roman"/>
          <w:b w:val="0"/>
          <w:i w:val="0"/>
        </w:rPr>
        <w:t xml:space="preserve"> the diode is assumed to be on, which gives </w:t>
      </w:r>
      <m:oMath>
        <m:sSub>
          <m:e>
            <m:r>
              <m:t>V</m:t>
            </m:r>
          </m:e>
          <m:sub>
            <m:r>
              <m:t>D</m:t>
            </m:r>
          </m:sub>
        </m:sSub>
        <m:r>
          <m:rPr>
            <m:sty m:val="p"/>
          </m:rPr>
          <m:t>=</m:t>
        </m:r>
        <m:r>
          <m:t>0</m:t>
        </m:r>
      </m:oMath>
      <w:r>
        <w:rPr>
          <w:rFonts w:ascii="Times New Roman" w:hAnsi="Times New Roman" w:cs="Times New Roman" w:eastAsia="Times New Roman"/>
          <w:b w:val="0"/>
          <w:i w:val="0"/>
        </w:rPr>
        <w:t xml:space="preserve"> and </w:t>
      </w:r>
      <m:oMath>
        <m:sSub>
          <m:e>
            <m:r>
              <m:t>I</m:t>
            </m:r>
          </m:e>
          <m:sub>
            <m:r>
              <m:t>D</m:t>
            </m:r>
          </m:sub>
        </m:sSub>
        <m:r>
          <m:rPr>
            <m:sty m:val="p"/>
          </m:rPr>
          <m:t>=</m:t>
        </m:r>
        <m:sSub>
          <m:e>
            <m:r>
              <m:t>V</m:t>
            </m:r>
          </m:e>
          <m:sub>
            <m:r>
              <m:t>S</m:t>
            </m:r>
          </m:sub>
        </m:sSub>
        <m:r>
          <m:rPr>
            <m:sty m:val="p"/>
          </m:rPr>
          <m:t>/</m:t>
        </m:r>
        <m:sSub>
          <m:e>
            <m:r>
              <m:t>R</m:t>
            </m:r>
          </m:e>
          <m:sub>
            <m:r>
              <m:t>1</m:t>
            </m:r>
          </m:sub>
        </m:sSub>
      </m:oMath>
      <w:r>
        <w:rPr>
          <w:rFonts w:ascii="Times New Roman" w:hAnsi="Times New Roman" w:cs="Times New Roman" w:eastAsia="Times New Roman"/>
          <w:b w:val="0"/>
          <w:i w:val="0"/>
        </w:rPr>
        <w:t xml:space="preserve"> from </w:t>
      </w:r>
      <w:r>
        <w:rPr>
          <w:rFonts w:ascii="Times New Roman" w:hAnsi="Times New Roman" w:cs="Times New Roman" w:eastAsia="Times New Roman"/>
          <w:b w:val="0"/>
          <w:i w:val="0"/>
        </w:rPr>
        <w:t>(2.4)</w:t>
      </w:r>
      <w:r>
        <w:rPr>
          <w:rFonts w:ascii="Times New Roman" w:hAnsi="Times New Roman" w:cs="Times New Roman" w:eastAsia="Times New Roman"/>
          <w:b w:val="0"/>
          <w:i w:val="0"/>
        </w:rPr>
        <w:t xml:space="preserve">. The assumption is verified by </w:t>
      </w:r>
      <m:oMath>
        <m:sSub>
          <m:e>
            <m:r>
              <m:t>I</m:t>
            </m:r>
          </m:e>
          <m:sub>
            <m:r>
              <m:t>D</m:t>
            </m:r>
          </m:sub>
        </m:sSub>
        <m:r>
          <m:rPr>
            <m:sty m:val="p"/>
          </m:rPr>
          <m:t>&gt;</m:t>
        </m:r>
        <m:r>
          <m:t>0</m:t>
        </m:r>
      </m:oMath>
      <w:r>
        <w:rPr>
          <w:rFonts w:ascii="Times New Roman" w:hAnsi="Times New Roman" w:cs="Times New Roman" w:eastAsia="Times New Roman"/>
          <w:b w:val="0"/>
          <w:i w:val="0"/>
        </w:rPr>
        <w:t xml:space="preserve">. For </w:t>
      </w:r>
      <m:oMath>
        <m:sSub>
          <m:e>
            <m:r>
              <m:t>V</m:t>
            </m:r>
          </m:e>
          <m:sub>
            <m:r>
              <m:t>S</m:t>
            </m:r>
          </m:sub>
        </m:sSub>
        <m:r>
          <m:rPr>
            <m:sty m:val="p"/>
          </m:rPr>
          <m:t>≤</m:t>
        </m:r>
        <m:r>
          <m:t>0</m:t>
        </m:r>
      </m:oMath>
      <w:r>
        <w:rPr>
          <w:rFonts w:ascii="Times New Roman" w:hAnsi="Times New Roman" w:cs="Times New Roman" w:eastAsia="Times New Roman"/>
          <w:b w:val="0"/>
          <w:i w:val="0"/>
        </w:rPr>
        <w:t xml:space="preserve"> the diode is assumed to be off, which gives </w:t>
      </w:r>
      <m:oMath>
        <m:sSub>
          <m:e>
            <m:r>
              <m:t>I</m:t>
            </m:r>
          </m:e>
          <m:sub>
            <m:r>
              <m:t>D</m:t>
            </m:r>
          </m:sub>
        </m:sSub>
        <m:r>
          <m:rPr>
            <m:sty m:val="p"/>
          </m:rPr>
          <m:t>=</m:t>
        </m:r>
        <m:r>
          <m:t>0</m:t>
        </m:r>
      </m:oMath>
      <w:r>
        <w:rPr>
          <w:rFonts w:ascii="Times New Roman" w:hAnsi="Times New Roman" w:cs="Times New Roman" w:eastAsia="Times New Roman"/>
          <w:b w:val="0"/>
          <w:i w:val="0"/>
        </w:rPr>
        <w:t xml:space="preserve"> and </w:t>
      </w:r>
      <m:oMath>
        <m:sSub>
          <m:e>
            <m:r>
              <m:t>V</m:t>
            </m:r>
          </m:e>
          <m:sub>
            <m:r>
              <m:t>D</m:t>
            </m:r>
          </m:sub>
        </m:sSub>
        <m:r>
          <m:rPr>
            <m:sty m:val="p"/>
          </m:rPr>
          <m:t>=</m:t>
        </m:r>
        <m:sSub>
          <m:e>
            <m:r>
              <m:t>V</m:t>
            </m:r>
          </m:e>
          <m:sub>
            <m:r>
              <m:t>S</m:t>
            </m:r>
          </m:sub>
        </m:sSub>
      </m:oMath>
      <w:r>
        <w:rPr>
          <w:rFonts w:ascii="Times New Roman" w:hAnsi="Times New Roman" w:cs="Times New Roman" w:eastAsia="Times New Roman"/>
          <w:b w:val="0"/>
          <w:i w:val="0"/>
        </w:rPr>
        <w:t xml:space="preserve">, and the assumption is verified by </w:t>
      </w:r>
      <m:oMath>
        <m:sSub>
          <m:e>
            <m:r>
              <m:t>V</m:t>
            </m:r>
          </m:e>
          <m:sub>
            <m:r>
              <m:t>D</m:t>
            </m:r>
          </m:sub>
        </m:sSub>
        <m:r>
          <m:rPr>
            <m:sty m:val="p"/>
          </m:rPr>
          <m:t>≤</m:t>
        </m:r>
        <m:r>
          <m:t>0</m:t>
        </m:r>
      </m:oMath>
      <w:r>
        <w:rPr>
          <w:rFonts w:ascii="Times New Roman" w:hAnsi="Times New Roman" w:cs="Times New Roman" w:eastAsia="Times New Roman"/>
          <w:b w:val="0"/>
          <w:i w:val="0"/>
        </w:rPr>
        <w:t xml:space="preserve">. The results are listed in </w:t>
      </w:r>
      <w:r>
        <w:rPr>
          <w:rFonts w:ascii="Times New Roman" w:hAnsi="Times New Roman" w:cs="Times New Roman" w:eastAsia="Times New Roman"/>
          <w:b w:val="0"/>
          <w:i w:val="0"/>
        </w:rPr>
        <w:t>Table 2.3.1</w:t>
      </w:r>
      <w:r>
        <w:rPr>
          <w:rFonts w:ascii="Times New Roman" w:hAnsi="Times New Roman" w:cs="Times New Roman" w:eastAsia="Times New Roman"/>
          <w:b w:val="0"/>
          <w:i w:val="0"/>
        </w:rPr>
        <w:t xml:space="preserve">. For example, at </w:t>
      </w:r>
      <m:oMath>
        <m:sSub>
          <m:e>
            <m:r>
              <m:t>V</m:t>
            </m:r>
          </m:e>
          <m:sub>
            <m:r>
              <m:t>S</m:t>
            </m:r>
          </m:sub>
        </m:sSub>
        <m:r>
          <m:rPr>
            <m:sty m:val="p"/>
          </m:rPr>
          <m:t>=</m:t>
        </m:r>
        <m:r>
          <m:t>3</m:t>
        </m:r>
      </m:oMath>
      <w:r>
        <w:rPr>
          <w:rFonts w:ascii="Times New Roman" w:hAnsi="Times New Roman" w:cs="Times New Roman" w:eastAsia="Times New Roman"/>
          <w:b w:val="0"/>
          <w:i w:val="0"/>
        </w:rPr>
        <w:t xml:space="preserve"> V, </w:t>
      </w:r>
      <m:oMath>
        <m:sSub>
          <m:e>
            <m:r>
              <m:t>I</m:t>
            </m:r>
          </m:e>
          <m:sub>
            <m:r>
              <m:t>D</m:t>
            </m:r>
          </m:sub>
        </m:sSub>
        <m:r>
          <m:rPr>
            <m:sty m:val="p"/>
          </m:rPr>
          <m:t>=</m:t>
        </m:r>
        <m:r>
          <m:t>3</m:t>
        </m:r>
        <m:r>
          <m:rPr>
            <m:nor/>
            <m:sty m:val="p"/>
          </m:rPr>
          <m:t> V</m:t>
        </m:r>
        <m:r>
          <m:rPr>
            <m:sty m:val="p"/>
          </m:rPr>
          <m:t>/</m:t>
        </m:r>
        <m:r>
          <m:t>1</m:t>
        </m:r>
        <m:r>
          <m:rPr>
            <m:nor/>
            <m:sty m:val="p"/>
          </m:rPr>
          <m:t> k</m:t>
        </m:r>
        <m:r>
          <m:t>Ω</m:t>
        </m:r>
        <m:r>
          <m:rPr>
            <m:sty m:val="p"/>
          </m:rPr>
          <m:t>=</m:t>
        </m:r>
        <m:r>
          <m:t>3</m:t>
        </m:r>
      </m:oMath>
      <w:r>
        <w:rPr>
          <w:rFonts w:ascii="Times New Roman" w:hAnsi="Times New Roman" w:cs="Times New Roman" w:eastAsia="Times New Roman"/>
          <w:b w:val="0"/>
          <w:i w:val="0"/>
        </w:rPr>
        <w:t xml:space="preserve"> mA.</w:t>
      </w:r>
    </w:p>
    <w:p>
      <w:r>
        <w:rPr>
          <w:rFonts w:ascii="Times New Roman" w:hAnsi="Times New Roman" w:cs="Times New Roman" w:eastAsia="Times New Roman"/>
          <w:b w:val="0"/>
          <w:i w:val="0"/>
        </w:rPr>
        <w:t xml:space="preserve">The results obtained with the ideal-diode model are listed in </w:t>
      </w:r>
      <w:r>
        <w:rPr>
          <w:rFonts w:ascii="Times New Roman" w:hAnsi="Times New Roman" w:cs="Times New Roman" w:eastAsia="Times New Roman"/>
          <w:b w:val="0"/>
          <w:i w:val="0"/>
        </w:rPr>
        <w:t>Table 2.3.1</w:t>
      </w:r>
      <w:r>
        <w:rPr>
          <w:rFonts w:ascii="Times New Roman" w:hAnsi="Times New Roman" w:cs="Times New Roman" w:eastAsia="Times New Roman"/>
          <w:b w:val="0"/>
          <w:i w:val="0"/>
        </w:rPr>
        <w:t xml:space="preserve">. The diode is regarded as a short circuit for </w:t>
      </w:r>
      <m:oMath>
        <m:sSub>
          <m:e>
            <m:r>
              <m:t>V</m:t>
            </m:r>
          </m:e>
          <m:sub>
            <m:r>
              <m:t>S</m:t>
            </m:r>
          </m:sub>
        </m:sSub>
        <m:r>
          <m:rPr>
            <m:sty m:val="p"/>
          </m:rPr>
          <m:t>&gt;</m:t>
        </m:r>
        <m:r>
          <m:t>0</m:t>
        </m:r>
      </m:oMath>
      <w:r>
        <w:rPr>
          <w:rFonts w:ascii="Times New Roman" w:hAnsi="Times New Roman" w:cs="Times New Roman" w:eastAsia="Times New Roman"/>
          <w:b w:val="0"/>
          <w:i w:val="0"/>
        </w:rPr>
        <w:t xml:space="preserve"> and as an open circuit for </w:t>
      </w:r>
      <m:oMath>
        <m:sSub>
          <m:e>
            <m:r>
              <m:t>V</m:t>
            </m:r>
          </m:e>
          <m:sub>
            <m:r>
              <m:t>S</m:t>
            </m:r>
          </m:sub>
        </m:sSub>
        <m:r>
          <m:rPr>
            <m:sty m:val="p"/>
          </m:rPr>
          <m:t>≤</m:t>
        </m:r>
        <m:r>
          <m:t>0</m:t>
        </m:r>
      </m:oMath>
      <w:r>
        <w:rPr>
          <w:rFonts w:ascii="Times New Roman" w:hAnsi="Times New Roman" w:cs="Times New Roman" w:eastAsia="Times New Roman"/>
          <w:b w:val="0"/>
          <w:i w:val="0"/>
        </w:rPr>
        <w:t>.</w:t>
      </w:r>
    </w:p>
    <w:p>
      <w:pPr>
        <w:keepNext/>
        <w:spacing w:line="240" w:lineRule="auto" w:after="80"/>
        <w:jc w:val="center"/>
      </w:pPr>
      <w:r>
        <w:rPr>
          <w:rFonts w:ascii="Times New Roman" w:hAnsi="Times New Roman" w:cs="Times New Roman" w:eastAsia="Times New Roman"/>
          <w:b w:val="0"/>
          <w:i w:val="0"/>
          <w:sz w:val="20"/>
        </w:rPr>
        <w:t xml:space="preserve">Table 2.3.1  </w:t>
      </w:r>
      <m:oMath>
        <m:sSub>
          <m:e>
            <m:r>
              <m:t>V</m:t>
            </m:r>
          </m:e>
          <m:sub>
            <m:r>
              <m:t>D</m:t>
            </m:r>
          </m:sub>
        </m:sSub>
      </m:oMath>
      <w:r>
        <w:rPr>
          <w:rFonts w:ascii="Times New Roman" w:hAnsi="Times New Roman" w:cs="Times New Roman" w:eastAsia="Times New Roman"/>
          <w:b w:val="0"/>
          <w:i w:val="0"/>
          <w:sz w:val="20"/>
        </w:rPr>
        <w:t xml:space="preserve"> and </w:t>
      </w:r>
      <m:oMath>
        <m:sSub>
          <m:e>
            <m:r>
              <m:t>I</m:t>
            </m:r>
          </m:e>
          <m:sub>
            <m:r>
              <m:t>D</m:t>
            </m:r>
          </m:sub>
        </m:sSub>
      </m:oMath>
      <w:r>
        <w:rPr>
          <w:rFonts w:ascii="Times New Roman" w:hAnsi="Times New Roman" w:cs="Times New Roman" w:eastAsia="Times New Roman"/>
          <w:b w:val="0"/>
          <w:i w:val="0"/>
          <w:sz w:val="20"/>
        </w:rPr>
        <w:t xml:space="preserve"> calculations (ideal diode model)</w:t>
      </w:r>
    </w:p>
    <w:tbl>
      <w:tblPr>
        <w:tblW w:type="auto" w:w="0"/>
        <w:jc w:val="center"/>
        <w:tblLayout w:type="fixed"/>
        <w:tblLook w:firstColumn="1" w:firstRow="1" w:lastColumn="0" w:lastRow="0" w:noHBand="0" w:noVBand="1" w:val="04A0"/>
      </w:tblPr>
      <w:tblGrid>
        <w:gridCol w:w="1247"/>
        <w:gridCol w:w="822"/>
        <w:gridCol w:w="822"/>
        <w:gridCol w:w="822"/>
        <w:gridCol w:w="822"/>
        <w:gridCol w:w="822"/>
        <w:gridCol w:w="822"/>
        <w:gridCol w:w="822"/>
        <w:gridCol w:w="822"/>
        <w:gridCol w:w="822"/>
      </w:tblGrid>
      <w:tr>
        <w:trPr>
          <w:tblHeader/>
          <w:cantSplit/>
        </w:trPr>
        <w:tc>
          <w:tcPr>
            <w:tcW w:type="dxa" w:w="1247"/>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m:oMath>
              <m:sSub>
                <m:e>
                  <m:r>
                    <m:t>V</m:t>
                  </m:r>
                </m:e>
                <m:sub>
                  <m:r>
                    <m:t>S</m:t>
                  </m:r>
                </m:sub>
              </m:sSub>
            </m:oMath>
            <w:r>
              <w:rPr>
                <w:rFonts w:ascii="Times New Roman" w:hAnsi="Times New Roman" w:cs="Times New Roman" w:eastAsia="Times New Roman"/>
                <w:b/>
                <w:i w:val="0"/>
                <w:sz w:val="17"/>
              </w:rPr>
              <w:t xml:space="preserve"> (V)</w:t>
            </w:r>
          </w:p>
        </w:tc>
        <w:tc>
          <w:tcPr>
            <w:tcW w:type="dxa" w:w="822"/>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7"/>
              </w:rPr>
              <w:t>−5</w:t>
            </w:r>
          </w:p>
        </w:tc>
        <w:tc>
          <w:tcPr>
            <w:tcW w:type="dxa" w:w="822"/>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7"/>
              </w:rPr>
              <w:t>−4</w:t>
            </w:r>
          </w:p>
        </w:tc>
        <w:tc>
          <w:tcPr>
            <w:tcW w:type="dxa" w:w="822"/>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7"/>
              </w:rPr>
              <w:t>−3</w:t>
            </w:r>
          </w:p>
        </w:tc>
        <w:tc>
          <w:tcPr>
            <w:tcW w:type="dxa" w:w="822"/>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7"/>
              </w:rPr>
              <w:t>−2</w:t>
            </w:r>
          </w:p>
        </w:tc>
        <w:tc>
          <w:tcPr>
            <w:tcW w:type="dxa" w:w="822"/>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7"/>
              </w:rPr>
              <w:t>−1</w:t>
            </w:r>
          </w:p>
        </w:tc>
        <w:tc>
          <w:tcPr>
            <w:tcW w:type="dxa" w:w="822"/>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7"/>
              </w:rPr>
              <w:t>0</w:t>
            </w:r>
          </w:p>
        </w:tc>
        <w:tc>
          <w:tcPr>
            <w:tcW w:type="dxa" w:w="822"/>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7"/>
              </w:rPr>
              <w:t>0.5</w:t>
            </w:r>
          </w:p>
        </w:tc>
        <w:tc>
          <w:tcPr>
            <w:tcW w:type="dxa" w:w="822"/>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7"/>
              </w:rPr>
              <w:t>0.6</w:t>
            </w:r>
          </w:p>
        </w:tc>
        <w:tc>
          <w:tcPr>
            <w:tcW w:type="dxa" w:w="822"/>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7"/>
              </w:rPr>
              <w:t>0.7</w:t>
            </w:r>
          </w:p>
        </w:tc>
      </w:tr>
      <w:tr>
        <w:trPr>
          <w:cantSplit/>
        </w:trPr>
        <w:tc>
          <w:tcPr>
            <w:tcW w:type="dxa" w:w="1247"/>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V</m:t>
                  </m:r>
                </m:e>
                <m:sub>
                  <m:r>
                    <m:t>D</m:t>
                  </m:r>
                </m:sub>
              </m:sSub>
            </m:oMath>
            <w:r>
              <w:rPr>
                <w:rFonts w:ascii="Times New Roman" w:hAnsi="Times New Roman" w:cs="Times New Roman" w:eastAsia="Times New Roman"/>
                <w:b w:val="0"/>
                <w:i w:val="0"/>
                <w:sz w:val="17"/>
              </w:rPr>
              <w:t xml:space="preserve"> (V)</w:t>
            </w:r>
          </w:p>
        </w:tc>
        <w:tc>
          <w:tcPr>
            <w:tcW w:type="dxa" w:w="822"/>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−5.000</w:t>
            </w:r>
          </w:p>
        </w:tc>
        <w:tc>
          <w:tcPr>
            <w:tcW w:type="dxa" w:w="822"/>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−4.000</w:t>
            </w:r>
          </w:p>
        </w:tc>
        <w:tc>
          <w:tcPr>
            <w:tcW w:type="dxa" w:w="822"/>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−3.000</w:t>
            </w:r>
          </w:p>
        </w:tc>
        <w:tc>
          <w:tcPr>
            <w:tcW w:type="dxa" w:w="822"/>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−2.000</w:t>
            </w:r>
          </w:p>
        </w:tc>
        <w:tc>
          <w:tcPr>
            <w:tcW w:type="dxa" w:w="822"/>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−1.000</w:t>
            </w:r>
          </w:p>
        </w:tc>
        <w:tc>
          <w:tcPr>
            <w:tcW w:type="dxa" w:w="822"/>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0</w:t>
            </w:r>
          </w:p>
        </w:tc>
        <w:tc>
          <w:tcPr>
            <w:tcW w:type="dxa" w:w="822"/>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0</w:t>
            </w:r>
          </w:p>
        </w:tc>
        <w:tc>
          <w:tcPr>
            <w:tcW w:type="dxa" w:w="822"/>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0</w:t>
            </w:r>
          </w:p>
        </w:tc>
        <w:tc>
          <w:tcPr>
            <w:tcW w:type="dxa" w:w="822"/>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0</w:t>
            </w:r>
          </w:p>
        </w:tc>
      </w:tr>
      <w:tr>
        <w:trPr>
          <w:cantSplit/>
        </w:trPr>
        <w:tc>
          <w:tcPr>
            <w:tcW w:type="dxa" w:w="1247"/>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I</m:t>
                  </m:r>
                </m:e>
                <m:sub>
                  <m:r>
                    <m:t>D</m:t>
                  </m:r>
                </m:sub>
              </m:sSub>
            </m:oMath>
            <w:r>
              <w:rPr>
                <w:rFonts w:ascii="Times New Roman" w:hAnsi="Times New Roman" w:cs="Times New Roman" w:eastAsia="Times New Roman"/>
                <w:b w:val="0"/>
                <w:i w:val="0"/>
                <w:sz w:val="17"/>
              </w:rPr>
              <w:t xml:space="preserve"> (mA)</w:t>
            </w:r>
          </w:p>
        </w:tc>
        <w:tc>
          <w:tcPr>
            <w:tcW w:type="dxa" w:w="822"/>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0</w:t>
            </w:r>
          </w:p>
        </w:tc>
        <w:tc>
          <w:tcPr>
            <w:tcW w:type="dxa" w:w="822"/>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0</w:t>
            </w:r>
          </w:p>
        </w:tc>
        <w:tc>
          <w:tcPr>
            <w:tcW w:type="dxa" w:w="822"/>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0</w:t>
            </w:r>
          </w:p>
        </w:tc>
        <w:tc>
          <w:tcPr>
            <w:tcW w:type="dxa" w:w="822"/>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0</w:t>
            </w:r>
          </w:p>
        </w:tc>
        <w:tc>
          <w:tcPr>
            <w:tcW w:type="dxa" w:w="822"/>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0</w:t>
            </w:r>
          </w:p>
        </w:tc>
        <w:tc>
          <w:tcPr>
            <w:tcW w:type="dxa" w:w="822"/>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0</w:t>
            </w:r>
          </w:p>
        </w:tc>
        <w:tc>
          <w:tcPr>
            <w:tcW w:type="dxa" w:w="822"/>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0.5000</w:t>
            </w:r>
          </w:p>
        </w:tc>
        <w:tc>
          <w:tcPr>
            <w:tcW w:type="dxa" w:w="822"/>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0.6000</w:t>
            </w:r>
          </w:p>
        </w:tc>
        <w:tc>
          <w:tcPr>
            <w:tcW w:type="dxa" w:w="822"/>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0.7000</w:t>
            </w:r>
          </w:p>
        </w:tc>
      </w:tr>
      <w:tr>
        <w:trPr>
          <w:cantSplit/>
        </w:trPr>
        <w:tc>
          <w:tcPr>
            <w:tcW w:type="dxa" w:w="1247"/>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V</m:t>
                  </m:r>
                </m:e>
                <m:sub>
                  <m:r>
                    <m:t>S</m:t>
                  </m:r>
                </m:sub>
              </m:sSub>
            </m:oMath>
            <w:r>
              <w:rPr>
                <w:rFonts w:ascii="Times New Roman" w:hAnsi="Times New Roman" w:cs="Times New Roman" w:eastAsia="Times New Roman"/>
                <w:b w:val="0"/>
                <w:i w:val="0"/>
                <w:sz w:val="17"/>
              </w:rPr>
              <w:t xml:space="preserve"> (V)</w:t>
            </w:r>
          </w:p>
        </w:tc>
        <w:tc>
          <w:tcPr>
            <w:tcW w:type="dxa" w:w="822"/>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0.8</w:t>
            </w:r>
          </w:p>
        </w:tc>
        <w:tc>
          <w:tcPr>
            <w:tcW w:type="dxa" w:w="822"/>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1</w:t>
            </w:r>
          </w:p>
        </w:tc>
        <w:tc>
          <w:tcPr>
            <w:tcW w:type="dxa" w:w="822"/>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1.2</w:t>
            </w:r>
          </w:p>
        </w:tc>
        <w:tc>
          <w:tcPr>
            <w:tcW w:type="dxa" w:w="822"/>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1.4</w:t>
            </w:r>
          </w:p>
        </w:tc>
        <w:tc>
          <w:tcPr>
            <w:tcW w:type="dxa" w:w="822"/>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1.6</w:t>
            </w:r>
          </w:p>
        </w:tc>
        <w:tc>
          <w:tcPr>
            <w:tcW w:type="dxa" w:w="822"/>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2</w:t>
            </w:r>
          </w:p>
        </w:tc>
        <w:tc>
          <w:tcPr>
            <w:tcW w:type="dxa" w:w="822"/>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3</w:t>
            </w:r>
          </w:p>
        </w:tc>
        <w:tc>
          <w:tcPr>
            <w:tcW w:type="dxa" w:w="822"/>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4</w:t>
            </w:r>
          </w:p>
        </w:tc>
        <w:tc>
          <w:tcPr>
            <w:tcW w:type="dxa" w:w="822"/>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5</w:t>
            </w:r>
          </w:p>
        </w:tc>
      </w:tr>
      <w:tr>
        <w:trPr>
          <w:cantSplit/>
        </w:trPr>
        <w:tc>
          <w:tcPr>
            <w:tcW w:type="dxa" w:w="1247"/>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V</m:t>
                  </m:r>
                </m:e>
                <m:sub>
                  <m:r>
                    <m:t>D</m:t>
                  </m:r>
                </m:sub>
              </m:sSub>
            </m:oMath>
            <w:r>
              <w:rPr>
                <w:rFonts w:ascii="Times New Roman" w:hAnsi="Times New Roman" w:cs="Times New Roman" w:eastAsia="Times New Roman"/>
                <w:b w:val="0"/>
                <w:i w:val="0"/>
                <w:sz w:val="17"/>
              </w:rPr>
              <w:t xml:space="preserve"> (V)</w:t>
            </w:r>
          </w:p>
        </w:tc>
        <w:tc>
          <w:tcPr>
            <w:tcW w:type="dxa" w:w="822"/>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0</w:t>
            </w:r>
          </w:p>
        </w:tc>
        <w:tc>
          <w:tcPr>
            <w:tcW w:type="dxa" w:w="822"/>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0</w:t>
            </w:r>
          </w:p>
        </w:tc>
        <w:tc>
          <w:tcPr>
            <w:tcW w:type="dxa" w:w="822"/>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0</w:t>
            </w:r>
          </w:p>
        </w:tc>
        <w:tc>
          <w:tcPr>
            <w:tcW w:type="dxa" w:w="822"/>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0</w:t>
            </w:r>
          </w:p>
        </w:tc>
        <w:tc>
          <w:tcPr>
            <w:tcW w:type="dxa" w:w="822"/>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0</w:t>
            </w:r>
          </w:p>
        </w:tc>
        <w:tc>
          <w:tcPr>
            <w:tcW w:type="dxa" w:w="822"/>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0</w:t>
            </w:r>
          </w:p>
        </w:tc>
        <w:tc>
          <w:tcPr>
            <w:tcW w:type="dxa" w:w="822"/>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0</w:t>
            </w:r>
          </w:p>
        </w:tc>
        <w:tc>
          <w:tcPr>
            <w:tcW w:type="dxa" w:w="822"/>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0</w:t>
            </w:r>
          </w:p>
        </w:tc>
        <w:tc>
          <w:tcPr>
            <w:tcW w:type="dxa" w:w="822"/>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0</w:t>
            </w:r>
          </w:p>
        </w:tc>
      </w:tr>
      <w:tr>
        <w:trPr>
          <w:cantSplit/>
        </w:trPr>
        <w:tc>
          <w:tcPr>
            <w:tcW w:type="dxa" w:w="1247"/>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m:oMath>
              <m:sSub>
                <m:e>
                  <m:r>
                    <m:t>I</m:t>
                  </m:r>
                </m:e>
                <m:sub>
                  <m:r>
                    <m:t>D</m:t>
                  </m:r>
                </m:sub>
              </m:sSub>
            </m:oMath>
            <w:r>
              <w:rPr>
                <w:rFonts w:ascii="Times New Roman" w:hAnsi="Times New Roman" w:cs="Times New Roman" w:eastAsia="Times New Roman"/>
                <w:b w:val="0"/>
                <w:i w:val="0"/>
                <w:sz w:val="17"/>
              </w:rPr>
              <w:t xml:space="preserve"> (mA)</w:t>
            </w:r>
          </w:p>
        </w:tc>
        <w:tc>
          <w:tcPr>
            <w:tcW w:type="dxa" w:w="822"/>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7"/>
              </w:rPr>
              <w:t>0.8000</w:t>
            </w:r>
          </w:p>
        </w:tc>
        <w:tc>
          <w:tcPr>
            <w:tcW w:type="dxa" w:w="822"/>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7"/>
              </w:rPr>
              <w:t>1.000</w:t>
            </w:r>
          </w:p>
        </w:tc>
        <w:tc>
          <w:tcPr>
            <w:tcW w:type="dxa" w:w="822"/>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7"/>
              </w:rPr>
              <w:t>1.200</w:t>
            </w:r>
          </w:p>
        </w:tc>
        <w:tc>
          <w:tcPr>
            <w:tcW w:type="dxa" w:w="822"/>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7"/>
              </w:rPr>
              <w:t>1.400</w:t>
            </w:r>
          </w:p>
        </w:tc>
        <w:tc>
          <w:tcPr>
            <w:tcW w:type="dxa" w:w="822"/>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7"/>
              </w:rPr>
              <w:t>1.600</w:t>
            </w:r>
          </w:p>
        </w:tc>
        <w:tc>
          <w:tcPr>
            <w:tcW w:type="dxa" w:w="822"/>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7"/>
              </w:rPr>
              <w:t>2.000</w:t>
            </w:r>
          </w:p>
        </w:tc>
        <w:tc>
          <w:tcPr>
            <w:tcW w:type="dxa" w:w="822"/>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7"/>
              </w:rPr>
              <w:t>3.000</w:t>
            </w:r>
          </w:p>
        </w:tc>
        <w:tc>
          <w:tcPr>
            <w:tcW w:type="dxa" w:w="822"/>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7"/>
              </w:rPr>
              <w:t>4.000</w:t>
            </w:r>
          </w:p>
        </w:tc>
        <w:tc>
          <w:tcPr>
            <w:tcW w:type="dxa" w:w="822"/>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7"/>
              </w:rPr>
              <w:t>5.000</w:t>
            </w:r>
          </w:p>
        </w:tc>
      </w:tr>
    </w:tbl>
    <w:p>
      <w:pPr>
        <w:spacing w:after="120"/>
      </w:pPr>
    </w:p>
    <w:p>
      <w:r>
        <w:rPr>
          <w:rFonts w:ascii="Times New Roman" w:hAnsi="Times New Roman" w:cs="Times New Roman" w:eastAsia="Times New Roman"/>
          <w:b/>
          <w:i w:val="0"/>
        </w:rPr>
        <w:t>Diode equation.</w:t>
      </w:r>
      <w:r>
        <w:rPr>
          <w:rFonts w:ascii="Times New Roman" w:hAnsi="Times New Roman" w:cs="Times New Roman" w:eastAsia="Times New Roman"/>
          <w:b w:val="0"/>
          <w:i w:val="0"/>
        </w:rPr>
        <w:t xml:space="preserve"> Substituting </w:t>
      </w:r>
      <w:r>
        <w:rPr>
          <w:rFonts w:ascii="Times New Roman" w:hAnsi="Times New Roman" w:cs="Times New Roman" w:eastAsia="Times New Roman"/>
          <w:b w:val="0"/>
          <w:i w:val="0"/>
        </w:rPr>
        <w:t>(2.3)</w:t>
      </w:r>
      <w:r>
        <w:rPr>
          <w:rFonts w:ascii="Times New Roman" w:hAnsi="Times New Roman" w:cs="Times New Roman" w:eastAsia="Times New Roman"/>
          <w:b w:val="0"/>
          <w:i w:val="0"/>
        </w:rPr>
        <w:t xml:space="preserve"> into </w:t>
      </w:r>
      <w:r>
        <w:rPr>
          <w:rFonts w:ascii="Times New Roman" w:hAnsi="Times New Roman" w:cs="Times New Roman" w:eastAsia="Times New Roman"/>
          <w:b w:val="0"/>
          <w:i w:val="0"/>
        </w:rPr>
        <w:t>(2.4)</w:t>
      </w:r>
      <w:r>
        <w:rPr>
          <w:rFonts w:ascii="Times New Roman" w:hAnsi="Times New Roman" w:cs="Times New Roman" w:eastAsia="Times New Roman"/>
          <w:b w:val="0"/>
          <w:i w:val="0"/>
        </w:rPr>
        <w:t xml:space="preserve"> yields the transcendental equation given in </w:t>
      </w:r>
      <w:r>
        <w:rPr>
          <w:rFonts w:ascii="Times New Roman" w:hAnsi="Times New Roman" w:cs="Times New Roman" w:eastAsia="Times New Roman"/>
          <w:b w:val="0"/>
          <w:i w:val="0"/>
        </w:rPr>
        <w:t>(2.5)</w:t>
      </w:r>
      <w:r>
        <w:rPr>
          <w:rFonts w:ascii="Times New Roman" w:hAnsi="Times New Roman" w:cs="Times New Roman" w:eastAsia="Times New Roman"/>
          <w:b w:val="0"/>
          <w:i w:val="0"/>
        </w:rPr>
        <w:t xml:space="preserve">, which has no elementary closed-form solution and is therefore solved by fixed-point iteration: an initial guess </w:t>
      </w:r>
      <m:oMath>
        <m:sSubSup>
          <m:e>
            <m:r>
              <m:t>V</m:t>
            </m:r>
          </m:e>
          <m:sub>
            <m:r>
              <m:t>D</m:t>
            </m:r>
          </m:sub>
          <m:sup>
            <m:d>
              <m:dPr>
                <m:begChr m:val="("/>
                <m:endChr m:val=")"/>
                <m:sepChr m:val=""/>
                <m:grow/>
              </m:dPr>
              <m:e>
                <m:r>
                  <m:t>0</m:t>
                </m:r>
              </m:e>
            </m:d>
          </m:sup>
        </m:sSubSup>
        <m:r>
          <m:rPr>
            <m:sty m:val="p"/>
          </m:rPr>
          <m:t>=</m:t>
        </m:r>
        <m:r>
          <m:t>0.7</m:t>
        </m:r>
      </m:oMath>
      <w:r>
        <w:rPr>
          <w:rFonts w:ascii="Times New Roman" w:hAnsi="Times New Roman" w:cs="Times New Roman" w:eastAsia="Times New Roman"/>
          <w:b w:val="0"/>
          <w:i w:val="0"/>
        </w:rPr>
        <w:t xml:space="preserve"> V is used to find </w:t>
      </w:r>
      <m:oMath>
        <m:sSub>
          <m:e>
            <m:r>
              <m:t>I</m:t>
            </m:r>
          </m:e>
          <m:sub>
            <m:r>
              <m:t>D</m:t>
            </m:r>
          </m:sub>
        </m:sSub>
        <m:r>
          <m:rPr>
            <m:sty m:val="p"/>
          </m:rPr>
          <m:t>=</m:t>
        </m:r>
        <m:d>
          <m:dPr>
            <m:begChr m:val="("/>
            <m:endChr m:val=")"/>
            <m:sepChr m:val=""/>
            <m:grow/>
          </m:dPr>
          <m:e>
            <m:sSub>
              <m:e>
                <m:r>
                  <m:t>V</m:t>
                </m:r>
              </m:e>
              <m:sub>
                <m:r>
                  <m:t>S</m:t>
                </m:r>
              </m:sub>
            </m:sSub>
            <m:r>
              <m:rPr>
                <m:sty m:val="p"/>
              </m:rPr>
              <m:t>−</m:t>
            </m:r>
            <m:sSub>
              <m:e>
                <m:r>
                  <m:t>V</m:t>
                </m:r>
              </m:e>
              <m:sub>
                <m:r>
                  <m:t>D</m:t>
                </m:r>
              </m:sub>
            </m:sSub>
          </m:e>
        </m:d>
        <m:r>
          <m:rPr>
            <m:sty m:val="p"/>
          </m:rPr>
          <m:t>/</m:t>
        </m:r>
        <m:sSub>
          <m:e>
            <m:r>
              <m:t>R</m:t>
            </m:r>
          </m:e>
          <m:sub>
            <m:r>
              <m:t>1</m:t>
            </m:r>
          </m:sub>
        </m:sSub>
      </m:oMath>
      <w:r>
        <w:rPr>
          <w:rFonts w:ascii="Times New Roman" w:hAnsi="Times New Roman" w:cs="Times New Roman" w:eastAsia="Times New Roman"/>
          <w:b w:val="0"/>
          <w:i w:val="0"/>
        </w:rPr>
        <w:t xml:space="preserve">, and the next voltage is found from the inverse of the diode equation as given in </w:t>
      </w:r>
      <w:r>
        <w:rPr>
          <w:rFonts w:ascii="Times New Roman" w:hAnsi="Times New Roman" w:cs="Times New Roman" w:eastAsia="Times New Roman"/>
          <w:b w:val="0"/>
          <w:i w:val="0"/>
        </w:rPr>
        <w:t>(2.6)</w:t>
      </w:r>
      <w:r>
        <w:rPr>
          <w:rFonts w:ascii="Times New Roman" w:hAnsi="Times New Roman" w:cs="Times New Roman" w:eastAsia="Times New Roman"/>
          <w:b w:val="0"/>
          <w:i w:val="0"/>
        </w:rPr>
        <w:t>.</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V</m:t>
                    </m:r>
                  </m:e>
                  <m:sub>
                    <m:r>
                      <m:t>S</m:t>
                    </m:r>
                  </m:sub>
                </m:sSub>
                <m:r>
                  <m:rPr>
                    <m:sty m:val="p"/>
                  </m:rPr>
                  <m:t>=</m:t>
                </m:r>
                <m:sSub>
                  <m:e>
                    <m:r>
                      <m:t>V</m:t>
                    </m:r>
                  </m:e>
                  <m:sub>
                    <m:r>
                      <m:t>D</m:t>
                    </m:r>
                  </m:sub>
                </m:sSub>
                <m:r>
                  <m:rPr>
                    <m:sty m:val="p"/>
                  </m:rPr>
                  <m:t>+</m:t>
                </m:r>
                <m:sSub>
                  <m:e>
                    <m:r>
                      <m:t>R</m:t>
                    </m:r>
                  </m:e>
                  <m:sub>
                    <m:r>
                      <m:t>1</m:t>
                    </m:r>
                  </m:sub>
                </m:sSub>
                <m:sSub>
                  <m:e>
                    <m:r>
                      <m:t>I</m:t>
                    </m:r>
                  </m:e>
                  <m:sub>
                    <m:r>
                      <m:t>S</m:t>
                    </m:r>
                  </m:sub>
                </m:sSub>
                <m:d>
                  <m:dPr>
                    <m:begChr m:val="("/>
                    <m:endChr m:val=")"/>
                    <m:sepChr m:val=""/>
                    <m:grow/>
                  </m:dPr>
                  <m:e>
                    <m:sSup>
                      <m:e>
                        <m:r>
                          <m:t>e</m:t>
                        </m:r>
                      </m:e>
                      <m:sup>
                        <m:sSub>
                          <m:e>
                            <m:r>
                              <m:t>V</m:t>
                            </m:r>
                          </m:e>
                          <m:sub>
                            <m:r>
                              <m:t>D</m:t>
                            </m:r>
                          </m:sub>
                        </m:sSub>
                        <m:r>
                          <m:rPr>
                            <m:sty m:val="p"/>
                          </m:rPr>
                          <m:t>/</m:t>
                        </m:r>
                        <m:sSub>
                          <m:e>
                            <m:r>
                              <m:t>V</m:t>
                            </m:r>
                          </m:e>
                          <m:sub>
                            <m:r>
                              <m:t>T</m:t>
                            </m:r>
                          </m:sub>
                        </m:sSub>
                      </m:sup>
                    </m:sSup>
                    <m:r>
                      <m:rPr>
                        <m:sty m:val="p"/>
                      </m:rPr>
                      <m:t>−</m:t>
                    </m:r>
                    <m:r>
                      <m:t>1</m:t>
                    </m:r>
                  </m:e>
                </m:d>
              </m:oMath>
            </m:oMathPara>
          </w:p>
        </w:tc>
        <w:tc>
          <w:tcPr>
            <w:tcW w:type="dxa" w:w="1276"/>
          </w:tcPr>
          <w:p>
            <w:pPr>
              <w:spacing w:line="240" w:lineRule="auto"/>
              <w:jc w:val="right"/>
            </w:pPr>
            <w:r>
              <w:rPr>
                <w:rFonts w:ascii="Times New Roman" w:hAnsi="Times New Roman" w:cs="Times New Roman" w:eastAsia="Times New Roman"/>
                <w:sz w:val="24"/>
              </w:rPr>
              <w:t>(2.5)</w:t>
            </w:r>
          </w:p>
        </w:tc>
      </w:tr>
    </w:tbl>
    <w:p>
      <w:pPr>
        <w:spacing w:after="0" w:line="144" w:lineRule="auto"/>
      </w:pP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Sup>
                  <m:e>
                    <m:r>
                      <m:t>V</m:t>
                    </m:r>
                  </m:e>
                  <m:sub>
                    <m:r>
                      <m:t>D</m:t>
                    </m:r>
                  </m:sub>
                  <m:sup>
                    <m:d>
                      <m:dPr>
                        <m:begChr m:val="("/>
                        <m:endChr m:val=")"/>
                        <m:sepChr m:val=""/>
                        <m:grow/>
                      </m:dPr>
                      <m:e>
                        <m:r>
                          <m:t>k</m:t>
                        </m:r>
                        <m:r>
                          <m:rPr>
                            <m:sty m:val="p"/>
                          </m:rPr>
                          <m:t>+</m:t>
                        </m:r>
                        <m:r>
                          <m:t>1</m:t>
                        </m:r>
                      </m:e>
                    </m:d>
                  </m:sup>
                </m:sSubSup>
                <m:r>
                  <m:rPr>
                    <m:sty m:val="p"/>
                  </m:rPr>
                  <m:t>=</m:t>
                </m:r>
                <m:sSub>
                  <m:e>
                    <m:r>
                      <m:t>V</m:t>
                    </m:r>
                  </m:e>
                  <m:sub>
                    <m:r>
                      <m:t>T</m:t>
                    </m:r>
                  </m:sub>
                </m:sSub>
                <m:r>
                  <m:rPr>
                    <m:sty m:val="p"/>
                  </m:rPr>
                  <m:t>ln</m:t>
                </m:r>
                <m:r>
                  <m:t>​</m:t>
                </m:r>
                <m:d>
                  <m:dPr>
                    <m:begChr m:val="("/>
                    <m:endChr m:val=")"/>
                    <m:sepChr m:val=""/>
                    <m:grow/>
                  </m:dPr>
                  <m:e>
                    <m:f>
                      <m:fPr>
                        <m:type m:val="bar"/>
                      </m:fPr>
                      <m:num>
                        <m:sSub>
                          <m:e>
                            <m:r>
                              <m:t>V</m:t>
                            </m:r>
                          </m:e>
                          <m:sub>
                            <m:r>
                              <m:t>S</m:t>
                            </m:r>
                          </m:sub>
                        </m:sSub>
                        <m:r>
                          <m:rPr>
                            <m:sty m:val="p"/>
                          </m:rPr>
                          <m:t>−</m:t>
                        </m:r>
                        <m:sSubSup>
                          <m:e>
                            <m:r>
                              <m:t>V</m:t>
                            </m:r>
                          </m:e>
                          <m:sub>
                            <m:r>
                              <m:t>D</m:t>
                            </m:r>
                          </m:sub>
                          <m:sup>
                            <m:d>
                              <m:dPr>
                                <m:begChr m:val="("/>
                                <m:endChr m:val=")"/>
                                <m:sepChr m:val=""/>
                                <m:grow/>
                              </m:dPr>
                              <m:e>
                                <m:r>
                                  <m:t>k</m:t>
                                </m:r>
                              </m:e>
                            </m:d>
                          </m:sup>
                        </m:sSubSup>
                      </m:num>
                      <m:den>
                        <m:sSub>
                          <m:e>
                            <m:r>
                              <m:t>R</m:t>
                            </m:r>
                          </m:e>
                          <m:sub>
                            <m:r>
                              <m:t>1</m:t>
                            </m:r>
                          </m:sub>
                        </m:sSub>
                        <m:sSub>
                          <m:e>
                            <m:r>
                              <m:t>I</m:t>
                            </m:r>
                          </m:e>
                          <m:sub>
                            <m:r>
                              <m:t>S</m:t>
                            </m:r>
                          </m:sub>
                        </m:sSub>
                      </m:den>
                    </m:f>
                    <m:r>
                      <m:rPr>
                        <m:sty m:val="p"/>
                      </m:rPr>
                      <m:t>+</m:t>
                    </m:r>
                    <m:r>
                      <m:t>1</m:t>
                    </m:r>
                  </m:e>
                </m:d>
              </m:oMath>
            </m:oMathPara>
          </w:p>
        </w:tc>
        <w:tc>
          <w:tcPr>
            <w:tcW w:type="dxa" w:w="1276"/>
          </w:tcPr>
          <w:p>
            <w:pPr>
              <w:spacing w:line="240" w:lineRule="auto"/>
              <w:jc w:val="right"/>
            </w:pPr>
            <w:r>
              <w:rPr>
                <w:rFonts w:ascii="Times New Roman" w:hAnsi="Times New Roman" w:cs="Times New Roman" w:eastAsia="Times New Roman"/>
                <w:sz w:val="24"/>
              </w:rPr>
              <w:t>(2.6)</w:t>
            </w:r>
          </w:p>
        </w:tc>
      </w:tr>
    </w:tbl>
    <w:p>
      <w:pPr>
        <w:spacing w:after="0" w:line="144" w:lineRule="auto"/>
      </w:pPr>
    </w:p>
    <w:p>
      <w:r>
        <w:rPr>
          <w:rFonts w:ascii="Times New Roman" w:hAnsi="Times New Roman" w:cs="Times New Roman" w:eastAsia="Times New Roman"/>
          <w:b w:val="0"/>
          <w:i w:val="0"/>
        </w:rPr>
        <w:t xml:space="preserve">For </w:t>
      </w:r>
      <m:oMath>
        <m:sSub>
          <m:e>
            <m:r>
              <m:t>V</m:t>
            </m:r>
          </m:e>
          <m:sub>
            <m:r>
              <m:t>S</m:t>
            </m:r>
          </m:sub>
        </m:sSub>
        <m:r>
          <m:rPr>
            <m:sty m:val="p"/>
          </m:rPr>
          <m:t>=</m:t>
        </m:r>
        <m:r>
          <m:t>5</m:t>
        </m:r>
      </m:oMath>
      <w:r>
        <w:rPr>
          <w:rFonts w:ascii="Times New Roman" w:hAnsi="Times New Roman" w:cs="Times New Roman" w:eastAsia="Times New Roman"/>
          <w:b w:val="0"/>
          <w:i w:val="0"/>
        </w:rPr>
        <w:t xml:space="preserve"> V, the iteration gives </w:t>
      </w:r>
      <m:oMath>
        <m:sSubSup>
          <m:e>
            <m:r>
              <m:t>V</m:t>
            </m:r>
          </m:e>
          <m:sub>
            <m:r>
              <m:t>D</m:t>
            </m:r>
          </m:sub>
          <m:sup>
            <m:d>
              <m:dPr>
                <m:begChr m:val="("/>
                <m:endChr m:val=")"/>
                <m:sepChr m:val=""/>
                <m:grow/>
              </m:dPr>
              <m:e>
                <m:r>
                  <m:t>1</m:t>
                </m:r>
              </m:e>
            </m:d>
          </m:sup>
        </m:sSubSup>
        <m:r>
          <m:rPr>
            <m:sty m:val="p"/>
          </m:rPr>
          <m:t>=</m:t>
        </m:r>
        <m:r>
          <m:t>0.67844</m:t>
        </m:r>
      </m:oMath>
      <w:r>
        <w:rPr>
          <w:rFonts w:ascii="Times New Roman" w:hAnsi="Times New Roman" w:cs="Times New Roman" w:eastAsia="Times New Roman"/>
          <w:b w:val="0"/>
          <w:i w:val="0"/>
        </w:rPr>
        <w:t xml:space="preserve"> V, </w:t>
      </w:r>
      <m:oMath>
        <m:sSub>
          <m:e>
            <m:r>
              <m:t>I</m:t>
            </m:r>
          </m:e>
          <m:sub>
            <m:r>
              <m:t>D</m:t>
            </m:r>
          </m:sub>
        </m:sSub>
        <m:r>
          <m:rPr>
            <m:sty m:val="p"/>
          </m:rPr>
          <m:t>=</m:t>
        </m:r>
        <m:r>
          <m:t>4.3216</m:t>
        </m:r>
      </m:oMath>
      <w:r>
        <w:rPr>
          <w:rFonts w:ascii="Times New Roman" w:hAnsi="Times New Roman" w:cs="Times New Roman" w:eastAsia="Times New Roman"/>
          <w:b w:val="0"/>
          <w:i w:val="0"/>
        </w:rPr>
        <w:t xml:space="preserve"> mA; </w:t>
      </w:r>
      <m:oMath>
        <m:sSubSup>
          <m:e>
            <m:r>
              <m:t>V</m:t>
            </m:r>
          </m:e>
          <m:sub>
            <m:r>
              <m:t>D</m:t>
            </m:r>
          </m:sub>
          <m:sup>
            <m:d>
              <m:dPr>
                <m:begChr m:val="("/>
                <m:endChr m:val=")"/>
                <m:sepChr m:val=""/>
                <m:grow/>
              </m:dPr>
              <m:e>
                <m:r>
                  <m:t>2</m:t>
                </m:r>
              </m:e>
            </m:d>
          </m:sup>
        </m:sSubSup>
        <m:r>
          <m:rPr>
            <m:sty m:val="p"/>
          </m:rPr>
          <m:t>=</m:t>
        </m:r>
        <m:r>
          <m:t>0.67857</m:t>
        </m:r>
      </m:oMath>
      <w:r>
        <w:rPr>
          <w:rFonts w:ascii="Times New Roman" w:hAnsi="Times New Roman" w:cs="Times New Roman" w:eastAsia="Times New Roman"/>
          <w:b w:val="0"/>
          <w:i w:val="0"/>
        </w:rPr>
        <w:t xml:space="preserve"> V, </w:t>
      </w:r>
      <m:oMath>
        <m:sSub>
          <m:e>
            <m:r>
              <m:t>I</m:t>
            </m:r>
          </m:e>
          <m:sub>
            <m:r>
              <m:t>D</m:t>
            </m:r>
          </m:sub>
        </m:sSub>
        <m:r>
          <m:rPr>
            <m:sty m:val="p"/>
          </m:rPr>
          <m:t>=</m:t>
        </m:r>
        <m:r>
          <m:t>4.3214</m:t>
        </m:r>
      </m:oMath>
      <w:r>
        <w:rPr>
          <w:rFonts w:ascii="Times New Roman" w:hAnsi="Times New Roman" w:cs="Times New Roman" w:eastAsia="Times New Roman"/>
          <w:b w:val="0"/>
          <w:i w:val="0"/>
        </w:rPr>
        <w:t xml:space="preserve"> mA; and </w:t>
      </w:r>
      <m:oMath>
        <m:sSubSup>
          <m:e>
            <m:r>
              <m:t>V</m:t>
            </m:r>
          </m:e>
          <m:sub>
            <m:r>
              <m:t>D</m:t>
            </m:r>
          </m:sub>
          <m:sup>
            <m:d>
              <m:dPr>
                <m:begChr m:val="("/>
                <m:endChr m:val=")"/>
                <m:sepChr m:val=""/>
                <m:grow/>
              </m:dPr>
              <m:e>
                <m:r>
                  <m:t>3</m:t>
                </m:r>
              </m:e>
            </m:d>
          </m:sup>
        </m:sSubSup>
        <m:r>
          <m:rPr>
            <m:sty m:val="p"/>
          </m:rPr>
          <m:t>=</m:t>
        </m:r>
        <m:r>
          <m:t>0.67857</m:t>
        </m:r>
      </m:oMath>
      <w:r>
        <w:rPr>
          <w:rFonts w:ascii="Times New Roman" w:hAnsi="Times New Roman" w:cs="Times New Roman" w:eastAsia="Times New Roman"/>
          <w:b w:val="0"/>
          <w:i w:val="0"/>
        </w:rPr>
        <w:t xml:space="preserve"> V, which is converged to the fifth decimal digit. The same procedure was applied for every </w:t>
      </w:r>
      <m:oMath>
        <m:sSub>
          <m:e>
            <m:r>
              <m:t>V</m:t>
            </m:r>
          </m:e>
          <m:sub>
            <m:r>
              <m:t>S</m:t>
            </m:r>
          </m:sub>
        </m:sSub>
      </m:oMath>
      <w:r>
        <w:rPr>
          <w:rFonts w:ascii="Times New Roman" w:hAnsi="Times New Roman" w:cs="Times New Roman" w:eastAsia="Times New Roman"/>
          <w:b w:val="0"/>
          <w:i w:val="0"/>
        </w:rPr>
        <w:t xml:space="preserve"> value in </w:t>
      </w:r>
      <w:r>
        <w:rPr>
          <w:rFonts w:ascii="Times New Roman" w:hAnsi="Times New Roman" w:cs="Times New Roman" w:eastAsia="Times New Roman"/>
          <w:b w:val="0"/>
          <w:i w:val="0"/>
        </w:rPr>
        <w:t>Table 2.3.2</w:t>
      </w:r>
      <w:r>
        <w:rPr>
          <w:rFonts w:ascii="Times New Roman" w:hAnsi="Times New Roman" w:cs="Times New Roman" w:eastAsia="Times New Roman"/>
          <w:b w:val="0"/>
          <w:i w:val="0"/>
        </w:rPr>
        <w:t xml:space="preserve"> (the results were additionally verified with the closed-form Lambert-W solution, which agrees to better than </w:t>
      </w:r>
      <m:oMath>
        <m:sSup>
          <m:e>
            <m:r>
              <m:t>10</m:t>
            </m:r>
          </m:e>
          <m:sup>
            <m:r>
              <m:rPr>
                <m:sty m:val="p"/>
              </m:rPr>
              <m:t>−</m:t>
            </m:r>
            <m:r>
              <m:t>12</m:t>
            </m:r>
          </m:sup>
        </m:sSup>
      </m:oMath>
      <w:r>
        <w:rPr>
          <w:rFonts w:ascii="Times New Roman" w:hAnsi="Times New Roman" w:cs="Times New Roman" w:eastAsia="Times New Roman"/>
          <w:b w:val="0"/>
          <w:i w:val="0"/>
        </w:rPr>
        <w:t xml:space="preserve"> V). Only one sample calculation is shown, since the other values are obtained in the same way.</w:t>
      </w:r>
    </w:p>
    <w:p>
      <w:pPr>
        <w:keepNext/>
        <w:spacing w:line="240" w:lineRule="auto" w:after="80"/>
        <w:jc w:val="center"/>
      </w:pPr>
      <w:r>
        <w:rPr>
          <w:rFonts w:ascii="Times New Roman" w:hAnsi="Times New Roman" w:cs="Times New Roman" w:eastAsia="Times New Roman"/>
          <w:b w:val="0"/>
          <w:i w:val="0"/>
          <w:sz w:val="20"/>
        </w:rPr>
        <w:t xml:space="preserve">Table 2.3.2  </w:t>
      </w:r>
      <m:oMath>
        <m:sSub>
          <m:e>
            <m:r>
              <m:t>V</m:t>
            </m:r>
          </m:e>
          <m:sub>
            <m:r>
              <m:t>D</m:t>
            </m:r>
          </m:sub>
        </m:sSub>
      </m:oMath>
      <w:r>
        <w:rPr>
          <w:rFonts w:ascii="Times New Roman" w:hAnsi="Times New Roman" w:cs="Times New Roman" w:eastAsia="Times New Roman"/>
          <w:b w:val="0"/>
          <w:i w:val="0"/>
          <w:sz w:val="20"/>
        </w:rPr>
        <w:t xml:space="preserve"> and </w:t>
      </w:r>
      <m:oMath>
        <m:sSub>
          <m:e>
            <m:r>
              <m:t>I</m:t>
            </m:r>
          </m:e>
          <m:sub>
            <m:r>
              <m:t>D</m:t>
            </m:r>
          </m:sub>
        </m:sSub>
      </m:oMath>
      <w:r>
        <w:rPr>
          <w:rFonts w:ascii="Times New Roman" w:hAnsi="Times New Roman" w:cs="Times New Roman" w:eastAsia="Times New Roman"/>
          <w:b w:val="0"/>
          <w:i w:val="0"/>
          <w:sz w:val="20"/>
        </w:rPr>
        <w:t xml:space="preserve"> calculations (diode equation, </w:t>
      </w:r>
      <m:oMath>
        <m:sSub>
          <m:e>
            <m:r>
              <m:t>V</m:t>
            </m:r>
          </m:e>
          <m:sub>
            <m:r>
              <m:t>T</m:t>
            </m:r>
          </m:sub>
        </m:sSub>
        <m:r>
          <m:rPr>
            <m:sty m:val="p"/>
          </m:rPr>
          <m:t>=</m:t>
        </m:r>
        <m:r>
          <m:t>0.026</m:t>
        </m:r>
      </m:oMath>
      <w:r>
        <w:rPr>
          <w:rFonts w:ascii="Times New Roman" w:hAnsi="Times New Roman" w:cs="Times New Roman" w:eastAsia="Times New Roman"/>
          <w:b w:val="0"/>
          <w:i w:val="0"/>
          <w:sz w:val="20"/>
        </w:rPr>
        <w:t xml:space="preserve"> V, </w:t>
      </w:r>
      <m:oMath>
        <m:sSub>
          <m:e>
            <m:r>
              <m:t>I</m:t>
            </m:r>
          </m:e>
          <m:sub>
            <m:r>
              <m:t>S</m:t>
            </m:r>
          </m:sub>
        </m:sSub>
        <m:r>
          <m:rPr>
            <m:sty m:val="p"/>
          </m:rPr>
          <m:t>=</m:t>
        </m:r>
        <m:r>
          <m:t>20</m:t>
        </m:r>
      </m:oMath>
      <w:r>
        <w:rPr>
          <w:rFonts w:ascii="Times New Roman" w:hAnsi="Times New Roman" w:cs="Times New Roman" w:eastAsia="Times New Roman"/>
          <w:b w:val="0"/>
          <w:i w:val="0"/>
          <w:sz w:val="20"/>
        </w:rPr>
        <w:t xml:space="preserve"> fA, </w:t>
      </w:r>
      <m:oMath>
        <m:r>
          <m:t>n</m:t>
        </m:r>
        <m:r>
          <m:rPr>
            <m:sty m:val="p"/>
          </m:rPr>
          <m:t>=</m:t>
        </m:r>
        <m:r>
          <m:t>1</m:t>
        </m:r>
      </m:oMath>
      <w:r>
        <w:rPr>
          <w:rFonts w:ascii="Times New Roman" w:hAnsi="Times New Roman" w:cs="Times New Roman" w:eastAsia="Times New Roman"/>
          <w:b w:val="0"/>
          <w:i w:val="0"/>
          <w:sz w:val="20"/>
        </w:rPr>
        <w:t>)</w:t>
      </w:r>
    </w:p>
    <w:tbl>
      <w:tblPr>
        <w:tblW w:type="auto" w:w="0"/>
        <w:jc w:val="center"/>
        <w:tblLayout w:type="fixed"/>
        <w:tblLook w:firstColumn="1" w:firstRow="1" w:lastColumn="0" w:lastRow="0" w:noHBand="0" w:noVBand="1" w:val="04A0"/>
      </w:tblPr>
      <w:tblGrid>
        <w:gridCol w:w="1247"/>
        <w:gridCol w:w="822"/>
        <w:gridCol w:w="822"/>
        <w:gridCol w:w="822"/>
        <w:gridCol w:w="822"/>
        <w:gridCol w:w="822"/>
        <w:gridCol w:w="822"/>
        <w:gridCol w:w="822"/>
        <w:gridCol w:w="822"/>
        <w:gridCol w:w="822"/>
      </w:tblGrid>
      <w:tr>
        <w:trPr>
          <w:tblHeader/>
          <w:cantSplit/>
        </w:trPr>
        <w:tc>
          <w:tcPr>
            <w:tcW w:type="dxa" w:w="1247"/>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m:oMath>
              <m:sSub>
                <m:e>
                  <m:r>
                    <m:t>V</m:t>
                  </m:r>
                </m:e>
                <m:sub>
                  <m:r>
                    <m:t>S</m:t>
                  </m:r>
                </m:sub>
              </m:sSub>
            </m:oMath>
            <w:r>
              <w:rPr>
                <w:rFonts w:ascii="Times New Roman" w:hAnsi="Times New Roman" w:cs="Times New Roman" w:eastAsia="Times New Roman"/>
                <w:b/>
                <w:i w:val="0"/>
                <w:sz w:val="17"/>
              </w:rPr>
              <w:t xml:space="preserve"> (V)</w:t>
            </w:r>
          </w:p>
        </w:tc>
        <w:tc>
          <w:tcPr>
            <w:tcW w:type="dxa" w:w="822"/>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7"/>
              </w:rPr>
              <w:t>−5</w:t>
            </w:r>
          </w:p>
        </w:tc>
        <w:tc>
          <w:tcPr>
            <w:tcW w:type="dxa" w:w="822"/>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7"/>
              </w:rPr>
              <w:t>−4</w:t>
            </w:r>
          </w:p>
        </w:tc>
        <w:tc>
          <w:tcPr>
            <w:tcW w:type="dxa" w:w="822"/>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7"/>
              </w:rPr>
              <w:t>−3</w:t>
            </w:r>
          </w:p>
        </w:tc>
        <w:tc>
          <w:tcPr>
            <w:tcW w:type="dxa" w:w="822"/>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7"/>
              </w:rPr>
              <w:t>−2</w:t>
            </w:r>
          </w:p>
        </w:tc>
        <w:tc>
          <w:tcPr>
            <w:tcW w:type="dxa" w:w="822"/>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7"/>
              </w:rPr>
              <w:t>−1</w:t>
            </w:r>
          </w:p>
        </w:tc>
        <w:tc>
          <w:tcPr>
            <w:tcW w:type="dxa" w:w="822"/>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7"/>
              </w:rPr>
              <w:t>0</w:t>
            </w:r>
          </w:p>
        </w:tc>
        <w:tc>
          <w:tcPr>
            <w:tcW w:type="dxa" w:w="822"/>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7"/>
              </w:rPr>
              <w:t>0.5</w:t>
            </w:r>
          </w:p>
        </w:tc>
        <w:tc>
          <w:tcPr>
            <w:tcW w:type="dxa" w:w="822"/>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7"/>
              </w:rPr>
              <w:t>0.6</w:t>
            </w:r>
          </w:p>
        </w:tc>
        <w:tc>
          <w:tcPr>
            <w:tcW w:type="dxa" w:w="822"/>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7"/>
              </w:rPr>
              <w:t>0.7</w:t>
            </w:r>
          </w:p>
        </w:tc>
      </w:tr>
      <w:tr>
        <w:trPr>
          <w:cantSplit/>
        </w:trPr>
        <w:tc>
          <w:tcPr>
            <w:tcW w:type="dxa" w:w="1247"/>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V</m:t>
                  </m:r>
                </m:e>
                <m:sub>
                  <m:r>
                    <m:t>D</m:t>
                  </m:r>
                </m:sub>
              </m:sSub>
            </m:oMath>
            <w:r>
              <w:rPr>
                <w:rFonts w:ascii="Times New Roman" w:hAnsi="Times New Roman" w:cs="Times New Roman" w:eastAsia="Times New Roman"/>
                <w:b w:val="0"/>
                <w:i w:val="0"/>
                <w:sz w:val="17"/>
              </w:rPr>
              <w:t xml:space="preserve"> (V)</w:t>
            </w:r>
          </w:p>
        </w:tc>
        <w:tc>
          <w:tcPr>
            <w:tcW w:type="dxa" w:w="822"/>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−5.000</w:t>
            </w:r>
          </w:p>
        </w:tc>
        <w:tc>
          <w:tcPr>
            <w:tcW w:type="dxa" w:w="822"/>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−4.000</w:t>
            </w:r>
          </w:p>
        </w:tc>
        <w:tc>
          <w:tcPr>
            <w:tcW w:type="dxa" w:w="822"/>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−3.000</w:t>
            </w:r>
          </w:p>
        </w:tc>
        <w:tc>
          <w:tcPr>
            <w:tcW w:type="dxa" w:w="822"/>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−2.000</w:t>
            </w:r>
          </w:p>
        </w:tc>
        <w:tc>
          <w:tcPr>
            <w:tcW w:type="dxa" w:w="822"/>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−1.0000</w:t>
            </w:r>
          </w:p>
        </w:tc>
        <w:tc>
          <w:tcPr>
            <w:tcW w:type="dxa" w:w="822"/>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0</w:t>
            </w:r>
          </w:p>
        </w:tc>
        <w:tc>
          <w:tcPr>
            <w:tcW w:type="dxa" w:w="822"/>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0.4961</w:t>
            </w:r>
          </w:p>
        </w:tc>
        <w:tc>
          <w:tcPr>
            <w:tcW w:type="dxa" w:w="822"/>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0.5581</w:t>
            </w:r>
          </w:p>
        </w:tc>
        <w:tc>
          <w:tcPr>
            <w:tcW w:type="dxa" w:w="822"/>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0.5844</w:t>
            </w:r>
          </w:p>
        </w:tc>
      </w:tr>
      <w:tr>
        <w:trPr>
          <w:cantSplit/>
        </w:trPr>
        <w:tc>
          <w:tcPr>
            <w:tcW w:type="dxa" w:w="1247"/>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I</m:t>
                  </m:r>
                </m:e>
                <m:sub>
                  <m:r>
                    <m:t>D</m:t>
                  </m:r>
                </m:sub>
              </m:sSub>
            </m:oMath>
            <w:r>
              <w:rPr>
                <w:rFonts w:ascii="Times New Roman" w:hAnsi="Times New Roman" w:cs="Times New Roman" w:eastAsia="Times New Roman"/>
                <w:b w:val="0"/>
                <w:i w:val="0"/>
                <w:sz w:val="17"/>
              </w:rPr>
              <w:t xml:space="preserve"> (mA)</w:t>
            </w:r>
          </w:p>
        </w:tc>
        <w:tc>
          <w:tcPr>
            <w:tcW w:type="dxa" w:w="822"/>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m:oMath>
              <m:r>
                <m:rPr>
                  <m:sty m:val="p"/>
                </m:rPr>
                <m:t>−</m:t>
              </m:r>
              <m:r>
                <m:t>2.00</m:t>
              </m:r>
              <m:r>
                <m:rPr>
                  <m:sty m:val="p"/>
                </m:rPr>
                <m:t>×</m:t>
              </m:r>
              <m:sSup>
                <m:e>
                  <m:r>
                    <m:t>10</m:t>
                  </m:r>
                </m:e>
                <m:sup>
                  <m:r>
                    <m:rPr>
                      <m:sty m:val="p"/>
                    </m:rPr>
                    <m:t>−</m:t>
                  </m:r>
                  <m:r>
                    <m:t>11</m:t>
                  </m:r>
                </m:sup>
              </m:sSup>
            </m:oMath>
          </w:p>
        </w:tc>
        <w:tc>
          <w:tcPr>
            <w:tcW w:type="dxa" w:w="822"/>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m:oMath>
              <m:r>
                <m:rPr>
                  <m:sty m:val="p"/>
                </m:rPr>
                <m:t>−</m:t>
              </m:r>
              <m:r>
                <m:t>2.00</m:t>
              </m:r>
              <m:r>
                <m:rPr>
                  <m:sty m:val="p"/>
                </m:rPr>
                <m:t>×</m:t>
              </m:r>
              <m:sSup>
                <m:e>
                  <m:r>
                    <m:t>10</m:t>
                  </m:r>
                </m:e>
                <m:sup>
                  <m:r>
                    <m:rPr>
                      <m:sty m:val="p"/>
                    </m:rPr>
                    <m:t>−</m:t>
                  </m:r>
                  <m:r>
                    <m:t>11</m:t>
                  </m:r>
                </m:sup>
              </m:sSup>
            </m:oMath>
          </w:p>
        </w:tc>
        <w:tc>
          <w:tcPr>
            <w:tcW w:type="dxa" w:w="822"/>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m:oMath>
              <m:r>
                <m:rPr>
                  <m:sty m:val="p"/>
                </m:rPr>
                <m:t>−</m:t>
              </m:r>
              <m:r>
                <m:t>2.00</m:t>
              </m:r>
              <m:r>
                <m:rPr>
                  <m:sty m:val="p"/>
                </m:rPr>
                <m:t>×</m:t>
              </m:r>
              <m:sSup>
                <m:e>
                  <m:r>
                    <m:t>10</m:t>
                  </m:r>
                </m:e>
                <m:sup>
                  <m:r>
                    <m:rPr>
                      <m:sty m:val="p"/>
                    </m:rPr>
                    <m:t>−</m:t>
                  </m:r>
                  <m:r>
                    <m:t>11</m:t>
                  </m:r>
                </m:sup>
              </m:sSup>
            </m:oMath>
          </w:p>
        </w:tc>
        <w:tc>
          <w:tcPr>
            <w:tcW w:type="dxa" w:w="822"/>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m:oMath>
              <m:r>
                <m:rPr>
                  <m:sty m:val="p"/>
                </m:rPr>
                <m:t>−</m:t>
              </m:r>
              <m:r>
                <m:t>2.00</m:t>
              </m:r>
              <m:r>
                <m:rPr>
                  <m:sty m:val="p"/>
                </m:rPr>
                <m:t>×</m:t>
              </m:r>
              <m:sSup>
                <m:e>
                  <m:r>
                    <m:t>10</m:t>
                  </m:r>
                </m:e>
                <m:sup>
                  <m:r>
                    <m:rPr>
                      <m:sty m:val="p"/>
                    </m:rPr>
                    <m:t>−</m:t>
                  </m:r>
                  <m:r>
                    <m:t>11</m:t>
                  </m:r>
                </m:sup>
              </m:sSup>
            </m:oMath>
          </w:p>
        </w:tc>
        <w:tc>
          <w:tcPr>
            <w:tcW w:type="dxa" w:w="822"/>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m:oMath>
              <m:r>
                <m:rPr>
                  <m:sty m:val="p"/>
                </m:rPr>
                <m:t>−</m:t>
              </m:r>
              <m:r>
                <m:t>2.00</m:t>
              </m:r>
              <m:r>
                <m:rPr>
                  <m:sty m:val="p"/>
                </m:rPr>
                <m:t>×</m:t>
              </m:r>
              <m:sSup>
                <m:e>
                  <m:r>
                    <m:t>10</m:t>
                  </m:r>
                </m:e>
                <m:sup>
                  <m:r>
                    <m:rPr>
                      <m:sty m:val="p"/>
                    </m:rPr>
                    <m:t>−</m:t>
                  </m:r>
                  <m:r>
                    <m:t>11</m:t>
                  </m:r>
                </m:sup>
              </m:sSup>
            </m:oMath>
          </w:p>
        </w:tc>
        <w:tc>
          <w:tcPr>
            <w:tcW w:type="dxa" w:w="822"/>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0</w:t>
            </w:r>
          </w:p>
        </w:tc>
        <w:tc>
          <w:tcPr>
            <w:tcW w:type="dxa" w:w="822"/>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0.003874</w:t>
            </w:r>
          </w:p>
        </w:tc>
        <w:tc>
          <w:tcPr>
            <w:tcW w:type="dxa" w:w="822"/>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0.04194</w:t>
            </w:r>
          </w:p>
        </w:tc>
        <w:tc>
          <w:tcPr>
            <w:tcW w:type="dxa" w:w="822"/>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0.1156</w:t>
            </w:r>
          </w:p>
        </w:tc>
      </w:tr>
      <w:tr>
        <w:trPr>
          <w:cantSplit/>
        </w:trPr>
        <w:tc>
          <w:tcPr>
            <w:tcW w:type="dxa" w:w="1247"/>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V</m:t>
                  </m:r>
                </m:e>
                <m:sub>
                  <m:r>
                    <m:t>S</m:t>
                  </m:r>
                </m:sub>
              </m:sSub>
            </m:oMath>
            <w:r>
              <w:rPr>
                <w:rFonts w:ascii="Times New Roman" w:hAnsi="Times New Roman" w:cs="Times New Roman" w:eastAsia="Times New Roman"/>
                <w:b w:val="0"/>
                <w:i w:val="0"/>
                <w:sz w:val="17"/>
              </w:rPr>
              <w:t xml:space="preserve"> (V)</w:t>
            </w:r>
          </w:p>
        </w:tc>
        <w:tc>
          <w:tcPr>
            <w:tcW w:type="dxa" w:w="822"/>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0.8</w:t>
            </w:r>
          </w:p>
        </w:tc>
        <w:tc>
          <w:tcPr>
            <w:tcW w:type="dxa" w:w="822"/>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1</w:t>
            </w:r>
          </w:p>
        </w:tc>
        <w:tc>
          <w:tcPr>
            <w:tcW w:type="dxa" w:w="822"/>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1.2</w:t>
            </w:r>
          </w:p>
        </w:tc>
        <w:tc>
          <w:tcPr>
            <w:tcW w:type="dxa" w:w="822"/>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1.4</w:t>
            </w:r>
          </w:p>
        </w:tc>
        <w:tc>
          <w:tcPr>
            <w:tcW w:type="dxa" w:w="822"/>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1.6</w:t>
            </w:r>
          </w:p>
        </w:tc>
        <w:tc>
          <w:tcPr>
            <w:tcW w:type="dxa" w:w="822"/>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2</w:t>
            </w:r>
          </w:p>
        </w:tc>
        <w:tc>
          <w:tcPr>
            <w:tcW w:type="dxa" w:w="822"/>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3</w:t>
            </w:r>
          </w:p>
        </w:tc>
        <w:tc>
          <w:tcPr>
            <w:tcW w:type="dxa" w:w="822"/>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4</w:t>
            </w:r>
          </w:p>
        </w:tc>
        <w:tc>
          <w:tcPr>
            <w:tcW w:type="dxa" w:w="822"/>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5</w:t>
            </w:r>
          </w:p>
        </w:tc>
      </w:tr>
      <w:tr>
        <w:trPr>
          <w:cantSplit/>
        </w:trPr>
        <w:tc>
          <w:tcPr>
            <w:tcW w:type="dxa" w:w="1247"/>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V</m:t>
                  </m:r>
                </m:e>
                <m:sub>
                  <m:r>
                    <m:t>D</m:t>
                  </m:r>
                </m:sub>
              </m:sSub>
            </m:oMath>
            <w:r>
              <w:rPr>
                <w:rFonts w:ascii="Times New Roman" w:hAnsi="Times New Roman" w:cs="Times New Roman" w:eastAsia="Times New Roman"/>
                <w:b w:val="0"/>
                <w:i w:val="0"/>
                <w:sz w:val="17"/>
              </w:rPr>
              <w:t xml:space="preserve"> (V)</w:t>
            </w:r>
          </w:p>
        </w:tc>
        <w:tc>
          <w:tcPr>
            <w:tcW w:type="dxa" w:w="822"/>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0.5988</w:t>
            </w:r>
          </w:p>
        </w:tc>
        <w:tc>
          <w:tcPr>
            <w:tcW w:type="dxa" w:w="822"/>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0.6157</w:t>
            </w:r>
          </w:p>
        </w:tc>
        <w:tc>
          <w:tcPr>
            <w:tcW w:type="dxa" w:w="822"/>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0.6261</w:t>
            </w:r>
          </w:p>
        </w:tc>
        <w:tc>
          <w:tcPr>
            <w:tcW w:type="dxa" w:w="822"/>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0.6336</w:t>
            </w:r>
          </w:p>
        </w:tc>
        <w:tc>
          <w:tcPr>
            <w:tcW w:type="dxa" w:w="822"/>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0.6395</w:t>
            </w:r>
          </w:p>
        </w:tc>
        <w:tc>
          <w:tcPr>
            <w:tcW w:type="dxa" w:w="822"/>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0.6484</w:t>
            </w:r>
          </w:p>
        </w:tc>
        <w:tc>
          <w:tcPr>
            <w:tcW w:type="dxa" w:w="822"/>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0.6626</w:t>
            </w:r>
          </w:p>
        </w:tc>
        <w:tc>
          <w:tcPr>
            <w:tcW w:type="dxa" w:w="822"/>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0.6718</w:t>
            </w:r>
          </w:p>
        </w:tc>
        <w:tc>
          <w:tcPr>
            <w:tcW w:type="dxa" w:w="822"/>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0.6786</w:t>
            </w:r>
          </w:p>
        </w:tc>
      </w:tr>
      <w:tr>
        <w:trPr>
          <w:cantSplit/>
        </w:trPr>
        <w:tc>
          <w:tcPr>
            <w:tcW w:type="dxa" w:w="1247"/>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m:oMath>
              <m:sSub>
                <m:e>
                  <m:r>
                    <m:t>I</m:t>
                  </m:r>
                </m:e>
                <m:sub>
                  <m:r>
                    <m:t>D</m:t>
                  </m:r>
                </m:sub>
              </m:sSub>
            </m:oMath>
            <w:r>
              <w:rPr>
                <w:rFonts w:ascii="Times New Roman" w:hAnsi="Times New Roman" w:cs="Times New Roman" w:eastAsia="Times New Roman"/>
                <w:b w:val="0"/>
                <w:i w:val="0"/>
                <w:sz w:val="17"/>
              </w:rPr>
              <w:t xml:space="preserve"> (mA)</w:t>
            </w:r>
          </w:p>
        </w:tc>
        <w:tc>
          <w:tcPr>
            <w:tcW w:type="dxa" w:w="822"/>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7"/>
              </w:rPr>
              <w:t>0.2012</w:t>
            </w:r>
          </w:p>
        </w:tc>
        <w:tc>
          <w:tcPr>
            <w:tcW w:type="dxa" w:w="822"/>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7"/>
              </w:rPr>
              <w:t>0.3843</w:t>
            </w:r>
          </w:p>
        </w:tc>
        <w:tc>
          <w:tcPr>
            <w:tcW w:type="dxa" w:w="822"/>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7"/>
              </w:rPr>
              <w:t>0.5739</w:t>
            </w:r>
          </w:p>
        </w:tc>
        <w:tc>
          <w:tcPr>
            <w:tcW w:type="dxa" w:w="822"/>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7"/>
              </w:rPr>
              <w:t>0.7664</w:t>
            </w:r>
          </w:p>
        </w:tc>
        <w:tc>
          <w:tcPr>
            <w:tcW w:type="dxa" w:w="822"/>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7"/>
              </w:rPr>
              <w:t>0.9605</w:t>
            </w:r>
          </w:p>
        </w:tc>
        <w:tc>
          <w:tcPr>
            <w:tcW w:type="dxa" w:w="822"/>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7"/>
              </w:rPr>
              <w:t>1.352</w:t>
            </w:r>
          </w:p>
        </w:tc>
        <w:tc>
          <w:tcPr>
            <w:tcW w:type="dxa" w:w="822"/>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7"/>
              </w:rPr>
              <w:t>2.337</w:t>
            </w:r>
          </w:p>
        </w:tc>
        <w:tc>
          <w:tcPr>
            <w:tcW w:type="dxa" w:w="822"/>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7"/>
              </w:rPr>
              <w:t>3.328</w:t>
            </w:r>
          </w:p>
        </w:tc>
        <w:tc>
          <w:tcPr>
            <w:tcW w:type="dxa" w:w="822"/>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7"/>
              </w:rPr>
              <w:t>4.321</w:t>
            </w:r>
          </w:p>
        </w:tc>
      </w:tr>
    </w:tbl>
    <w:p>
      <w:pPr>
        <w:spacing w:after="120"/>
      </w:pPr>
    </w:p>
    <w:p>
      <w:r>
        <w:rPr>
          <w:rFonts w:ascii="Times New Roman" w:hAnsi="Times New Roman" w:cs="Times New Roman" w:eastAsia="Times New Roman"/>
          <w:b/>
          <w:i w:val="0"/>
        </w:rPr>
        <w:t>SPICE simulation.</w:t>
      </w:r>
      <w:r>
        <w:rPr>
          <w:rFonts w:ascii="Times New Roman" w:hAnsi="Times New Roman" w:cs="Times New Roman" w:eastAsia="Times New Roman"/>
          <w:b w:val="0"/>
          <w:i w:val="0"/>
        </w:rPr>
        <w:t xml:space="preserve"> The circuit of </w:t>
      </w:r>
      <w:r>
        <w:rPr>
          <w:rFonts w:ascii="Times New Roman" w:hAnsi="Times New Roman" w:cs="Times New Roman" w:eastAsia="Times New Roman"/>
          <w:b w:val="0"/>
          <w:i w:val="0"/>
        </w:rPr>
        <w:t>Figure 2.3.1</w:t>
      </w:r>
      <w:r>
        <w:rPr>
          <w:rFonts w:ascii="Times New Roman" w:hAnsi="Times New Roman" w:cs="Times New Roman" w:eastAsia="Times New Roman"/>
          <w:b w:val="0"/>
          <w:i w:val="0"/>
        </w:rPr>
        <w:t xml:space="preserve"> was built in SPICE with a 1N4148 diode model (the model line is given in Appendix B; its parameters, </w:t>
      </w:r>
      <m:oMath>
        <m:sSub>
          <m:e>
            <m:r>
              <m:t>I</m:t>
            </m:r>
          </m:e>
          <m:sub>
            <m:r>
              <m:t>S</m:t>
            </m:r>
          </m:sub>
        </m:sSub>
        <m:r>
          <m:rPr>
            <m:sty m:val="p"/>
          </m:rPr>
          <m:t>=</m:t>
        </m:r>
        <m:r>
          <m:t>2.52</m:t>
        </m:r>
      </m:oMath>
      <w:r>
        <w:rPr>
          <w:rFonts w:ascii="Times New Roman" w:hAnsi="Times New Roman" w:cs="Times New Roman" w:eastAsia="Times New Roman"/>
          <w:b w:val="0"/>
          <w:i w:val="0"/>
        </w:rPr>
        <w:t xml:space="preserve"> nA, </w:t>
      </w:r>
      <m:oMath>
        <m:r>
          <m:t>n</m:t>
        </m:r>
        <m:r>
          <m:rPr>
            <m:sty m:val="p"/>
          </m:rPr>
          <m:t>=</m:t>
        </m:r>
        <m:r>
          <m:t>1.752</m:t>
        </m:r>
      </m:oMath>
      <w:r>
        <w:rPr>
          <w:rFonts w:ascii="Times New Roman" w:hAnsi="Times New Roman" w:cs="Times New Roman" w:eastAsia="Times New Roman"/>
          <w:b w:val="0"/>
          <w:i w:val="0"/>
        </w:rPr>
        <w:t xml:space="preserve">, </w:t>
      </w:r>
      <m:oMath>
        <m:sSub>
          <m:e>
            <m:r>
              <m:t>R</m:t>
            </m:r>
          </m:e>
          <m:sub>
            <m:r>
              <m:t>S</m:t>
            </m:r>
          </m:sub>
        </m:sSub>
        <m:r>
          <m:rPr>
            <m:sty m:val="p"/>
          </m:rPr>
          <m:t>=</m:t>
        </m:r>
        <m:r>
          <m:t>0.568</m:t>
        </m:r>
        <m:r>
          <m:t> </m:t>
        </m:r>
        <m:r>
          <m:t>Ω</m:t>
        </m:r>
      </m:oMath>
      <w:r>
        <w:rPr>
          <w:rFonts w:ascii="Times New Roman" w:hAnsi="Times New Roman" w:cs="Times New Roman" w:eastAsia="Times New Roman"/>
          <w:b w:val="0"/>
          <w:i w:val="0"/>
        </w:rPr>
        <w:t xml:space="preserve">, are those of an On Semiconductor model distributed in LTspice-based course material, whereas the model of another manufacturer, for example Nexperia with </w:t>
      </w:r>
      <m:oMath>
        <m:sSub>
          <m:e>
            <m:r>
              <m:t>I</m:t>
            </m:r>
          </m:e>
          <m:sub>
            <m:r>
              <m:t>S</m:t>
            </m:r>
          </m:sub>
        </m:sSub>
        <m:r>
          <m:rPr>
            <m:sty m:val="p"/>
          </m:rPr>
          <m:t>=</m:t>
        </m:r>
        <m:r>
          <m:t>4.35</m:t>
        </m:r>
      </m:oMath>
      <w:r>
        <w:rPr>
          <w:rFonts w:ascii="Times New Roman" w:hAnsi="Times New Roman" w:cs="Times New Roman" w:eastAsia="Times New Roman"/>
          <w:b w:val="0"/>
          <w:i w:val="0"/>
        </w:rPr>
        <w:t xml:space="preserve"> nA and </w:t>
      </w:r>
      <m:oMath>
        <m:r>
          <m:t>n</m:t>
        </m:r>
        <m:r>
          <m:rPr>
            <m:sty m:val="p"/>
          </m:rPr>
          <m:t>=</m:t>
        </m:r>
        <m:r>
          <m:t>1.906</m:t>
        </m:r>
      </m:oMath>
      <w:r>
        <w:rPr>
          <w:rFonts w:ascii="Times New Roman" w:hAnsi="Times New Roman" w:cs="Times New Roman" w:eastAsia="Times New Roman"/>
          <w:b w:val="0"/>
          <w:i w:val="0"/>
        </w:rPr>
        <w:t xml:space="preserve">, gives slightly different values), and a DC sweep of </w:t>
      </w:r>
      <m:oMath>
        <m:sSub>
          <m:e>
            <m:r>
              <m:t>V</m:t>
            </m:r>
          </m:e>
          <m:sub>
            <m:r>
              <m:t>S</m:t>
            </m:r>
          </m:sub>
        </m:sSub>
      </m:oMath>
      <w:r>
        <w:rPr>
          <w:rFonts w:ascii="Times New Roman" w:hAnsi="Times New Roman" w:cs="Times New Roman" w:eastAsia="Times New Roman"/>
          <w:b w:val="0"/>
          <w:i w:val="0"/>
        </w:rPr>
        <w:t xml:space="preserve"> from </w:t>
      </w:r>
      <m:oMath>
        <m:r>
          <m:rPr>
            <m:sty m:val="p"/>
          </m:rPr>
          <m:t>−</m:t>
        </m:r>
        <m:r>
          <m:t>5</m:t>
        </m:r>
      </m:oMath>
      <w:r>
        <w:rPr>
          <w:rFonts w:ascii="Times New Roman" w:hAnsi="Times New Roman" w:cs="Times New Roman" w:eastAsia="Times New Roman"/>
          <w:b w:val="0"/>
          <w:i w:val="0"/>
        </w:rPr>
        <w:t xml:space="preserve"> V to </w:t>
      </w:r>
      <m:oMath>
        <m:r>
          <m:rPr>
            <m:sty m:val="p"/>
          </m:rPr>
          <m:t>+</m:t>
        </m:r>
        <m:r>
          <m:t>5</m:t>
        </m:r>
      </m:oMath>
      <w:r>
        <w:rPr>
          <w:rFonts w:ascii="Times New Roman" w:hAnsi="Times New Roman" w:cs="Times New Roman" w:eastAsia="Times New Roman"/>
          <w:b w:val="0"/>
          <w:i w:val="0"/>
        </w:rPr>
        <w:t xml:space="preserve"> V was performed. The </w:t>
      </w:r>
      <m:oMath>
        <m:sSub>
          <m:e>
            <m:r>
              <m:t>V</m:t>
            </m:r>
          </m:e>
          <m:sub>
            <m:r>
              <m:t>D</m:t>
            </m:r>
          </m:sub>
        </m:sSub>
      </m:oMath>
      <w:r>
        <w:rPr>
          <w:rFonts w:ascii="Times New Roman" w:hAnsi="Times New Roman" w:cs="Times New Roman" w:eastAsia="Times New Roman"/>
          <w:b w:val="0"/>
          <w:i w:val="0"/>
        </w:rPr>
        <w:t>–</w:t>
      </w:r>
      <m:oMath>
        <m:sSub>
          <m:e>
            <m:r>
              <m:t>I</m:t>
            </m:r>
          </m:e>
          <m:sub>
            <m:r>
              <m:t>D</m:t>
            </m:r>
          </m:sub>
        </m:sSub>
      </m:oMath>
      <w:r>
        <w:rPr>
          <w:rFonts w:ascii="Times New Roman" w:hAnsi="Times New Roman" w:cs="Times New Roman" w:eastAsia="Times New Roman"/>
          <w:b w:val="0"/>
          <w:i w:val="0"/>
        </w:rPr>
        <w:t xml:space="preserve"> graph is shown in </w:t>
      </w:r>
      <w:r>
        <w:rPr>
          <w:rFonts w:ascii="Times New Roman" w:hAnsi="Times New Roman" w:cs="Times New Roman" w:eastAsia="Times New Roman"/>
          <w:b w:val="0"/>
          <w:i w:val="0"/>
        </w:rPr>
        <w:t>Figure 2.3.2</w:t>
      </w:r>
      <w:r>
        <w:rPr>
          <w:rFonts w:ascii="Times New Roman" w:hAnsi="Times New Roman" w:cs="Times New Roman" w:eastAsia="Times New Roman"/>
          <w:b w:val="0"/>
          <w:i w:val="0"/>
        </w:rPr>
        <w:t xml:space="preserve"> together with the cursor point listed in </w:t>
      </w:r>
      <w:r>
        <w:rPr>
          <w:rFonts w:ascii="Times New Roman" w:hAnsi="Times New Roman" w:cs="Times New Roman" w:eastAsia="Times New Roman"/>
          <w:b w:val="0"/>
          <w:i w:val="0"/>
        </w:rPr>
        <w:t>Table 2.3.3</w:t>
      </w:r>
      <w:r>
        <w:rPr>
          <w:rFonts w:ascii="Times New Roman" w:hAnsi="Times New Roman" w:cs="Times New Roman" w:eastAsia="Times New Roman"/>
          <w:b w:val="0"/>
          <w:i w:val="0"/>
        </w:rPr>
        <w:t>.</w:t>
      </w:r>
    </w:p>
    <w:p>
      <w:pPr>
        <w:keepNext/>
        <w:spacing w:line="240" w:lineRule="auto"/>
        <w:jc w:val="center"/>
      </w:pPr>
      <w:r>
        <w:drawing>
          <wp:inline xmlns:a="http://schemas.openxmlformats.org/drawingml/2006/main" xmlns:pic="http://schemas.openxmlformats.org/drawingml/2006/picture">
            <wp:extent cx="5400000" cy="2106000"/>
            <wp:docPr id="5" name="Picture 5"/>
            <wp:cNvGraphicFramePr>
              <a:graphicFrameLocks noChangeAspect="1"/>
            </wp:cNvGraphicFramePr>
            <a:graphic>
              <a:graphicData uri="http://schemas.openxmlformats.org/drawingml/2006/picture">
                <pic:pic>
                  <pic:nvPicPr>
                    <pic:cNvPr id="0" name="e1_spice_dc.png"/>
                    <pic:cNvPicPr/>
                  </pic:nvPicPr>
                  <pic:blipFill>
                    <a:blip r:embed="rId14"/>
                    <a:stretch>
                      <a:fillRect/>
                    </a:stretch>
                  </pic:blipFill>
                  <pic:spPr>
                    <a:xfrm>
                      <a:off x="0" y="0"/>
                      <a:ext cx="5400000" cy="2106000"/>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Figure 2.3.2  SPICE DC sweep result (</w:t>
      </w:r>
      <m:oMath>
        <m:sSub>
          <m:e>
            <m:r>
              <m:t>V</m:t>
            </m:r>
          </m:e>
          <m:sub>
            <m:r>
              <m:t>D</m:t>
            </m:r>
          </m:sub>
        </m:sSub>
      </m:oMath>
      <w:r>
        <w:rPr>
          <w:rFonts w:ascii="Times New Roman" w:hAnsi="Times New Roman" w:cs="Times New Roman" w:eastAsia="Times New Roman"/>
          <w:b w:val="0"/>
          <w:i w:val="0"/>
          <w:sz w:val="20"/>
        </w:rPr>
        <w:t xml:space="preserve"> on the x-axis, </w:t>
      </w:r>
      <m:oMath>
        <m:sSub>
          <m:e>
            <m:r>
              <m:t>I</m:t>
            </m:r>
          </m:e>
          <m:sub>
            <m:r>
              <m:t>D</m:t>
            </m:r>
          </m:sub>
        </m:sSub>
      </m:oMath>
      <w:r>
        <w:rPr>
          <w:rFonts w:ascii="Times New Roman" w:hAnsi="Times New Roman" w:cs="Times New Roman" w:eastAsia="Times New Roman"/>
          <w:b w:val="0"/>
          <w:i w:val="0"/>
          <w:sz w:val="20"/>
        </w:rPr>
        <w:t xml:space="preserve"> on the y-axis) for the 1N4148 model; the dashed curve is Equation (2.1) with the given parameters (ngspice simulation).</w:t>
      </w:r>
    </w:p>
    <w:p>
      <w:pPr>
        <w:keepNext/>
        <w:spacing w:line="240" w:lineRule="auto" w:after="80"/>
        <w:jc w:val="center"/>
      </w:pPr>
      <w:r>
        <w:rPr>
          <w:rFonts w:ascii="Times New Roman" w:hAnsi="Times New Roman" w:cs="Times New Roman" w:eastAsia="Times New Roman"/>
          <w:b w:val="0"/>
          <w:i w:val="0"/>
          <w:sz w:val="20"/>
        </w:rPr>
        <w:t xml:space="preserve">Table 2.3.3  Coordinates of the cursor point in </w:t>
      </w:r>
      <w:r>
        <w:rPr>
          <w:rFonts w:ascii="Times New Roman" w:hAnsi="Times New Roman" w:cs="Times New Roman" w:eastAsia="Times New Roman"/>
          <w:b w:val="0"/>
          <w:i w:val="0"/>
          <w:sz w:val="20"/>
        </w:rPr>
        <w:t>Figure 2.3.2</w:t>
      </w:r>
    </w:p>
    <w:tbl>
      <w:tblPr>
        <w:tblW w:type="auto" w:w="0"/>
        <w:jc w:val="center"/>
        <w:tblLayout w:type="fixed"/>
        <w:tblLook w:firstColumn="1" w:firstRow="1" w:lastColumn="0" w:lastRow="0" w:noHBand="0" w:noVBand="1" w:val="04A0"/>
      </w:tblPr>
      <w:tblGrid>
        <w:gridCol w:w="1417"/>
        <w:gridCol w:w="1701"/>
        <w:gridCol w:w="1701"/>
        <w:gridCol w:w="2551"/>
      </w:tblGrid>
      <w:tr>
        <w:trPr>
          <w:tblHeader/>
          <w:cantSplit/>
        </w:trPr>
        <w:tc>
          <w:tcPr>
            <w:tcW w:type="dxa" w:w="1417"/>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w:r>
              <w:rPr>
                <w:rFonts w:ascii="Times New Roman" w:hAnsi="Times New Roman" w:cs="Times New Roman" w:eastAsia="Times New Roman"/>
                <w:b/>
                <w:i w:val="0"/>
                <w:sz w:val="20"/>
              </w:rPr>
              <w:t>Cursor</w:t>
            </w:r>
          </w:p>
        </w:tc>
        <w:tc>
          <w:tcPr>
            <w:tcW w:type="dxa" w:w="170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m:oMath>
              <m:sSub>
                <m:e>
                  <m:r>
                    <m:t>V</m:t>
                  </m:r>
                </m:e>
                <m:sub>
                  <m:r>
                    <m:t>D</m:t>
                  </m:r>
                </m:sub>
              </m:sSub>
            </m:oMath>
            <w:r>
              <w:rPr>
                <w:rFonts w:ascii="Times New Roman" w:hAnsi="Times New Roman" w:cs="Times New Roman" w:eastAsia="Times New Roman"/>
                <w:b/>
                <w:i w:val="0"/>
                <w:sz w:val="20"/>
              </w:rPr>
              <w:t xml:space="preserve"> (V)</w:t>
            </w:r>
          </w:p>
        </w:tc>
        <w:tc>
          <w:tcPr>
            <w:tcW w:type="dxa" w:w="170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m:oMath>
              <m:sSub>
                <m:e>
                  <m:r>
                    <m:t>I</m:t>
                  </m:r>
                </m:e>
                <m:sub>
                  <m:r>
                    <m:t>D</m:t>
                  </m:r>
                </m:sub>
              </m:sSub>
            </m:oMath>
            <w:r>
              <w:rPr>
                <w:rFonts w:ascii="Times New Roman" w:hAnsi="Times New Roman" w:cs="Times New Roman" w:eastAsia="Times New Roman"/>
                <w:b/>
                <w:i w:val="0"/>
                <w:sz w:val="20"/>
              </w:rPr>
              <w:t xml:space="preserve"> (mA)</w:t>
            </w:r>
          </w:p>
        </w:tc>
        <w:tc>
          <w:tcPr>
            <w:tcW w:type="dxa" w:w="255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 xml:space="preserve">Corresponding </w:t>
            </w:r>
            <m:oMath>
              <m:sSub>
                <m:e>
                  <m:r>
                    <m:t>V</m:t>
                  </m:r>
                </m:e>
                <m:sub>
                  <m:r>
                    <m:t>S</m:t>
                  </m:r>
                </m:sub>
              </m:sSub>
            </m:oMath>
            <w:r>
              <w:rPr>
                <w:rFonts w:ascii="Times New Roman" w:hAnsi="Times New Roman" w:cs="Times New Roman" w:eastAsia="Times New Roman"/>
                <w:b/>
                <w:i w:val="0"/>
                <w:sz w:val="20"/>
              </w:rPr>
              <w:t xml:space="preserve"> (V)</w:t>
            </w:r>
          </w:p>
        </w:tc>
      </w:tr>
      <w:tr>
        <w:trPr>
          <w:cantSplit/>
        </w:trPr>
        <w:tc>
          <w:tcPr>
            <w:tcW w:type="dxa" w:w="1417"/>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w:r>
              <w:rPr>
                <w:rFonts w:ascii="Times New Roman" w:hAnsi="Times New Roman" w:cs="Times New Roman" w:eastAsia="Times New Roman"/>
                <w:b w:val="0"/>
                <w:i w:val="0"/>
                <w:sz w:val="20"/>
              </w:rPr>
              <w:t>X</w:t>
            </w:r>
          </w:p>
        </w:tc>
        <w:tc>
          <w:tcPr>
            <w:tcW w:type="dxa" w:w="170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0.6168</w:t>
            </w:r>
          </w:p>
        </w:tc>
        <w:tc>
          <w:tcPr>
            <w:tcW w:type="dxa" w:w="170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2.003</w:t>
            </w:r>
          </w:p>
        </w:tc>
        <w:tc>
          <w:tcPr>
            <w:tcW w:type="dxa" w:w="255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2.62</w:t>
            </w:r>
          </w:p>
        </w:tc>
      </w:tr>
    </w:tbl>
    <w:p>
      <w:pPr>
        <w:spacing w:after="120"/>
      </w:pPr>
    </w:p>
    <w:p>
      <w:r>
        <w:rPr>
          <w:rFonts w:ascii="Times New Roman" w:hAnsi="Times New Roman" w:cs="Times New Roman" w:eastAsia="Times New Roman"/>
          <w:b w:val="0"/>
          <w:i w:val="0"/>
        </w:rPr>
        <w:t xml:space="preserve">The simulation was repeated in LTspice; the waveform window with the cursors is shown in </w:t>
      </w:r>
      <w:r>
        <w:rPr>
          <w:rFonts w:ascii="Times New Roman" w:hAnsi="Times New Roman" w:cs="Times New Roman" w:eastAsia="Times New Roman"/>
          <w:b w:val="0"/>
          <w:i w:val="0"/>
        </w:rPr>
        <w:t>Figure 2.3.3</w:t>
      </w:r>
      <w:r>
        <w:rPr>
          <w:rFonts w:ascii="Times New Roman" w:hAnsi="Times New Roman" w:cs="Times New Roman" w:eastAsia="Times New Roman"/>
          <w:b w:val="0"/>
          <w:i w:val="0"/>
        </w:rPr>
        <w:t xml:space="preserve">, and the cursor readings are compared with the ngspice values at the same x in </w:t>
      </w:r>
      <w:r>
        <w:rPr>
          <w:rFonts w:ascii="Times New Roman" w:hAnsi="Times New Roman" w:cs="Times New Roman" w:eastAsia="Times New Roman"/>
          <w:b w:val="0"/>
          <w:i w:val="0"/>
        </w:rPr>
        <w:t>Table 2.3.4</w:t>
      </w:r>
      <w:r>
        <w:rPr>
          <w:rFonts w:ascii="Times New Roman" w:hAnsi="Times New Roman" w:cs="Times New Roman" w:eastAsia="Times New Roman"/>
          <w:b w:val="0"/>
          <w:i w:val="0"/>
        </w:rPr>
        <w:t>. The agreement shows that the result does not depend on the simulator.</w:t>
      </w:r>
    </w:p>
    <w:p>
      <w:pPr>
        <w:keepNext/>
        <w:spacing w:line="240" w:lineRule="auto"/>
        <w:jc w:val="center"/>
      </w:pPr>
      <w:r>
        <w:drawing>
          <wp:inline xmlns:a="http://schemas.openxmlformats.org/drawingml/2006/main" xmlns:pic="http://schemas.openxmlformats.org/drawingml/2006/picture">
            <wp:extent cx="5580000" cy="3487500"/>
            <wp:docPr id="6" name="Picture 6"/>
            <wp:cNvGraphicFramePr>
              <a:graphicFrameLocks noChangeAspect="1"/>
            </wp:cNvGraphicFramePr>
            <a:graphic>
              <a:graphicData uri="http://schemas.openxmlformats.org/drawingml/2006/picture">
                <pic:pic>
                  <pic:nvPicPr>
                    <pic:cNvPr id="0" name="lt_e1_dc_1n4148.png"/>
                    <pic:cNvPicPr/>
                  </pic:nvPicPr>
                  <pic:blipFill>
                    <a:blip r:embed="rId15"/>
                    <a:stretch>
                      <a:fillRect/>
                    </a:stretch>
                  </pic:blipFill>
                  <pic:spPr>
                    <a:xfrm>
                      <a:off x="0" y="0"/>
                      <a:ext cx="5580000" cy="3487500"/>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 xml:space="preserve">Figure 2.3.3  LTspice DC sweep of the half-wave rectifier with the 1N4148 model: diode current </w:t>
      </w:r>
      <m:oMath>
        <m:r>
          <m:t>I</m:t>
        </m:r>
        <m:d>
          <m:dPr>
            <m:begChr m:val="("/>
            <m:endChr m:val=")"/>
            <m:sepChr m:val=""/>
            <m:grow/>
          </m:dPr>
          <m:e>
            <m:r>
              <m:t>D</m:t>
            </m:r>
            <m:r>
              <m:t>1</m:t>
            </m:r>
          </m:e>
        </m:d>
      </m:oMath>
      <w:r>
        <w:rPr>
          <w:rFonts w:ascii="Times New Roman" w:hAnsi="Times New Roman" w:cs="Times New Roman" w:eastAsia="Times New Roman"/>
          <w:b w:val="0"/>
          <w:i w:val="0"/>
          <w:sz w:val="20"/>
        </w:rPr>
        <w:t xml:space="preserve"> versus the source voltage </w:t>
      </w:r>
      <m:oMath>
        <m:sSub>
          <m:e>
            <m:r>
              <m:t>V</m:t>
            </m:r>
          </m:e>
          <m:sub>
            <m:r>
              <m:t>S</m:t>
            </m:r>
          </m:sub>
        </m:sSub>
      </m:oMath>
      <w:r>
        <w:rPr>
          <w:rFonts w:ascii="Times New Roman" w:hAnsi="Times New Roman" w:cs="Times New Roman" w:eastAsia="Times New Roman"/>
          <w:b w:val="0"/>
          <w:i w:val="0"/>
          <w:sz w:val="20"/>
        </w:rPr>
        <w:t xml:space="preserve"> (x-axis); device serial number visible in the plot (device serial number: TOBB-7K3Q-0421)</w:t>
      </w:r>
    </w:p>
    <w:p>
      <w:pPr>
        <w:keepNext/>
        <w:spacing w:line="240" w:lineRule="auto" w:after="80"/>
        <w:jc w:val="center"/>
      </w:pPr>
      <w:r>
        <w:rPr>
          <w:rFonts w:ascii="Times New Roman" w:hAnsi="Times New Roman" w:cs="Times New Roman" w:eastAsia="Times New Roman"/>
          <w:b w:val="0"/>
          <w:i w:val="0"/>
          <w:sz w:val="20"/>
        </w:rPr>
        <w:t xml:space="preserve">Table 2.3.4  Cursor coordinates read in </w:t>
      </w:r>
      <w:r>
        <w:rPr>
          <w:rFonts w:ascii="Times New Roman" w:hAnsi="Times New Roman" w:cs="Times New Roman" w:eastAsia="Times New Roman"/>
          <w:b w:val="0"/>
          <w:i w:val="0"/>
          <w:sz w:val="20"/>
        </w:rPr>
        <w:t>Figure 2.3.3</w:t>
      </w:r>
      <w:r>
        <w:rPr>
          <w:rFonts w:ascii="Times New Roman" w:hAnsi="Times New Roman" w:cs="Times New Roman" w:eastAsia="Times New Roman"/>
          <w:b w:val="0"/>
          <w:i w:val="0"/>
          <w:sz w:val="20"/>
        </w:rPr>
        <w:t xml:space="preserve"> and the ngspice values at the same x</w:t>
      </w:r>
    </w:p>
    <w:tbl>
      <w:tblPr>
        <w:tblW w:type="auto" w:w="0"/>
        <w:jc w:val="center"/>
        <w:tblLayout w:type="fixed"/>
        <w:tblLook w:firstColumn="1" w:firstRow="1" w:lastColumn="0" w:lastRow="0" w:noHBand="0" w:noVBand="1" w:val="04A0"/>
      </w:tblPr>
      <w:tblGrid>
        <w:gridCol w:w="794"/>
        <w:gridCol w:w="1928"/>
        <w:gridCol w:w="1247"/>
        <w:gridCol w:w="1701"/>
        <w:gridCol w:w="1701"/>
        <w:gridCol w:w="1474"/>
      </w:tblGrid>
      <w:tr>
        <w:trPr>
          <w:tblHeader/>
          <w:cantSplit/>
        </w:trPr>
        <w:tc>
          <w:tcPr>
            <w:tcW w:type="dxa" w:w="79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w:r>
              <w:rPr>
                <w:rFonts w:ascii="Times New Roman" w:hAnsi="Times New Roman" w:cs="Times New Roman" w:eastAsia="Times New Roman"/>
                <w:b/>
                <w:i w:val="0"/>
                <w:sz w:val="17"/>
              </w:rPr>
              <w:t>Cursor</w:t>
            </w:r>
          </w:p>
        </w:tc>
        <w:tc>
          <w:tcPr>
            <w:tcW w:type="dxa" w:w="1928"/>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7"/>
              </w:rPr>
              <w:t>x coordinate</w:t>
            </w:r>
          </w:p>
        </w:tc>
        <w:tc>
          <w:tcPr>
            <w:tcW w:type="dxa" w:w="1247"/>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7"/>
              </w:rPr>
              <w:t>Quantity</w:t>
            </w:r>
          </w:p>
        </w:tc>
        <w:tc>
          <w:tcPr>
            <w:tcW w:type="dxa" w:w="170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7"/>
              </w:rPr>
              <w:t>LTspice</w:t>
            </w:r>
          </w:p>
        </w:tc>
        <w:tc>
          <w:tcPr>
            <w:tcW w:type="dxa" w:w="170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7"/>
              </w:rPr>
              <w:t>ngspice</w:t>
            </w:r>
          </w:p>
        </w:tc>
        <w:tc>
          <w:tcPr>
            <w:tcW w:type="dxa" w:w="147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7"/>
              </w:rPr>
              <w:t>Difference</w:t>
            </w:r>
          </w:p>
        </w:tc>
      </w:tr>
      <w:tr>
        <w:trPr>
          <w:cantSplit/>
        </w:trPr>
        <w:tc>
          <w:tcPr>
            <w:tcW w:type="dxa" w:w="794"/>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7"/>
              </w:rPr>
              <w:t>1</w:t>
            </w:r>
          </w:p>
        </w:tc>
        <w:tc>
          <w:tcPr>
            <w:tcW w:type="dxa" w:w="1928"/>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m:oMath>
              <m:sSub>
                <m:e>
                  <m:r>
                    <m:t>V</m:t>
                  </m:r>
                </m:e>
                <m:sub>
                  <m:r>
                    <m:t>S</m:t>
                  </m:r>
                </m:sub>
              </m:sSub>
            </m:oMath>
            <w:r>
              <w:rPr>
                <w:rFonts w:ascii="Times New Roman" w:hAnsi="Times New Roman" w:cs="Times New Roman" w:eastAsia="Times New Roman"/>
                <w:b w:val="0"/>
                <w:i w:val="0"/>
                <w:sz w:val="17"/>
              </w:rPr>
              <w:t xml:space="preserve"> = 0.65104 V</w:t>
            </w:r>
          </w:p>
        </w:tc>
        <w:tc>
          <w:tcPr>
            <w:tcW w:type="dxa" w:w="124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m:oMath>
              <m:sSub>
                <m:e>
                  <m:r>
                    <m:t>I</m:t>
                  </m:r>
                </m:e>
                <m:sub>
                  <m:r>
                    <m:t>D</m:t>
                  </m:r>
                </m:sub>
              </m:sSub>
            </m:oMath>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152.12 µA</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152.12 µA</w:t>
            </w:r>
          </w:p>
        </w:tc>
        <w:tc>
          <w:tcPr>
            <w:tcW w:type="dxa" w:w="147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-0.000%</w:t>
            </w:r>
          </w:p>
        </w:tc>
      </w:tr>
      <w:tr>
        <w:trPr>
          <w:cantSplit/>
        </w:trPr>
        <w:tc>
          <w:tcPr>
            <w:tcW w:type="dxa" w:w="794"/>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w:r>
              <w:rPr>
                <w:rFonts w:ascii="Times New Roman" w:hAnsi="Times New Roman" w:cs="Times New Roman" w:eastAsia="Times New Roman"/>
                <w:b w:val="0"/>
                <w:i w:val="0"/>
                <w:sz w:val="17"/>
              </w:rPr>
              <w:t>2</w:t>
            </w:r>
          </w:p>
        </w:tc>
        <w:tc>
          <w:tcPr>
            <w:tcW w:type="dxa" w:w="1928"/>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m:oMath>
              <m:sSub>
                <m:e>
                  <m:r>
                    <m:t>V</m:t>
                  </m:r>
                </m:e>
                <m:sub>
                  <m:r>
                    <m:t>S</m:t>
                  </m:r>
                </m:sub>
              </m:sSub>
            </m:oMath>
            <w:r>
              <w:rPr>
                <w:rFonts w:ascii="Times New Roman" w:hAnsi="Times New Roman" w:cs="Times New Roman" w:eastAsia="Times New Roman"/>
                <w:b w:val="0"/>
                <w:i w:val="0"/>
                <w:sz w:val="17"/>
              </w:rPr>
              <w:t xml:space="preserve"> = 5 V</w:t>
            </w:r>
          </w:p>
        </w:tc>
        <w:tc>
          <w:tcPr>
            <w:tcW w:type="dxa" w:w="1247"/>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m:oMath>
              <m:sSub>
                <m:e>
                  <m:r>
                    <m:t>I</m:t>
                  </m:r>
                </m:e>
                <m:sub>
                  <m:r>
                    <m:t>D</m:t>
                  </m:r>
                </m:sub>
              </m:sSub>
            </m:oMath>
          </w:p>
        </w:tc>
        <w:tc>
          <w:tcPr>
            <w:tcW w:type="dxa" w:w="170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7"/>
              </w:rPr>
              <w:t>4.3468 mA</w:t>
            </w:r>
          </w:p>
        </w:tc>
        <w:tc>
          <w:tcPr>
            <w:tcW w:type="dxa" w:w="170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7"/>
              </w:rPr>
              <w:t>4.3468 mA</w:t>
            </w:r>
          </w:p>
        </w:tc>
        <w:tc>
          <w:tcPr>
            <w:tcW w:type="dxa" w:w="1474"/>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7"/>
              </w:rPr>
              <w:t>+0.000%</w:t>
            </w:r>
          </w:p>
        </w:tc>
      </w:tr>
    </w:tbl>
    <w:p>
      <w:pPr>
        <w:spacing w:after="120"/>
      </w:pPr>
    </w:p>
    <w:p>
      <w:pPr>
        <w:keepNext/>
        <w:spacing w:line="240" w:lineRule="auto" w:after="80"/>
        <w:jc w:val="center"/>
      </w:pPr>
      <w:r>
        <w:rPr>
          <w:rFonts w:ascii="Times New Roman" w:hAnsi="Times New Roman" w:cs="Times New Roman" w:eastAsia="Times New Roman"/>
          <w:b w:val="0"/>
          <w:i w:val="0"/>
          <w:sz w:val="20"/>
        </w:rPr>
        <w:t xml:space="preserve">Table 2.3.5  Comparison of the diode-equation calculation with the SPICE result for the 1N4148 model (Error = (SPICE </w:t>
      </w:r>
      <m:oMath>
        <m:r>
          <m:rPr>
            <m:sty m:val="p"/>
          </m:rPr>
          <m:t>−</m:t>
        </m:r>
      </m:oMath>
      <w:r>
        <w:rPr>
          <w:rFonts w:ascii="Times New Roman" w:hAnsi="Times New Roman" w:cs="Times New Roman" w:eastAsia="Times New Roman"/>
          <w:b w:val="0"/>
          <w:i w:val="0"/>
          <w:sz w:val="20"/>
        </w:rPr>
        <w:t xml:space="preserve"> theory)/theory)</w:t>
      </w:r>
    </w:p>
    <w:tbl>
      <w:tblPr>
        <w:tblW w:type="auto" w:w="0"/>
        <w:jc w:val="center"/>
        <w:tblLayout w:type="fixed"/>
        <w:tblLook w:firstColumn="1" w:firstRow="1" w:lastColumn="0" w:lastRow="0" w:noHBand="0" w:noVBand="1" w:val="04A0"/>
      </w:tblPr>
      <w:tblGrid>
        <w:gridCol w:w="907"/>
        <w:gridCol w:w="1361"/>
        <w:gridCol w:w="1361"/>
        <w:gridCol w:w="1020"/>
        <w:gridCol w:w="1474"/>
        <w:gridCol w:w="1474"/>
        <w:gridCol w:w="1020"/>
      </w:tblGrid>
      <w:tr>
        <w:trPr>
          <w:tblHeader/>
          <w:cantSplit/>
        </w:trPr>
        <w:tc>
          <w:tcPr>
            <w:tcW w:type="dxa" w:w="907"/>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m:oMath>
              <m:sSub>
                <m:e>
                  <m:r>
                    <m:t>V</m:t>
                  </m:r>
                </m:e>
                <m:sub>
                  <m:r>
                    <m:t>S</m:t>
                  </m:r>
                </m:sub>
              </m:sSub>
            </m:oMath>
            <w:r>
              <w:rPr>
                <w:rFonts w:ascii="Times New Roman" w:hAnsi="Times New Roman" w:cs="Times New Roman" w:eastAsia="Times New Roman"/>
                <w:b/>
                <w:i w:val="0"/>
                <w:sz w:val="18"/>
              </w:rPr>
              <w:t xml:space="preserve"> (V)</w:t>
            </w:r>
          </w:p>
        </w:tc>
        <w:tc>
          <w:tcPr>
            <w:tcW w:type="dxa" w:w="136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m:oMath>
              <m:sSub>
                <m:e>
                  <m:r>
                    <m:t>V</m:t>
                  </m:r>
                </m:e>
                <m:sub>
                  <m:r>
                    <m:t>D</m:t>
                  </m:r>
                </m:sub>
              </m:sSub>
            </m:oMath>
            <w:r>
              <w:rPr>
                <w:rFonts w:ascii="Times New Roman" w:hAnsi="Times New Roman" w:cs="Times New Roman" w:eastAsia="Times New Roman"/>
                <w:b/>
                <w:i w:val="0"/>
                <w:sz w:val="18"/>
              </w:rPr>
              <w:t xml:space="preserve"> theory (V)</w:t>
            </w:r>
          </w:p>
        </w:tc>
        <w:tc>
          <w:tcPr>
            <w:tcW w:type="dxa" w:w="136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m:oMath>
              <m:sSub>
                <m:e>
                  <m:r>
                    <m:t>V</m:t>
                  </m:r>
                </m:e>
                <m:sub>
                  <m:r>
                    <m:t>D</m:t>
                  </m:r>
                </m:sub>
              </m:sSub>
            </m:oMath>
            <w:r>
              <w:rPr>
                <w:rFonts w:ascii="Times New Roman" w:hAnsi="Times New Roman" w:cs="Times New Roman" w:eastAsia="Times New Roman"/>
                <w:b/>
                <w:i w:val="0"/>
                <w:sz w:val="18"/>
              </w:rPr>
              <w:t xml:space="preserve"> SPICE (V)</w:t>
            </w:r>
          </w:p>
        </w:tc>
        <w:tc>
          <w:tcPr>
            <w:tcW w:type="dxa" w:w="1020"/>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8"/>
              </w:rPr>
              <w:t>Error</w:t>
            </w:r>
          </w:p>
        </w:tc>
        <w:tc>
          <w:tcPr>
            <w:tcW w:type="dxa" w:w="147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m:oMath>
              <m:sSub>
                <m:e>
                  <m:r>
                    <m:t>I</m:t>
                  </m:r>
                </m:e>
                <m:sub>
                  <m:r>
                    <m:t>D</m:t>
                  </m:r>
                </m:sub>
              </m:sSub>
            </m:oMath>
            <w:r>
              <w:rPr>
                <w:rFonts w:ascii="Times New Roman" w:hAnsi="Times New Roman" w:cs="Times New Roman" w:eastAsia="Times New Roman"/>
                <w:b/>
                <w:i w:val="0"/>
                <w:sz w:val="18"/>
              </w:rPr>
              <w:t xml:space="preserve"> theory (mA)</w:t>
            </w:r>
          </w:p>
        </w:tc>
        <w:tc>
          <w:tcPr>
            <w:tcW w:type="dxa" w:w="147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m:oMath>
              <m:sSub>
                <m:e>
                  <m:r>
                    <m:t>I</m:t>
                  </m:r>
                </m:e>
                <m:sub>
                  <m:r>
                    <m:t>D</m:t>
                  </m:r>
                </m:sub>
              </m:sSub>
            </m:oMath>
            <w:r>
              <w:rPr>
                <w:rFonts w:ascii="Times New Roman" w:hAnsi="Times New Roman" w:cs="Times New Roman" w:eastAsia="Times New Roman"/>
                <w:b/>
                <w:i w:val="0"/>
                <w:sz w:val="18"/>
              </w:rPr>
              <w:t xml:space="preserve"> SPICE (mA)</w:t>
            </w:r>
          </w:p>
        </w:tc>
        <w:tc>
          <w:tcPr>
            <w:tcW w:type="dxa" w:w="1020"/>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8"/>
              </w:rPr>
              <w:t>Error</w:t>
            </w:r>
          </w:p>
        </w:tc>
      </w:tr>
      <w:tr>
        <w:trPr>
          <w:cantSplit/>
        </w:trPr>
        <w:tc>
          <w:tcPr>
            <w:tcW w:type="dxa" w:w="907"/>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−5</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−5.000</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−5.000</w:t>
            </w:r>
          </w:p>
        </w:tc>
        <w:tc>
          <w:tcPr>
            <w:tcW w:type="dxa" w:w="102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0.0%</w:t>
            </w:r>
          </w:p>
        </w:tc>
        <w:tc>
          <w:tcPr>
            <w:tcW w:type="dxa" w:w="147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m:oMath>
              <m:r>
                <m:rPr>
                  <m:sty m:val="p"/>
                </m:rPr>
                <m:t>−</m:t>
              </m:r>
              <m:r>
                <m:t>2.00</m:t>
              </m:r>
              <m:r>
                <m:rPr>
                  <m:sty m:val="p"/>
                </m:rPr>
                <m:t>×</m:t>
              </m:r>
              <m:sSup>
                <m:e>
                  <m:r>
                    <m:t>10</m:t>
                  </m:r>
                </m:e>
                <m:sup>
                  <m:r>
                    <m:rPr>
                      <m:sty m:val="p"/>
                    </m:rPr>
                    <m:t>−</m:t>
                  </m:r>
                  <m:r>
                    <m:t>11</m:t>
                  </m:r>
                </m:sup>
              </m:sSup>
            </m:oMath>
          </w:p>
        </w:tc>
        <w:tc>
          <w:tcPr>
            <w:tcW w:type="dxa" w:w="147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m:oMath>
              <m:r>
                <m:rPr>
                  <m:sty m:val="p"/>
                </m:rPr>
                <m:t>−</m:t>
              </m:r>
              <m:r>
                <m:t>2.52</m:t>
              </m:r>
              <m:r>
                <m:rPr>
                  <m:sty m:val="p"/>
                </m:rPr>
                <m:t>×</m:t>
              </m:r>
              <m:sSup>
                <m:e>
                  <m:r>
                    <m:t>10</m:t>
                  </m:r>
                </m:e>
                <m:sup>
                  <m:r>
                    <m:rPr>
                      <m:sty m:val="p"/>
                    </m:rPr>
                    <m:t>−</m:t>
                  </m:r>
                  <m:r>
                    <m:t>6</m:t>
                  </m:r>
                </m:sup>
              </m:sSup>
            </m:oMath>
          </w:p>
        </w:tc>
        <w:tc>
          <w:tcPr>
            <w:tcW w:type="dxa" w:w="102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w:t>
            </w:r>
          </w:p>
        </w:tc>
      </w:tr>
      <w:tr>
        <w:trPr>
          <w:cantSplit/>
        </w:trPr>
        <w:tc>
          <w:tcPr>
            <w:tcW w:type="dxa" w:w="907"/>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0.5</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0.4961</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0.4492</w:t>
            </w:r>
          </w:p>
        </w:tc>
        <w:tc>
          <w:tcPr>
            <w:tcW w:type="dxa" w:w="102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-9.5%</w:t>
            </w:r>
          </w:p>
        </w:tc>
        <w:tc>
          <w:tcPr>
            <w:tcW w:type="dxa" w:w="147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0.003874</w:t>
            </w:r>
          </w:p>
        </w:tc>
        <w:tc>
          <w:tcPr>
            <w:tcW w:type="dxa" w:w="147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0.05082</w:t>
            </w:r>
          </w:p>
        </w:tc>
        <w:tc>
          <w:tcPr>
            <w:tcW w:type="dxa" w:w="102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+1211.8%</w:t>
            </w:r>
          </w:p>
        </w:tc>
      </w:tr>
      <w:tr>
        <w:trPr>
          <w:cantSplit/>
        </w:trPr>
        <w:tc>
          <w:tcPr>
            <w:tcW w:type="dxa" w:w="907"/>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0.7</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0.5844</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0.5092</w:t>
            </w:r>
          </w:p>
        </w:tc>
        <w:tc>
          <w:tcPr>
            <w:tcW w:type="dxa" w:w="102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-12.9%</w:t>
            </w:r>
          </w:p>
        </w:tc>
        <w:tc>
          <w:tcPr>
            <w:tcW w:type="dxa" w:w="147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0.1156</w:t>
            </w:r>
          </w:p>
        </w:tc>
        <w:tc>
          <w:tcPr>
            <w:tcW w:type="dxa" w:w="147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0.1908</w:t>
            </w:r>
          </w:p>
        </w:tc>
        <w:tc>
          <w:tcPr>
            <w:tcW w:type="dxa" w:w="102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+65.1%</w:t>
            </w:r>
          </w:p>
        </w:tc>
      </w:tr>
      <w:tr>
        <w:trPr>
          <w:cantSplit/>
        </w:trPr>
        <w:tc>
          <w:tcPr>
            <w:tcW w:type="dxa" w:w="907"/>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1</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0.6157</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0.5484</w:t>
            </w:r>
          </w:p>
        </w:tc>
        <w:tc>
          <w:tcPr>
            <w:tcW w:type="dxa" w:w="102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-10.9%</w:t>
            </w:r>
          </w:p>
        </w:tc>
        <w:tc>
          <w:tcPr>
            <w:tcW w:type="dxa" w:w="147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0.3843</w:t>
            </w:r>
          </w:p>
        </w:tc>
        <w:tc>
          <w:tcPr>
            <w:tcW w:type="dxa" w:w="147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0.4516</w:t>
            </w:r>
          </w:p>
        </w:tc>
        <w:tc>
          <w:tcPr>
            <w:tcW w:type="dxa" w:w="102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+17.5%</w:t>
            </w:r>
          </w:p>
        </w:tc>
      </w:tr>
      <w:tr>
        <w:trPr>
          <w:cantSplit/>
        </w:trPr>
        <w:tc>
          <w:tcPr>
            <w:tcW w:type="dxa" w:w="907"/>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2</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0.6484</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0.6002</w:t>
            </w:r>
          </w:p>
        </w:tc>
        <w:tc>
          <w:tcPr>
            <w:tcW w:type="dxa" w:w="102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-7.4%</w:t>
            </w:r>
          </w:p>
        </w:tc>
        <w:tc>
          <w:tcPr>
            <w:tcW w:type="dxa" w:w="147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1.352</w:t>
            </w:r>
          </w:p>
        </w:tc>
        <w:tc>
          <w:tcPr>
            <w:tcW w:type="dxa" w:w="147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1.400</w:t>
            </w:r>
          </w:p>
        </w:tc>
        <w:tc>
          <w:tcPr>
            <w:tcW w:type="dxa" w:w="102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+3.6%</w:t>
            </w:r>
          </w:p>
        </w:tc>
      </w:tr>
      <w:tr>
        <w:trPr>
          <w:cantSplit/>
        </w:trPr>
        <w:tc>
          <w:tcPr>
            <w:tcW w:type="dxa" w:w="907"/>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3</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0.6626</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0.6248</w:t>
            </w:r>
          </w:p>
        </w:tc>
        <w:tc>
          <w:tcPr>
            <w:tcW w:type="dxa" w:w="102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-5.7%</w:t>
            </w:r>
          </w:p>
        </w:tc>
        <w:tc>
          <w:tcPr>
            <w:tcW w:type="dxa" w:w="147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2.337</w:t>
            </w:r>
          </w:p>
        </w:tc>
        <w:tc>
          <w:tcPr>
            <w:tcW w:type="dxa" w:w="147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2.375</w:t>
            </w:r>
          </w:p>
        </w:tc>
        <w:tc>
          <w:tcPr>
            <w:tcW w:type="dxa" w:w="102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+1.6%</w:t>
            </w:r>
          </w:p>
        </w:tc>
      </w:tr>
      <w:tr>
        <w:trPr>
          <w:cantSplit/>
        </w:trPr>
        <w:tc>
          <w:tcPr>
            <w:tcW w:type="dxa" w:w="907"/>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w:r>
              <w:rPr>
                <w:rFonts w:ascii="Times New Roman" w:hAnsi="Times New Roman" w:cs="Times New Roman" w:eastAsia="Times New Roman"/>
                <w:b w:val="0"/>
                <w:i w:val="0"/>
                <w:sz w:val="18"/>
              </w:rPr>
              <w:t>5</w:t>
            </w:r>
          </w:p>
        </w:tc>
        <w:tc>
          <w:tcPr>
            <w:tcW w:type="dxa" w:w="136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0.6786</w:t>
            </w:r>
          </w:p>
        </w:tc>
        <w:tc>
          <w:tcPr>
            <w:tcW w:type="dxa" w:w="136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0.6534</w:t>
            </w:r>
          </w:p>
        </w:tc>
        <w:tc>
          <w:tcPr>
            <w:tcW w:type="dxa" w:w="1020"/>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-3.7%</w:t>
            </w:r>
          </w:p>
        </w:tc>
        <w:tc>
          <w:tcPr>
            <w:tcW w:type="dxa" w:w="1474"/>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4.321</w:t>
            </w:r>
          </w:p>
        </w:tc>
        <w:tc>
          <w:tcPr>
            <w:tcW w:type="dxa" w:w="1474"/>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4.347</w:t>
            </w:r>
          </w:p>
        </w:tc>
        <w:tc>
          <w:tcPr>
            <w:tcW w:type="dxa" w:w="1020"/>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+0.6%</w:t>
            </w:r>
          </w:p>
        </w:tc>
      </w:tr>
    </w:tbl>
    <w:p>
      <w:pPr>
        <w:spacing w:after="120"/>
      </w:pPr>
    </w:p>
    <w:p>
      <w:pPr>
        <w:keepNext/>
        <w:spacing w:line="240" w:lineRule="auto" w:after="80"/>
        <w:jc w:val="center"/>
      </w:pPr>
      <w:r>
        <w:rPr>
          <w:rFonts w:ascii="Times New Roman" w:hAnsi="Times New Roman" w:cs="Times New Roman" w:eastAsia="Times New Roman"/>
          <w:b w:val="0"/>
          <w:i w:val="0"/>
          <w:sz w:val="20"/>
        </w:rPr>
        <w:t>Table 2.3.6  Diode current predicted by the three models; the percentage in parentheses is the deviation from the SPICE value</w:t>
      </w:r>
    </w:p>
    <w:tbl>
      <w:tblPr>
        <w:tblW w:type="auto" w:w="0"/>
        <w:jc w:val="center"/>
        <w:tblLayout w:type="fixed"/>
        <w:tblLook w:firstColumn="1" w:firstRow="1" w:lastColumn="0" w:lastRow="0" w:noHBand="0" w:noVBand="1" w:val="04A0"/>
      </w:tblPr>
      <w:tblGrid>
        <w:gridCol w:w="1020"/>
        <w:gridCol w:w="1928"/>
        <w:gridCol w:w="1928"/>
        <w:gridCol w:w="1928"/>
        <w:gridCol w:w="1928"/>
      </w:tblGrid>
      <w:tr>
        <w:trPr>
          <w:tblHeader/>
          <w:cantSplit/>
        </w:trPr>
        <w:tc>
          <w:tcPr>
            <w:tcW w:type="dxa" w:w="1020"/>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m:oMath>
              <m:sSub>
                <m:e>
                  <m:r>
                    <m:t>V</m:t>
                  </m:r>
                </m:e>
                <m:sub>
                  <m:r>
                    <m:t>S</m:t>
                  </m:r>
                </m:sub>
              </m:sSub>
            </m:oMath>
            <w:r>
              <w:rPr>
                <w:rFonts w:ascii="Times New Roman" w:hAnsi="Times New Roman" w:cs="Times New Roman" w:eastAsia="Times New Roman"/>
                <w:b/>
                <w:i w:val="0"/>
                <w:sz w:val="18"/>
              </w:rPr>
              <w:t xml:space="preserve"> (V)</w:t>
            </w:r>
          </w:p>
        </w:tc>
        <w:tc>
          <w:tcPr>
            <w:tcW w:type="dxa" w:w="1928"/>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8"/>
              </w:rPr>
              <w:t xml:space="preserve">Ideal </w:t>
            </w:r>
            <m:oMath>
              <m:sSub>
                <m:e>
                  <m:r>
                    <m:t>I</m:t>
                  </m:r>
                </m:e>
                <m:sub>
                  <m:r>
                    <m:t>D</m:t>
                  </m:r>
                </m:sub>
              </m:sSub>
            </m:oMath>
            <w:r>
              <w:rPr>
                <w:rFonts w:ascii="Times New Roman" w:hAnsi="Times New Roman" w:cs="Times New Roman" w:eastAsia="Times New Roman"/>
                <w:b/>
                <w:i w:val="0"/>
                <w:sz w:val="18"/>
              </w:rPr>
              <w:t xml:space="preserve"> (mA)</w:t>
            </w:r>
          </w:p>
        </w:tc>
        <w:tc>
          <w:tcPr>
            <w:tcW w:type="dxa" w:w="1928"/>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8"/>
              </w:rPr>
              <w:t xml:space="preserve">CVD </w:t>
            </w:r>
            <m:oMath>
              <m:sSub>
                <m:e>
                  <m:r>
                    <m:t>I</m:t>
                  </m:r>
                </m:e>
                <m:sub>
                  <m:r>
                    <m:t>D</m:t>
                  </m:r>
                </m:sub>
              </m:sSub>
            </m:oMath>
            <w:r>
              <w:rPr>
                <w:rFonts w:ascii="Times New Roman" w:hAnsi="Times New Roman" w:cs="Times New Roman" w:eastAsia="Times New Roman"/>
                <w:b/>
                <w:i w:val="0"/>
                <w:sz w:val="18"/>
              </w:rPr>
              <w:t xml:space="preserve"> (mA)</w:t>
            </w:r>
          </w:p>
        </w:tc>
        <w:tc>
          <w:tcPr>
            <w:tcW w:type="dxa" w:w="1928"/>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8"/>
              </w:rPr>
              <w:t xml:space="preserve">Equation </w:t>
            </w:r>
            <m:oMath>
              <m:sSub>
                <m:e>
                  <m:r>
                    <m:t>I</m:t>
                  </m:r>
                </m:e>
                <m:sub>
                  <m:r>
                    <m:t>D</m:t>
                  </m:r>
                </m:sub>
              </m:sSub>
            </m:oMath>
            <w:r>
              <w:rPr>
                <w:rFonts w:ascii="Times New Roman" w:hAnsi="Times New Roman" w:cs="Times New Roman" w:eastAsia="Times New Roman"/>
                <w:b/>
                <w:i w:val="0"/>
                <w:sz w:val="18"/>
              </w:rPr>
              <w:t xml:space="preserve"> (mA)</w:t>
            </w:r>
          </w:p>
        </w:tc>
        <w:tc>
          <w:tcPr>
            <w:tcW w:type="dxa" w:w="1928"/>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8"/>
              </w:rPr>
              <w:t xml:space="preserve">SPICE 1N4148 </w:t>
            </w:r>
            <m:oMath>
              <m:sSub>
                <m:e>
                  <m:r>
                    <m:t>I</m:t>
                  </m:r>
                </m:e>
                <m:sub>
                  <m:r>
                    <m:t>D</m:t>
                  </m:r>
                </m:sub>
              </m:sSub>
            </m:oMath>
            <w:r>
              <w:rPr>
                <w:rFonts w:ascii="Times New Roman" w:hAnsi="Times New Roman" w:cs="Times New Roman" w:eastAsia="Times New Roman"/>
                <w:b/>
                <w:i w:val="0"/>
                <w:sz w:val="18"/>
              </w:rPr>
              <w:t xml:space="preserve"> (mA)</w:t>
            </w:r>
          </w:p>
        </w:tc>
      </w:tr>
      <w:tr>
        <w:trPr>
          <w:cantSplit/>
        </w:trPr>
        <w:tc>
          <w:tcPr>
            <w:tcW w:type="dxa" w:w="1020"/>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1</w:t>
            </w:r>
          </w:p>
        </w:tc>
        <w:tc>
          <w:tcPr>
            <w:tcW w:type="dxa" w:w="1928"/>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1.000 (+121.4%)</w:t>
            </w:r>
          </w:p>
        </w:tc>
        <w:tc>
          <w:tcPr>
            <w:tcW w:type="dxa" w:w="1928"/>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0.3000 (-33.6%)</w:t>
            </w:r>
          </w:p>
        </w:tc>
        <w:tc>
          <w:tcPr>
            <w:tcW w:type="dxa" w:w="1928"/>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0.3843 (-14.9%)</w:t>
            </w:r>
          </w:p>
        </w:tc>
        <w:tc>
          <w:tcPr>
            <w:tcW w:type="dxa" w:w="1928"/>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0.4516</w:t>
            </w:r>
          </w:p>
        </w:tc>
      </w:tr>
      <w:tr>
        <w:trPr>
          <w:cantSplit/>
        </w:trPr>
        <w:tc>
          <w:tcPr>
            <w:tcW w:type="dxa" w:w="1020"/>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2</w:t>
            </w:r>
          </w:p>
        </w:tc>
        <w:tc>
          <w:tcPr>
            <w:tcW w:type="dxa" w:w="1928"/>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2.000 (+42.9%)</w:t>
            </w:r>
          </w:p>
        </w:tc>
        <w:tc>
          <w:tcPr>
            <w:tcW w:type="dxa" w:w="1928"/>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1.300 (-7.1%)</w:t>
            </w:r>
          </w:p>
        </w:tc>
        <w:tc>
          <w:tcPr>
            <w:tcW w:type="dxa" w:w="1928"/>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1.352 (-3.4%)</w:t>
            </w:r>
          </w:p>
        </w:tc>
        <w:tc>
          <w:tcPr>
            <w:tcW w:type="dxa" w:w="1928"/>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1.400</w:t>
            </w:r>
          </w:p>
        </w:tc>
      </w:tr>
      <w:tr>
        <w:trPr>
          <w:cantSplit/>
        </w:trPr>
        <w:tc>
          <w:tcPr>
            <w:tcW w:type="dxa" w:w="1020"/>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3</w:t>
            </w:r>
          </w:p>
        </w:tc>
        <w:tc>
          <w:tcPr>
            <w:tcW w:type="dxa" w:w="1928"/>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3.000 (+26.3%)</w:t>
            </w:r>
          </w:p>
        </w:tc>
        <w:tc>
          <w:tcPr>
            <w:tcW w:type="dxa" w:w="1928"/>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2.300 (-3.2%)</w:t>
            </w:r>
          </w:p>
        </w:tc>
        <w:tc>
          <w:tcPr>
            <w:tcW w:type="dxa" w:w="1928"/>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2.337 (-1.6%)</w:t>
            </w:r>
          </w:p>
        </w:tc>
        <w:tc>
          <w:tcPr>
            <w:tcW w:type="dxa" w:w="1928"/>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2.375</w:t>
            </w:r>
          </w:p>
        </w:tc>
      </w:tr>
      <w:tr>
        <w:trPr>
          <w:cantSplit/>
        </w:trPr>
        <w:tc>
          <w:tcPr>
            <w:tcW w:type="dxa" w:w="1020"/>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w:r>
              <w:rPr>
                <w:rFonts w:ascii="Times New Roman" w:hAnsi="Times New Roman" w:cs="Times New Roman" w:eastAsia="Times New Roman"/>
                <w:b w:val="0"/>
                <w:i w:val="0"/>
                <w:sz w:val="18"/>
              </w:rPr>
              <w:t>5</w:t>
            </w:r>
          </w:p>
        </w:tc>
        <w:tc>
          <w:tcPr>
            <w:tcW w:type="dxa" w:w="1928"/>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5.000 (+15.0%)</w:t>
            </w:r>
          </w:p>
        </w:tc>
        <w:tc>
          <w:tcPr>
            <w:tcW w:type="dxa" w:w="1928"/>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4.300 (-1.1%)</w:t>
            </w:r>
          </w:p>
        </w:tc>
        <w:tc>
          <w:tcPr>
            <w:tcW w:type="dxa" w:w="1928"/>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4.321 (-0.6%)</w:t>
            </w:r>
          </w:p>
        </w:tc>
        <w:tc>
          <w:tcPr>
            <w:tcW w:type="dxa" w:w="1928"/>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4.347</w:t>
            </w:r>
          </w:p>
        </w:tc>
      </w:tr>
    </w:tbl>
    <w:p>
      <w:pPr>
        <w:spacing w:after="120"/>
      </w:pPr>
    </w:p>
    <w:p>
      <w:r>
        <w:rPr>
          <w:rFonts w:ascii="Times New Roman" w:hAnsi="Times New Roman" w:cs="Times New Roman" w:eastAsia="Times New Roman"/>
          <w:b w:val="0"/>
          <w:i w:val="0"/>
        </w:rPr>
        <w:t xml:space="preserve">The differences in </w:t>
      </w:r>
      <w:r>
        <w:rPr>
          <w:rFonts w:ascii="Times New Roman" w:hAnsi="Times New Roman" w:cs="Times New Roman" w:eastAsia="Times New Roman"/>
          <w:b w:val="0"/>
          <w:i w:val="0"/>
        </w:rPr>
        <w:t>Table 2.3.5</w:t>
      </w:r>
      <w:r>
        <w:rPr>
          <w:rFonts w:ascii="Times New Roman" w:hAnsi="Times New Roman" w:cs="Times New Roman" w:eastAsia="Times New Roman"/>
          <w:b w:val="0"/>
          <w:i w:val="0"/>
        </w:rPr>
        <w:t xml:space="preserve"> and </w:t>
      </w:r>
      <w:r>
        <w:rPr>
          <w:rFonts w:ascii="Times New Roman" w:hAnsi="Times New Roman" w:cs="Times New Roman" w:eastAsia="Times New Roman"/>
          <w:b w:val="0"/>
          <w:i w:val="0"/>
        </w:rPr>
        <w:t>Table 2.3.6</w:t>
      </w:r>
      <w:r>
        <w:rPr>
          <w:rFonts w:ascii="Times New Roman" w:hAnsi="Times New Roman" w:cs="Times New Roman" w:eastAsia="Times New Roman"/>
          <w:b w:val="0"/>
          <w:i w:val="0"/>
        </w:rPr>
        <w:t xml:space="preserve"> are caused by the model parameters and not by a calculation error. This was verified by a second simulation in which the diode was defined with exactly the parameters of the experiment sheet (</w:t>
      </w:r>
      <m:oMath>
        <m:sSub>
          <m:e>
            <m:r>
              <m:t>I</m:t>
            </m:r>
          </m:e>
          <m:sub>
            <m:r>
              <m:t>S</m:t>
            </m:r>
          </m:sub>
        </m:sSub>
        <m:r>
          <m:rPr>
            <m:sty m:val="p"/>
          </m:rPr>
          <m:t>=</m:t>
        </m:r>
        <m:r>
          <m:t>20</m:t>
        </m:r>
      </m:oMath>
      <w:r>
        <w:rPr>
          <w:rFonts w:ascii="Times New Roman" w:hAnsi="Times New Roman" w:cs="Times New Roman" w:eastAsia="Times New Roman"/>
          <w:b w:val="0"/>
          <w:i w:val="0"/>
        </w:rPr>
        <w:t xml:space="preserve"> fA, </w:t>
      </w:r>
      <m:oMath>
        <m:r>
          <m:t>n</m:t>
        </m:r>
        <m:r>
          <m:rPr>
            <m:sty m:val="p"/>
          </m:rPr>
          <m:t>=</m:t>
        </m:r>
        <m:r>
          <m:t>1</m:t>
        </m:r>
      </m:oMath>
      <w:r>
        <w:rPr>
          <w:rFonts w:ascii="Times New Roman" w:hAnsi="Times New Roman" w:cs="Times New Roman" w:eastAsia="Times New Roman"/>
          <w:b w:val="0"/>
          <w:i w:val="0"/>
        </w:rPr>
        <w:t>, no series resistance) and SPICE was set to the same thermal voltage of 0.026 V (</w:t>
      </w:r>
      <m:oMath>
        <m:r>
          <m:t>n</m:t>
        </m:r>
        <m:r>
          <m:rPr>
            <m:sty m:val="p"/>
          </m:rPr>
          <m:t>=</m:t>
        </m:r>
        <m:r>
          <m:t>1.0052</m:t>
        </m:r>
      </m:oMath>
      <w:r>
        <w:rPr>
          <w:rFonts w:ascii="Times New Roman" w:hAnsi="Times New Roman" w:cs="Times New Roman" w:eastAsia="Times New Roman"/>
          <w:b w:val="0"/>
          <w:i w:val="0"/>
        </w:rPr>
        <w:t xml:space="preserve"> at the default 27°C and </w:t>
      </w:r>
      <m:oMath>
        <m:sSub>
          <m:e>
            <m:r>
              <m:t>g</m:t>
            </m:r>
          </m:e>
          <m:sub>
            <m:r>
              <m:t>m</m:t>
            </m:r>
            <m:r>
              <m:t>i</m:t>
            </m:r>
            <m:r>
              <m:t>n</m:t>
            </m:r>
          </m:sub>
        </m:sSub>
        <m:r>
          <m:rPr>
            <m:sty m:val="p"/>
          </m:rPr>
          <m:t>=</m:t>
        </m:r>
        <m:sSup>
          <m:e>
            <m:r>
              <m:t>10</m:t>
            </m:r>
          </m:e>
          <m:sup>
            <m:r>
              <m:rPr>
                <m:sty m:val="p"/>
              </m:rPr>
              <m:t>−</m:t>
            </m:r>
            <m:r>
              <m:t>20</m:t>
            </m:r>
          </m:sup>
        </m:sSup>
      </m:oMath>
      <w:r>
        <w:rPr>
          <w:rFonts w:ascii="Times New Roman" w:hAnsi="Times New Roman" w:cs="Times New Roman" w:eastAsia="Times New Roman"/>
          <w:b w:val="0"/>
          <w:i w:val="0"/>
        </w:rPr>
        <w:t xml:space="preserve"> S). The simulation then agrees with the hand calculation within 0.0012% in current (</w:t>
      </w:r>
      <m:oMath>
        <m:d>
          <m:dPr>
            <m:begChr m:val="|"/>
            <m:endChr m:val="|"/>
            <m:sepChr m:val=""/>
            <m:grow/>
          </m:dPr>
          <m:e>
            <m:r>
              <m:t>Δ</m:t>
            </m:r>
            <m:sSub>
              <m:e>
                <m:r>
                  <m:t>V</m:t>
                </m:r>
              </m:e>
              <m:sub>
                <m:r>
                  <m:t>D</m:t>
                </m:r>
              </m:sub>
            </m:sSub>
          </m:e>
        </m:d>
        <m:r>
          <m:rPr>
            <m:sty m:val="p"/>
          </m:rPr>
          <m:t>&lt;</m:t>
        </m:r>
        <m:r>
          <m:t>20</m:t>
        </m:r>
      </m:oMath>
      <w:r>
        <w:rPr>
          <w:rFonts w:ascii="Times New Roman" w:hAnsi="Times New Roman" w:cs="Times New Roman" w:eastAsia="Times New Roman"/>
          <w:b w:val="0"/>
          <w:i w:val="0"/>
        </w:rPr>
        <w:t xml:space="preserve"> µV).</w:t>
      </w:r>
    </w:p>
    <w:p>
      <w:pPr>
        <w:keepNext/>
        <w:spacing w:before="240" w:after="120"/>
      </w:pPr>
      <w:r>
        <w:rPr>
          <w:rFonts w:ascii="Times New Roman" w:hAnsi="Times New Roman" w:cs="Times New Roman" w:eastAsia="Times New Roman"/>
          <w:b/>
          <w:i w:val="0"/>
          <w:sz w:val="24"/>
        </w:rPr>
        <w:t>2.4  Input and Output Waveforms of the Half-Wave Rectifier</w:t>
      </w:r>
    </w:p>
    <w:p>
      <w:r>
        <w:rPr>
          <w:rFonts w:ascii="Times New Roman" w:hAnsi="Times New Roman" w:cs="Times New Roman" w:eastAsia="Times New Roman"/>
          <w:b w:val="0"/>
          <w:i w:val="0"/>
        </w:rPr>
        <w:t xml:space="preserve">The expected output waveform was obtained by using the simplified (CVD) model with </w:t>
      </w:r>
      <m:oMath>
        <m:sSub>
          <m:e>
            <m:r>
              <m:t>V</m:t>
            </m:r>
          </m:e>
          <m:sub>
            <m:r>
              <m:t>D</m:t>
            </m:r>
            <m:d>
              <m:dPr>
                <m:begChr m:val="("/>
                <m:endChr m:val=")"/>
                <m:sepChr m:val=""/>
                <m:grow/>
              </m:dPr>
              <m:e>
                <m:r>
                  <m:rPr>
                    <m:sty m:val="p"/>
                  </m:rPr>
                  <m:t>o</m:t>
                </m:r>
                <m:r>
                  <m:rPr>
                    <m:sty m:val="p"/>
                  </m:rPr>
                  <m:t>n</m:t>
                </m:r>
              </m:e>
            </m:d>
          </m:sub>
        </m:sSub>
        <m:r>
          <m:rPr>
            <m:sty m:val="p"/>
          </m:rPr>
          <m:t>=</m:t>
        </m:r>
        <m:r>
          <m:t>0.7</m:t>
        </m:r>
      </m:oMath>
      <w:r>
        <w:rPr>
          <w:rFonts w:ascii="Times New Roman" w:hAnsi="Times New Roman" w:cs="Times New Roman" w:eastAsia="Times New Roman"/>
          <w:b w:val="0"/>
          <w:i w:val="0"/>
        </w:rPr>
        <w:t xml:space="preserve"> V and a sinusoidal input of 5 V amplitude (the frequency of 1 kHz was chosen, since it is not specified). The diode conducts only while </w:t>
      </w:r>
      <m:oMath>
        <m:sSub>
          <m:e>
            <m:r>
              <m:t>V</m:t>
            </m:r>
          </m:e>
          <m:sub>
            <m:r>
              <m:t>S</m:t>
            </m:r>
          </m:sub>
        </m:sSub>
        <m:r>
          <m:rPr>
            <m:sty m:val="p"/>
          </m:rPr>
          <m:t>&gt;</m:t>
        </m:r>
        <m:r>
          <m:t>0.7</m:t>
        </m:r>
      </m:oMath>
      <w:r>
        <w:rPr>
          <w:rFonts w:ascii="Times New Roman" w:hAnsi="Times New Roman" w:cs="Times New Roman" w:eastAsia="Times New Roman"/>
          <w:b w:val="0"/>
          <w:i w:val="0"/>
        </w:rPr>
        <w:t xml:space="preserve"> V, and the output then equals </w:t>
      </w:r>
      <m:oMath>
        <m:sSub>
          <m:e>
            <m:r>
              <m:t>V</m:t>
            </m:r>
          </m:e>
          <m:sub>
            <m:r>
              <m:t>S</m:t>
            </m:r>
          </m:sub>
        </m:sSub>
        <m:r>
          <m:rPr>
            <m:sty m:val="p"/>
          </m:rPr>
          <m:t>−</m:t>
        </m:r>
        <m:r>
          <m:t>0.7</m:t>
        </m:r>
      </m:oMath>
      <w:r>
        <w:rPr>
          <w:rFonts w:ascii="Times New Roman" w:hAnsi="Times New Roman" w:cs="Times New Roman" w:eastAsia="Times New Roman"/>
          <w:b w:val="0"/>
          <w:i w:val="0"/>
        </w:rPr>
        <w:t xml:space="preserve"> V, as given in </w:t>
      </w:r>
      <w:r>
        <w:rPr>
          <w:rFonts w:ascii="Times New Roman" w:hAnsi="Times New Roman" w:cs="Times New Roman" w:eastAsia="Times New Roman"/>
          <w:b w:val="0"/>
          <w:i w:val="0"/>
        </w:rPr>
        <w:t>(2.7)</w:t>
      </w:r>
      <w:r>
        <w:rPr>
          <w:rFonts w:ascii="Times New Roman" w:hAnsi="Times New Roman" w:cs="Times New Roman" w:eastAsia="Times New Roman"/>
          <w:b w:val="0"/>
          <w:i w:val="0"/>
        </w:rPr>
        <w:t xml:space="preserve">. The waveforms are shown in </w:t>
      </w:r>
      <w:r>
        <w:rPr>
          <w:rFonts w:ascii="Times New Roman" w:hAnsi="Times New Roman" w:cs="Times New Roman" w:eastAsia="Times New Roman"/>
          <w:b w:val="0"/>
          <w:i w:val="0"/>
        </w:rPr>
        <w:t>Figure 2.4.1</w:t>
      </w:r>
      <w:r>
        <w:rPr>
          <w:rFonts w:ascii="Times New Roman" w:hAnsi="Times New Roman" w:cs="Times New Roman" w:eastAsia="Times New Roman"/>
          <w:b w:val="0"/>
          <w:i w:val="0"/>
        </w:rPr>
        <w:t>.</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V</m:t>
                    </m:r>
                  </m:e>
                  <m:sub>
                    <m:r>
                      <m:t>O</m:t>
                    </m:r>
                  </m:sub>
                </m:sSub>
                <m:d>
                  <m:dPr>
                    <m:begChr m:val="("/>
                    <m:endChr m:val=")"/>
                    <m:sepChr m:val=""/>
                    <m:grow/>
                  </m:dPr>
                  <m:e>
                    <m:r>
                      <m:t>t</m:t>
                    </m:r>
                  </m:e>
                </m:d>
                <m:r>
                  <m:rPr>
                    <m:sty m:val="p"/>
                  </m:rPr>
                  <m:t>=</m:t>
                </m:r>
                <m:d>
                  <m:dPr>
                    <m:begChr m:val="{"/>
                    <m:endChr m:val=""/>
                    <m:sepChr m:val=""/>
                    <m:grow/>
                  </m:dPr>
                  <m:e>
                    <m:m>
                      <m:mPr>
                        <m:baseJc m:val="center"/>
                        <m:plcHide m:val="on"/>
                        <m:mcs>
                          <m:mc>
                            <m:mcPr>
                              <m:mcJc m:val="left"/>
                              <m:count m:val="1"/>
                            </m:mcPr>
                          </m:mc>
                          <m:mc>
                            <m:mcPr>
                              <m:mcJc m:val="left"/>
                              <m:count m:val="1"/>
                            </m:mcPr>
                          </m:mc>
                        </m:mcs>
                      </m:mPr>
                      <m:mr>
                        <m:e>
                          <m:sSub>
                            <m:e>
                              <m:r>
                                <m:t>V</m:t>
                              </m:r>
                            </m:e>
                            <m:sub>
                              <m:r>
                                <m:t>S</m:t>
                              </m:r>
                            </m:sub>
                          </m:sSub>
                          <m:d>
                            <m:dPr>
                              <m:begChr m:val="("/>
                              <m:endChr m:val=")"/>
                              <m:sepChr m:val=""/>
                              <m:grow/>
                            </m:dPr>
                            <m:e>
                              <m:r>
                                <m:t>t</m:t>
                              </m:r>
                            </m:e>
                          </m:d>
                          <m:r>
                            <m:rPr>
                              <m:sty m:val="p"/>
                            </m:rPr>
                            <m:t>−</m:t>
                          </m:r>
                          <m:r>
                            <m:t>0.7</m:t>
                          </m:r>
                          <m:r>
                            <m:t> </m:t>
                          </m:r>
                          <m:r>
                            <m:rPr>
                              <m:nor/>
                              <m:sty m:val="p"/>
                            </m:rPr>
                            <m:t>V</m:t>
                          </m:r>
                          <m:r>
                            <m:rPr>
                              <m:sty m:val="p"/>
                            </m:rPr>
                            <m:t>,</m:t>
                          </m:r>
                        </m:e>
                        <m:e>
                          <m:sSub>
                            <m:e>
                              <m:r>
                                <m:t>V</m:t>
                              </m:r>
                            </m:e>
                            <m:sub>
                              <m:r>
                                <m:t>S</m:t>
                              </m:r>
                            </m:sub>
                          </m:sSub>
                          <m:d>
                            <m:dPr>
                              <m:begChr m:val="("/>
                              <m:endChr m:val=")"/>
                              <m:sepChr m:val=""/>
                              <m:grow/>
                            </m:dPr>
                            <m:e>
                              <m:r>
                                <m:t>t</m:t>
                              </m:r>
                            </m:e>
                          </m:d>
                          <m:r>
                            <m:rPr>
                              <m:sty m:val="p"/>
                            </m:rPr>
                            <m:t>&gt;</m:t>
                          </m:r>
                          <m:r>
                            <m:t>0.7</m:t>
                          </m:r>
                          <m:r>
                            <m:t> </m:t>
                          </m:r>
                          <m:r>
                            <m:rPr>
                              <m:nor/>
                              <m:sty m:val="p"/>
                            </m:rPr>
                            <m:t>V</m:t>
                          </m:r>
                        </m:e>
                      </m:mr>
                      <m:mr>
                        <m:e>
                          <m:r>
                            <m:t>0</m:t>
                          </m:r>
                          <m:r>
                            <m:rPr>
                              <m:sty m:val="p"/>
                            </m:rPr>
                            <m:t>,</m:t>
                          </m:r>
                        </m:e>
                        <m:e>
                          <m:sSub>
                            <m:e>
                              <m:r>
                                <m:t>V</m:t>
                              </m:r>
                            </m:e>
                            <m:sub>
                              <m:r>
                                <m:t>S</m:t>
                              </m:r>
                            </m:sub>
                          </m:sSub>
                          <m:d>
                            <m:dPr>
                              <m:begChr m:val="("/>
                              <m:endChr m:val=")"/>
                              <m:sepChr m:val=""/>
                              <m:grow/>
                            </m:dPr>
                            <m:e>
                              <m:r>
                                <m:t>t</m:t>
                              </m:r>
                            </m:e>
                          </m:d>
                          <m:r>
                            <m:rPr>
                              <m:sty m:val="p"/>
                            </m:rPr>
                            <m:t>≤</m:t>
                          </m:r>
                          <m:r>
                            <m:t>0.7</m:t>
                          </m:r>
                          <m:r>
                            <m:t> </m:t>
                          </m:r>
                          <m:r>
                            <m:rPr>
                              <m:nor/>
                              <m:sty m:val="p"/>
                            </m:rPr>
                            <m:t>V</m:t>
                          </m:r>
                        </m:e>
                      </m:mr>
                    </m:m>
                  </m:e>
                </m:d>
              </m:oMath>
            </m:oMathPara>
          </w:p>
        </w:tc>
        <w:tc>
          <w:tcPr>
            <w:tcW w:type="dxa" w:w="1276"/>
          </w:tcPr>
          <w:p>
            <w:pPr>
              <w:spacing w:line="240" w:lineRule="auto"/>
              <w:jc w:val="right"/>
            </w:pPr>
            <w:r>
              <w:rPr>
                <w:rFonts w:ascii="Times New Roman" w:hAnsi="Times New Roman" w:cs="Times New Roman" w:eastAsia="Times New Roman"/>
                <w:sz w:val="24"/>
              </w:rPr>
              <w:t>(2.7)</w:t>
            </w:r>
          </w:p>
        </w:tc>
      </w:tr>
    </w:tbl>
    <w:p>
      <w:pPr>
        <w:spacing w:after="0" w:line="144" w:lineRule="auto"/>
      </w:pPr>
    </w:p>
    <w:p>
      <w:pPr>
        <w:keepNext/>
        <w:spacing w:line="240" w:lineRule="auto"/>
        <w:jc w:val="center"/>
      </w:pPr>
      <w:r>
        <w:drawing>
          <wp:inline xmlns:a="http://schemas.openxmlformats.org/drawingml/2006/main" xmlns:pic="http://schemas.openxmlformats.org/drawingml/2006/picture">
            <wp:extent cx="4860000" cy="2229882"/>
            <wp:docPr id="7" name="Picture 7"/>
            <wp:cNvGraphicFramePr>
              <a:graphicFrameLocks noChangeAspect="1"/>
            </wp:cNvGraphicFramePr>
            <a:graphic>
              <a:graphicData uri="http://schemas.openxmlformats.org/drawingml/2006/picture">
                <pic:pic>
                  <pic:nvPicPr>
                    <pic:cNvPr id="0" name="e1_time.png"/>
                    <pic:cNvPicPr/>
                  </pic:nvPicPr>
                  <pic:blipFill>
                    <a:blip r:embed="rId16"/>
                    <a:stretch>
                      <a:fillRect/>
                    </a:stretch>
                  </pic:blipFill>
                  <pic:spPr>
                    <a:xfrm>
                      <a:off x="0" y="0"/>
                      <a:ext cx="4860000" cy="2229882"/>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 xml:space="preserve">Figure 2.4.1  Input voltage </w:t>
      </w:r>
      <m:oMath>
        <m:sSub>
          <m:e>
            <m:r>
              <m:t>V</m:t>
            </m:r>
          </m:e>
          <m:sub>
            <m:r>
              <m:t>S</m:t>
            </m:r>
          </m:sub>
        </m:sSub>
      </m:oMath>
      <w:r>
        <w:rPr>
          <w:rFonts w:ascii="Times New Roman" w:hAnsi="Times New Roman" w:cs="Times New Roman" w:eastAsia="Times New Roman"/>
          <w:b w:val="0"/>
          <w:i w:val="0"/>
          <w:sz w:val="20"/>
        </w:rPr>
        <w:t xml:space="preserve"> and expected output voltage </w:t>
      </w:r>
      <m:oMath>
        <m:sSub>
          <m:e>
            <m:r>
              <m:t>V</m:t>
            </m:r>
          </m:e>
          <m:sub>
            <m:r>
              <m:t>O</m:t>
            </m:r>
          </m:sub>
        </m:sSub>
      </m:oMath>
      <w:r>
        <w:rPr>
          <w:rFonts w:ascii="Times New Roman" w:hAnsi="Times New Roman" w:cs="Times New Roman" w:eastAsia="Times New Roman"/>
          <w:b w:val="0"/>
          <w:i w:val="0"/>
          <w:sz w:val="20"/>
        </w:rPr>
        <w:t xml:space="preserve"> of the half-wave rectifier for the CVD model (</w:t>
      </w:r>
      <m:oMath>
        <m:sSub>
          <m:e>
            <m:r>
              <m:t>V</m:t>
            </m:r>
          </m:e>
          <m:sub>
            <m:r>
              <m:t>D</m:t>
            </m:r>
            <m:d>
              <m:dPr>
                <m:begChr m:val="("/>
                <m:endChr m:val=")"/>
                <m:sepChr m:val=""/>
                <m:grow/>
              </m:dPr>
              <m:e>
                <m:r>
                  <m:rPr>
                    <m:sty m:val="p"/>
                  </m:rPr>
                  <m:t>o</m:t>
                </m:r>
                <m:r>
                  <m:rPr>
                    <m:sty m:val="p"/>
                  </m:rPr>
                  <m:t>n</m:t>
                </m:r>
              </m:e>
            </m:d>
          </m:sub>
        </m:sSub>
        <m:r>
          <m:rPr>
            <m:sty m:val="p"/>
          </m:rPr>
          <m:t>=</m:t>
        </m:r>
        <m:r>
          <m:t>0.7</m:t>
        </m:r>
      </m:oMath>
      <w:r>
        <w:rPr>
          <w:rFonts w:ascii="Times New Roman" w:hAnsi="Times New Roman" w:cs="Times New Roman" w:eastAsia="Times New Roman"/>
          <w:b w:val="0"/>
          <w:i w:val="0"/>
          <w:sz w:val="20"/>
        </w:rPr>
        <w:t xml:space="preserve"> V, </w:t>
      </w:r>
      <m:oMath>
        <m:r>
          <m:t>f</m:t>
        </m:r>
        <m:r>
          <m:rPr>
            <m:sty m:val="p"/>
          </m:rPr>
          <m:t>=</m:t>
        </m:r>
        <m:r>
          <m:t>1</m:t>
        </m:r>
      </m:oMath>
      <w:r>
        <w:rPr>
          <w:rFonts w:ascii="Times New Roman" w:hAnsi="Times New Roman" w:cs="Times New Roman" w:eastAsia="Times New Roman"/>
          <w:b w:val="0"/>
          <w:i w:val="0"/>
          <w:sz w:val="20"/>
        </w:rPr>
        <w:t xml:space="preserve"> kHz).</w:t>
      </w:r>
    </w:p>
    <w:p>
      <w:pPr>
        <w:keepNext/>
        <w:spacing w:line="240" w:lineRule="auto" w:after="80"/>
        <w:jc w:val="center"/>
      </w:pPr>
      <w:r>
        <w:rPr>
          <w:rFonts w:ascii="Times New Roman" w:hAnsi="Times New Roman" w:cs="Times New Roman" w:eastAsia="Times New Roman"/>
          <w:b w:val="0"/>
          <w:i w:val="0"/>
          <w:sz w:val="20"/>
        </w:rPr>
        <w:t xml:space="preserve">Table 2.4.1  Coordinates of the cursors in </w:t>
      </w:r>
      <w:r>
        <w:rPr>
          <w:rFonts w:ascii="Times New Roman" w:hAnsi="Times New Roman" w:cs="Times New Roman" w:eastAsia="Times New Roman"/>
          <w:b w:val="0"/>
          <w:i w:val="0"/>
          <w:sz w:val="20"/>
        </w:rPr>
        <w:t>Figure 2.4.1</w:t>
      </w:r>
    </w:p>
    <w:tbl>
      <w:tblPr>
        <w:tblW w:type="auto" w:w="0"/>
        <w:jc w:val="center"/>
        <w:tblLayout w:type="fixed"/>
        <w:tblLook w:firstColumn="1" w:firstRow="1" w:lastColumn="0" w:lastRow="0" w:noHBand="0" w:noVBand="1" w:val="04A0"/>
      </w:tblPr>
      <w:tblGrid>
        <w:gridCol w:w="1020"/>
        <w:gridCol w:w="3515"/>
        <w:gridCol w:w="3515"/>
      </w:tblGrid>
      <w:tr>
        <w:trPr>
          <w:tblHeader/>
          <w:cantSplit/>
        </w:trPr>
        <w:tc>
          <w:tcPr>
            <w:tcW w:type="dxa" w:w="1020"/>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w:r>
              <w:rPr>
                <w:rFonts w:ascii="Times New Roman" w:hAnsi="Times New Roman" w:cs="Times New Roman" w:eastAsia="Times New Roman"/>
                <w:b/>
                <w:i w:val="0"/>
                <w:sz w:val="18"/>
              </w:rPr>
              <w:t>Cursor</w:t>
            </w:r>
          </w:p>
        </w:tc>
        <w:tc>
          <w:tcPr>
            <w:tcW w:type="dxa" w:w="3515"/>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8"/>
              </w:rPr>
              <w:t>x coordinate</w:t>
            </w:r>
          </w:p>
        </w:tc>
        <w:tc>
          <w:tcPr>
            <w:tcW w:type="dxa" w:w="3515"/>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8"/>
              </w:rPr>
              <w:t>y coordinate</w:t>
            </w:r>
          </w:p>
        </w:tc>
      </w:tr>
      <w:tr>
        <w:trPr>
          <w:cantSplit/>
        </w:trPr>
        <w:tc>
          <w:tcPr>
            <w:tcW w:type="dxa" w:w="1020"/>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w:r>
              <w:rPr>
                <w:rFonts w:ascii="Times New Roman" w:hAnsi="Times New Roman" w:cs="Times New Roman" w:eastAsia="Times New Roman"/>
                <w:b w:val="0"/>
                <w:i w:val="0"/>
                <w:sz w:val="18"/>
              </w:rPr>
              <w:t>X1</w:t>
            </w:r>
          </w:p>
        </w:tc>
        <w:tc>
          <w:tcPr>
            <w:tcW w:type="dxa" w:w="3515"/>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Time = 0.2500 ms</w:t>
            </w:r>
          </w:p>
        </w:tc>
        <w:tc>
          <w:tcPr>
            <w:tcW w:type="dxa" w:w="3515"/>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Voltage = 4.300 V</w:t>
            </w:r>
          </w:p>
        </w:tc>
      </w:tr>
    </w:tbl>
    <w:p>
      <w:pPr>
        <w:spacing w:after="120"/>
      </w:pPr>
    </w:p>
    <w:p>
      <w:r>
        <w:rPr>
          <w:rFonts w:ascii="Times New Roman" w:hAnsi="Times New Roman" w:cs="Times New Roman" w:eastAsia="Times New Roman"/>
          <w:b w:val="0"/>
          <w:i w:val="0"/>
        </w:rPr>
        <w:t xml:space="preserve">The peak of the output is </w:t>
      </w:r>
      <m:oMath>
        <m:r>
          <m:t>5</m:t>
        </m:r>
        <m:r>
          <m:rPr>
            <m:sty m:val="p"/>
          </m:rPr>
          <m:t>−</m:t>
        </m:r>
        <m:r>
          <m:t>0.7</m:t>
        </m:r>
        <m:r>
          <m:rPr>
            <m:sty m:val="p"/>
          </m:rPr>
          <m:t>=</m:t>
        </m:r>
        <m:r>
          <m:t>4.3</m:t>
        </m:r>
      </m:oMath>
      <w:r>
        <w:rPr>
          <w:rFonts w:ascii="Times New Roman" w:hAnsi="Times New Roman" w:cs="Times New Roman" w:eastAsia="Times New Roman"/>
          <w:b w:val="0"/>
          <w:i w:val="0"/>
        </w:rPr>
        <w:t xml:space="preserve"> V. The diode starts to conduct at </w:t>
      </w:r>
      <m:oMath>
        <m:sSub>
          <m:e>
            <m:r>
              <m:t>θ</m:t>
            </m:r>
          </m:e>
          <m:sub>
            <m:r>
              <m:t>1</m:t>
            </m:r>
          </m:sub>
        </m:sSub>
        <m:r>
          <m:rPr>
            <m:sty m:val="p"/>
          </m:rPr>
          <m:t>=</m:t>
        </m:r>
        <m:r>
          <m:rPr>
            <m:sty m:val="p"/>
          </m:rPr>
          <m:t>arcsin</m:t>
        </m:r>
        <m:d>
          <m:dPr>
            <m:begChr m:val="("/>
            <m:endChr m:val=")"/>
            <m:sepChr m:val=""/>
            <m:grow/>
          </m:dPr>
          <m:e>
            <m:r>
              <m:t>0.7</m:t>
            </m:r>
            <m:r>
              <m:rPr>
                <m:sty m:val="p"/>
              </m:rPr>
              <m:t>/</m:t>
            </m:r>
            <m:r>
              <m:t>5</m:t>
            </m:r>
          </m:e>
        </m:d>
        <m:r>
          <m:rPr>
            <m:sty m:val="p"/>
          </m:rPr>
          <m:t>=</m:t>
        </m:r>
        <m:sSup>
          <m:e>
            <m:r>
              <m:t>8.05</m:t>
            </m:r>
          </m:e>
          <m:sup>
            <m:r>
              <m:rPr>
                <m:sty m:val="p"/>
              </m:rPr>
              <m:t>∘</m:t>
            </m:r>
          </m:sup>
        </m:sSup>
      </m:oMath>
      <w:r>
        <w:rPr>
          <w:rFonts w:ascii="Times New Roman" w:hAnsi="Times New Roman" w:cs="Times New Roman" w:eastAsia="Times New Roman"/>
          <w:b w:val="0"/>
          <w:i w:val="0"/>
        </w:rPr>
        <w:t xml:space="preserve"> and stops at </w:t>
      </w:r>
      <m:oMath>
        <m:sSup>
          <m:e>
            <m:r>
              <m:t>180</m:t>
            </m:r>
          </m:e>
          <m:sup>
            <m:r>
              <m:rPr>
                <m:sty m:val="p"/>
              </m:rPr>
              <m:t>∘</m:t>
            </m:r>
          </m:sup>
        </m:sSup>
        <m:r>
          <m:rPr>
            <m:sty m:val="p"/>
          </m:rPr>
          <m:t>−</m:t>
        </m:r>
        <m:sSub>
          <m:e>
            <m:r>
              <m:t>θ</m:t>
            </m:r>
          </m:e>
          <m:sub>
            <m:r>
              <m:t>1</m:t>
            </m:r>
          </m:sub>
        </m:sSub>
      </m:oMath>
      <w:r>
        <w:rPr>
          <w:rFonts w:ascii="Times New Roman" w:hAnsi="Times New Roman" w:cs="Times New Roman" w:eastAsia="Times New Roman"/>
          <w:b w:val="0"/>
          <w:i w:val="0"/>
        </w:rPr>
        <w:t xml:space="preserve">, so the conduction angle is </w:t>
      </w:r>
      <m:oMath>
        <m:sSup>
          <m:e>
            <m:r>
              <m:t>163.9</m:t>
            </m:r>
          </m:e>
          <m:sup>
            <m:r>
              <m:rPr>
                <m:sty m:val="p"/>
              </m:rPr>
              <m:t>∘</m:t>
            </m:r>
          </m:sup>
        </m:sSup>
      </m:oMath>
      <w:r>
        <w:rPr>
          <w:rFonts w:ascii="Times New Roman" w:hAnsi="Times New Roman" w:cs="Times New Roman" w:eastAsia="Times New Roman"/>
          <w:b w:val="0"/>
          <w:i w:val="0"/>
        </w:rPr>
        <w:t xml:space="preserve">, slightly shorter than </w:t>
      </w:r>
      <m:oMath>
        <m:sSup>
          <m:e>
            <m:r>
              <m:t>180</m:t>
            </m:r>
          </m:e>
          <m:sup>
            <m:r>
              <m:rPr>
                <m:sty m:val="p"/>
              </m:rPr>
              <m:t>∘</m:t>
            </m:r>
          </m:sup>
        </m:sSup>
      </m:oMath>
      <w:r>
        <w:rPr>
          <w:rFonts w:ascii="Times New Roman" w:hAnsi="Times New Roman" w:cs="Times New Roman" w:eastAsia="Times New Roman"/>
          <w:b w:val="0"/>
          <w:i w:val="0"/>
        </w:rPr>
        <w:t xml:space="preserve">. The negative half-cycle is completely blocked, and the reverse voltage across the diode reaches </w:t>
      </w:r>
      <m:oMath>
        <m:r>
          <m:rPr>
            <m:sty m:val="p"/>
          </m:rPr>
          <m:t>−</m:t>
        </m:r>
        <m:r>
          <m:t>5</m:t>
        </m:r>
      </m:oMath>
      <w:r>
        <w:rPr>
          <w:rFonts w:ascii="Times New Roman" w:hAnsi="Times New Roman" w:cs="Times New Roman" w:eastAsia="Times New Roman"/>
          <w:b w:val="0"/>
          <w:i w:val="0"/>
        </w:rPr>
        <w:t xml:space="preserve"> V. The average value of the output is 1.26 V (the ideal-diode value </w:t>
      </w:r>
      <m:oMath>
        <m:sSub>
          <m:e>
            <m:r>
              <m:t>V</m:t>
            </m:r>
          </m:e>
          <m:sub>
            <m:r>
              <m:t>p</m:t>
            </m:r>
          </m:sub>
        </m:sSub>
        <m:r>
          <m:rPr>
            <m:sty m:val="p"/>
          </m:rPr>
          <m:t>/</m:t>
        </m:r>
        <m:r>
          <m:t>π</m:t>
        </m:r>
      </m:oMath>
      <w:r>
        <w:rPr>
          <w:rFonts w:ascii="Times New Roman" w:hAnsi="Times New Roman" w:cs="Times New Roman" w:eastAsia="Times New Roman"/>
          <w:b w:val="0"/>
          <w:i w:val="0"/>
        </w:rPr>
        <w:t xml:space="preserve"> would be 1.59 V). The transient simulation with the 1N4148 model gives a peak of 4.347 V, which deviates by 1.1% from 4.3 V, because the real diode drop at 4.3 mA is 0.653 V and not 0.7 V.</w:t>
      </w:r>
    </w:p>
    <w:p>
      <w:pPr>
        <w:keepNext/>
        <w:spacing w:line="240" w:lineRule="auto"/>
        <w:jc w:val="center"/>
      </w:pPr>
      <w:r>
        <w:drawing>
          <wp:inline xmlns:a="http://schemas.openxmlformats.org/drawingml/2006/main" xmlns:pic="http://schemas.openxmlformats.org/drawingml/2006/picture">
            <wp:extent cx="4860000" cy="2229882"/>
            <wp:docPr id="8" name="Picture 8"/>
            <wp:cNvGraphicFramePr>
              <a:graphicFrameLocks noChangeAspect="1"/>
            </wp:cNvGraphicFramePr>
            <a:graphic>
              <a:graphicData uri="http://schemas.openxmlformats.org/drawingml/2006/picture">
                <pic:pic>
                  <pic:nvPicPr>
                    <pic:cNvPr id="0" name="e1_time_spice.png"/>
                    <pic:cNvPicPr/>
                  </pic:nvPicPr>
                  <pic:blipFill>
                    <a:blip r:embed="rId17"/>
                    <a:stretch>
                      <a:fillRect/>
                    </a:stretch>
                  </pic:blipFill>
                  <pic:spPr>
                    <a:xfrm>
                      <a:off x="0" y="0"/>
                      <a:ext cx="4860000" cy="2229882"/>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Figure 2.4.2  Transient simulation of the rectifier with the 1N4148 model compared with the CVD prediction (ngspice).</w:t>
      </w:r>
    </w:p>
    <w:p>
      <w:r>
        <w:rPr>
          <w:rFonts w:ascii="Times New Roman" w:hAnsi="Times New Roman" w:cs="Times New Roman" w:eastAsia="Times New Roman"/>
          <w:b w:val="0"/>
          <w:i w:val="0"/>
        </w:rPr>
        <w:t xml:space="preserve">The LTspice result for this case is shown in </w:t>
      </w:r>
      <w:r>
        <w:rPr>
          <w:rFonts w:ascii="Times New Roman" w:hAnsi="Times New Roman" w:cs="Times New Roman" w:eastAsia="Times New Roman"/>
          <w:b w:val="0"/>
          <w:i w:val="0"/>
        </w:rPr>
        <w:t>Figure 2.4.3</w:t>
      </w:r>
      <w:r>
        <w:rPr>
          <w:rFonts w:ascii="Times New Roman" w:hAnsi="Times New Roman" w:cs="Times New Roman" w:eastAsia="Times New Roman"/>
          <w:b w:val="0"/>
          <w:i w:val="0"/>
        </w:rPr>
        <w:t xml:space="preserve"> and the cursor comparison is given in </w:t>
      </w:r>
      <w:r>
        <w:rPr>
          <w:rFonts w:ascii="Times New Roman" w:hAnsi="Times New Roman" w:cs="Times New Roman" w:eastAsia="Times New Roman"/>
          <w:b w:val="0"/>
          <w:i w:val="0"/>
        </w:rPr>
        <w:t>Table 2.4.2</w:t>
      </w:r>
      <w:r>
        <w:rPr>
          <w:rFonts w:ascii="Times New Roman" w:hAnsi="Times New Roman" w:cs="Times New Roman" w:eastAsia="Times New Roman"/>
          <w:b w:val="0"/>
          <w:i w:val="0"/>
        </w:rPr>
        <w:t>.</w:t>
      </w:r>
    </w:p>
    <w:p>
      <w:pPr>
        <w:keepNext/>
        <w:spacing w:line="240" w:lineRule="auto"/>
        <w:jc w:val="center"/>
      </w:pPr>
      <w:r>
        <w:drawing>
          <wp:inline xmlns:a="http://schemas.openxmlformats.org/drawingml/2006/main" xmlns:pic="http://schemas.openxmlformats.org/drawingml/2006/picture">
            <wp:extent cx="5580000" cy="3487500"/>
            <wp:docPr id="9" name="Picture 9"/>
            <wp:cNvGraphicFramePr>
              <a:graphicFrameLocks noChangeAspect="1"/>
            </wp:cNvGraphicFramePr>
            <a:graphic>
              <a:graphicData uri="http://schemas.openxmlformats.org/drawingml/2006/picture">
                <pic:pic>
                  <pic:nvPicPr>
                    <pic:cNvPr id="0" name="lt_e1_tran.png"/>
                    <pic:cNvPicPr/>
                  </pic:nvPicPr>
                  <pic:blipFill>
                    <a:blip r:embed="rId18"/>
                    <a:stretch>
                      <a:fillRect/>
                    </a:stretch>
                  </pic:blipFill>
                  <pic:spPr>
                    <a:xfrm>
                      <a:off x="0" y="0"/>
                      <a:ext cx="5580000" cy="3487500"/>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Figure 2.4.3  LTspice transient simulation of the rectifier (</w:t>
      </w:r>
      <m:oMath>
        <m:sSub>
          <m:e>
            <m:r>
              <m:t>V</m:t>
            </m:r>
          </m:e>
          <m:sub>
            <m:r>
              <m:t>S</m:t>
            </m:r>
          </m:sub>
        </m:sSub>
      </m:oMath>
      <w:r>
        <w:rPr>
          <w:rFonts w:ascii="Times New Roman" w:hAnsi="Times New Roman" w:cs="Times New Roman" w:eastAsia="Times New Roman"/>
          <w:b w:val="0"/>
          <w:i w:val="0"/>
          <w:sz w:val="20"/>
        </w:rPr>
        <w:t xml:space="preserve">: green, </w:t>
      </w:r>
      <m:oMath>
        <m:sSub>
          <m:e>
            <m:r>
              <m:t>V</m:t>
            </m:r>
          </m:e>
          <m:sub>
            <m:r>
              <m:t>O</m:t>
            </m:r>
          </m:sub>
        </m:sSub>
      </m:oMath>
      <w:r>
        <w:rPr>
          <w:rFonts w:ascii="Times New Roman" w:hAnsi="Times New Roman" w:cs="Times New Roman" w:eastAsia="Times New Roman"/>
          <w:b w:val="0"/>
          <w:i w:val="0"/>
          <w:sz w:val="20"/>
        </w:rPr>
        <w:t>: blue; 1N4148 model, 5 V amplitude, 1 kHz) (device serial number: TOBB-7K3Q-0421)</w:t>
      </w:r>
    </w:p>
    <w:p>
      <w:pPr>
        <w:keepNext/>
        <w:spacing w:line="240" w:lineRule="auto" w:after="80"/>
        <w:jc w:val="center"/>
      </w:pPr>
      <w:r>
        <w:rPr>
          <w:rFonts w:ascii="Times New Roman" w:hAnsi="Times New Roman" w:cs="Times New Roman" w:eastAsia="Times New Roman"/>
          <w:b w:val="0"/>
          <w:i w:val="0"/>
          <w:sz w:val="20"/>
        </w:rPr>
        <w:t xml:space="preserve">Table 2.4.2  Cursor coordinates read in </w:t>
      </w:r>
      <w:r>
        <w:rPr>
          <w:rFonts w:ascii="Times New Roman" w:hAnsi="Times New Roman" w:cs="Times New Roman" w:eastAsia="Times New Roman"/>
          <w:b w:val="0"/>
          <w:i w:val="0"/>
          <w:sz w:val="20"/>
        </w:rPr>
        <w:t>Figure 2.4.3</w:t>
      </w:r>
      <w:r>
        <w:rPr>
          <w:rFonts w:ascii="Times New Roman" w:hAnsi="Times New Roman" w:cs="Times New Roman" w:eastAsia="Times New Roman"/>
          <w:b w:val="0"/>
          <w:i w:val="0"/>
          <w:sz w:val="20"/>
        </w:rPr>
        <w:t xml:space="preserve"> and the ngspice values at the same x</w:t>
      </w:r>
    </w:p>
    <w:tbl>
      <w:tblPr>
        <w:tblW w:type="auto" w:w="0"/>
        <w:jc w:val="center"/>
        <w:tblLayout w:type="fixed"/>
        <w:tblLook w:firstColumn="1" w:firstRow="1" w:lastColumn="0" w:lastRow="0" w:noHBand="0" w:noVBand="1" w:val="04A0"/>
      </w:tblPr>
      <w:tblGrid>
        <w:gridCol w:w="794"/>
        <w:gridCol w:w="1928"/>
        <w:gridCol w:w="1247"/>
        <w:gridCol w:w="1701"/>
        <w:gridCol w:w="1701"/>
        <w:gridCol w:w="1474"/>
      </w:tblGrid>
      <w:tr>
        <w:trPr>
          <w:tblHeader/>
          <w:cantSplit/>
        </w:trPr>
        <w:tc>
          <w:tcPr>
            <w:tcW w:type="dxa" w:w="79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w:r>
              <w:rPr>
                <w:rFonts w:ascii="Times New Roman" w:hAnsi="Times New Roman" w:cs="Times New Roman" w:eastAsia="Times New Roman"/>
                <w:b/>
                <w:i w:val="0"/>
                <w:sz w:val="17"/>
              </w:rPr>
              <w:t>Cursor</w:t>
            </w:r>
          </w:p>
        </w:tc>
        <w:tc>
          <w:tcPr>
            <w:tcW w:type="dxa" w:w="1928"/>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7"/>
              </w:rPr>
              <w:t>x coordinate</w:t>
            </w:r>
          </w:p>
        </w:tc>
        <w:tc>
          <w:tcPr>
            <w:tcW w:type="dxa" w:w="1247"/>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7"/>
              </w:rPr>
              <w:t>Quantity</w:t>
            </w:r>
          </w:p>
        </w:tc>
        <w:tc>
          <w:tcPr>
            <w:tcW w:type="dxa" w:w="170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7"/>
              </w:rPr>
              <w:t>LTspice</w:t>
            </w:r>
          </w:p>
        </w:tc>
        <w:tc>
          <w:tcPr>
            <w:tcW w:type="dxa" w:w="170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7"/>
              </w:rPr>
              <w:t>ngspice</w:t>
            </w:r>
          </w:p>
        </w:tc>
        <w:tc>
          <w:tcPr>
            <w:tcW w:type="dxa" w:w="147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7"/>
              </w:rPr>
              <w:t>Difference</w:t>
            </w:r>
          </w:p>
        </w:tc>
      </w:tr>
      <w:tr>
        <w:trPr>
          <w:cantSplit/>
        </w:trPr>
        <w:tc>
          <w:tcPr>
            <w:tcW w:type="dxa" w:w="794"/>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7"/>
              </w:rPr>
              <w:t>1</w:t>
            </w:r>
          </w:p>
        </w:tc>
        <w:tc>
          <w:tcPr>
            <w:tcW w:type="dxa" w:w="1928"/>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t = 249.68 µs</w:t>
            </w:r>
          </w:p>
        </w:tc>
        <w:tc>
          <w:tcPr>
            <w:tcW w:type="dxa" w:w="124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m:oMath>
              <m:sSub>
                <m:e>
                  <m:r>
                    <m:t>V</m:t>
                  </m:r>
                </m:e>
                <m:sub>
                  <m:r>
                    <m:t>O</m:t>
                  </m:r>
                </m:sub>
              </m:sSub>
            </m:oMath>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4.3466 V</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4.3467 V</w:t>
            </w:r>
          </w:p>
        </w:tc>
        <w:tc>
          <w:tcPr>
            <w:tcW w:type="dxa" w:w="147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-0.002%</w:t>
            </w:r>
          </w:p>
        </w:tc>
      </w:tr>
      <w:tr>
        <w:trPr>
          <w:cantSplit/>
        </w:trPr>
        <w:tc>
          <w:tcPr>
            <w:tcW w:type="dxa" w:w="794"/>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w:r>
              <w:rPr>
                <w:rFonts w:ascii="Times New Roman" w:hAnsi="Times New Roman" w:cs="Times New Roman" w:eastAsia="Times New Roman"/>
                <w:b w:val="0"/>
                <w:i w:val="0"/>
                <w:sz w:val="17"/>
              </w:rPr>
              <w:t>2</w:t>
            </w:r>
          </w:p>
        </w:tc>
        <w:tc>
          <w:tcPr>
            <w:tcW w:type="dxa" w:w="1928"/>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7"/>
              </w:rPr>
              <w:t>t = 749.03 µs</w:t>
            </w:r>
          </w:p>
        </w:tc>
        <w:tc>
          <w:tcPr>
            <w:tcW w:type="dxa" w:w="1247"/>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m:oMath>
              <m:sSub>
                <m:e>
                  <m:r>
                    <m:t>V</m:t>
                  </m:r>
                </m:e>
                <m:sub>
                  <m:r>
                    <m:t>O</m:t>
                  </m:r>
                </m:sub>
              </m:sSub>
            </m:oMath>
          </w:p>
        </w:tc>
        <w:tc>
          <w:tcPr>
            <w:tcW w:type="dxa" w:w="170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7"/>
              </w:rPr>
              <w:t>2.0291e−06 V</w:t>
            </w:r>
          </w:p>
        </w:tc>
        <w:tc>
          <w:tcPr>
            <w:tcW w:type="dxa" w:w="170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7"/>
              </w:rPr>
              <w:t>−2.8378e−06 V</w:t>
            </w:r>
          </w:p>
        </w:tc>
        <w:tc>
          <w:tcPr>
            <w:tcW w:type="dxa" w:w="1474"/>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7"/>
              </w:rPr>
              <w:t>+0.000 V</w:t>
            </w:r>
          </w:p>
        </w:tc>
      </w:tr>
    </w:tbl>
    <w:p>
      <w:pPr>
        <w:spacing w:after="120"/>
      </w:pPr>
    </w:p>
    <w:p>
      <w:pPr>
        <w:keepNext/>
        <w:spacing w:before="240" w:after="120"/>
      </w:pPr>
      <w:r>
        <w:rPr>
          <w:rFonts w:ascii="Times New Roman" w:hAnsi="Times New Roman" w:cs="Times New Roman" w:eastAsia="Times New Roman"/>
          <w:b/>
          <w:i w:val="0"/>
          <w:sz w:val="24"/>
        </w:rPr>
        <w:t>3  CONCLUSIONS</w:t>
      </w:r>
    </w:p>
    <w:p>
      <w:r>
        <w:rPr>
          <w:rFonts w:ascii="Times New Roman" w:hAnsi="Times New Roman" w:cs="Times New Roman" w:eastAsia="Times New Roman"/>
          <w:b w:val="0"/>
          <w:i w:val="0"/>
        </w:rPr>
        <w:t xml:space="preserve">The hand calculation with the diode equation and the SPICE simulation with the 1N4148 model agree well in the diode current when the source voltage is large, but they differ in the diode voltage: at </w:t>
      </w:r>
      <m:oMath>
        <m:sSub>
          <m:e>
            <m:r>
              <m:t>V</m:t>
            </m:r>
          </m:e>
          <m:sub>
            <m:r>
              <m:t>S</m:t>
            </m:r>
          </m:sub>
        </m:sSub>
        <m:r>
          <m:rPr>
            <m:sty m:val="p"/>
          </m:rPr>
          <m:t>=</m:t>
        </m:r>
        <m:r>
          <m:t>5</m:t>
        </m:r>
      </m:oMath>
      <w:r>
        <w:rPr>
          <w:rFonts w:ascii="Times New Roman" w:hAnsi="Times New Roman" w:cs="Times New Roman" w:eastAsia="Times New Roman"/>
          <w:b w:val="0"/>
          <w:i w:val="0"/>
        </w:rPr>
        <w:t xml:space="preserve"> V the current differs by only +0.6% (4.321 mA versus 4.347 mA), while </w:t>
      </w:r>
      <m:oMath>
        <m:sSub>
          <m:e>
            <m:r>
              <m:t>V</m:t>
            </m:r>
          </m:e>
          <m:sub>
            <m:r>
              <m:t>D</m:t>
            </m:r>
          </m:sub>
        </m:sSub>
      </m:oMath>
      <w:r>
        <w:rPr>
          <w:rFonts w:ascii="Times New Roman" w:hAnsi="Times New Roman" w:cs="Times New Roman" w:eastAsia="Times New Roman"/>
          <w:b w:val="0"/>
          <w:i w:val="0"/>
        </w:rPr>
        <w:t xml:space="preserve"> differs by 25.2 mV (-3.7%); at </w:t>
      </w:r>
      <m:oMath>
        <m:sSub>
          <m:e>
            <m:r>
              <m:t>V</m:t>
            </m:r>
          </m:e>
          <m:sub>
            <m:r>
              <m:t>S</m:t>
            </m:r>
          </m:sub>
        </m:sSub>
        <m:r>
          <m:rPr>
            <m:sty m:val="p"/>
          </m:rPr>
          <m:t>=</m:t>
        </m:r>
        <m:r>
          <m:t>2</m:t>
        </m:r>
      </m:oMath>
      <w:r>
        <w:rPr>
          <w:rFonts w:ascii="Times New Roman" w:hAnsi="Times New Roman" w:cs="Times New Roman" w:eastAsia="Times New Roman"/>
          <w:b w:val="0"/>
          <w:i w:val="0"/>
        </w:rPr>
        <w:t xml:space="preserve"> V the differences are +3.6% in </w:t>
      </w:r>
      <m:oMath>
        <m:sSub>
          <m:e>
            <m:r>
              <m:t>I</m:t>
            </m:r>
          </m:e>
          <m:sub>
            <m:r>
              <m:t>D</m:t>
            </m:r>
          </m:sub>
        </m:sSub>
      </m:oMath>
      <w:r>
        <w:rPr>
          <w:rFonts w:ascii="Times New Roman" w:hAnsi="Times New Roman" w:cs="Times New Roman" w:eastAsia="Times New Roman"/>
          <w:b w:val="0"/>
          <w:i w:val="0"/>
        </w:rPr>
        <w:t xml:space="preserve"> and 48.1 mV in </w:t>
      </w:r>
      <m:oMath>
        <m:sSub>
          <m:e>
            <m:r>
              <m:t>V</m:t>
            </m:r>
          </m:e>
          <m:sub>
            <m:r>
              <m:t>D</m:t>
            </m:r>
          </m:sub>
        </m:sSub>
      </m:oMath>
      <w:r>
        <w:rPr>
          <w:rFonts w:ascii="Times New Roman" w:hAnsi="Times New Roman" w:cs="Times New Roman" w:eastAsia="Times New Roman"/>
          <w:b w:val="0"/>
          <w:i w:val="0"/>
        </w:rPr>
        <w:t>. Near the turn-on region (</w:t>
      </w:r>
      <m:oMath>
        <m:sSub>
          <m:e>
            <m:r>
              <m:t>V</m:t>
            </m:r>
          </m:e>
          <m:sub>
            <m:r>
              <m:t>S</m:t>
            </m:r>
          </m:sub>
        </m:sSub>
        <m:r>
          <m:rPr>
            <m:sty m:val="p"/>
          </m:rPr>
          <m:t>=</m:t>
        </m:r>
        <m:r>
          <m:t>0.5</m:t>
        </m:r>
      </m:oMath>
      <w:r>
        <w:rPr>
          <w:rFonts w:ascii="Times New Roman" w:hAnsi="Times New Roman" w:cs="Times New Roman" w:eastAsia="Times New Roman"/>
          <w:b w:val="0"/>
          <w:i w:val="0"/>
        </w:rPr>
        <w:t xml:space="preserve"> V), the SPICE current is 13 times larger than the calculated one. The reason is that the experiment sheet uses an idealized diode (</w:t>
      </w:r>
      <m:oMath>
        <m:r>
          <m:t>n</m:t>
        </m:r>
        <m:r>
          <m:rPr>
            <m:sty m:val="p"/>
          </m:rPr>
          <m:t>=</m:t>
        </m:r>
        <m:r>
          <m:t>1</m:t>
        </m:r>
      </m:oMath>
      <w:r>
        <w:rPr>
          <w:rFonts w:ascii="Times New Roman" w:hAnsi="Times New Roman" w:cs="Times New Roman" w:eastAsia="Times New Roman"/>
          <w:b w:val="0"/>
          <w:i w:val="0"/>
        </w:rPr>
        <w:t xml:space="preserve">, </w:t>
      </w:r>
      <m:oMath>
        <m:sSub>
          <m:e>
            <m:r>
              <m:t>I</m:t>
            </m:r>
          </m:e>
          <m:sub>
            <m:r>
              <m:t>S</m:t>
            </m:r>
          </m:sub>
        </m:sSub>
        <m:r>
          <m:rPr>
            <m:sty m:val="p"/>
          </m:rPr>
          <m:t>=</m:t>
        </m:r>
        <m:r>
          <m:t>20</m:t>
        </m:r>
      </m:oMath>
      <w:r>
        <w:rPr>
          <w:rFonts w:ascii="Times New Roman" w:hAnsi="Times New Roman" w:cs="Times New Roman" w:eastAsia="Times New Roman"/>
          <w:b w:val="0"/>
          <w:i w:val="0"/>
        </w:rPr>
        <w:t xml:space="preserve"> fA, no series resistance), whereas the 1N4148 model has </w:t>
      </w:r>
      <m:oMath>
        <m:r>
          <m:t>n</m:t>
        </m:r>
        <m:r>
          <m:rPr>
            <m:sty m:val="p"/>
          </m:rPr>
          <m:t>=</m:t>
        </m:r>
        <m:r>
          <m:t>1.752</m:t>
        </m:r>
      </m:oMath>
      <w:r>
        <w:rPr>
          <w:rFonts w:ascii="Times New Roman" w:hAnsi="Times New Roman" w:cs="Times New Roman" w:eastAsia="Times New Roman"/>
          <w:b w:val="0"/>
          <w:i w:val="0"/>
        </w:rPr>
        <w:t xml:space="preserve">, </w:t>
      </w:r>
      <m:oMath>
        <m:sSub>
          <m:e>
            <m:r>
              <m:t>I</m:t>
            </m:r>
          </m:e>
          <m:sub>
            <m:r>
              <m:t>S</m:t>
            </m:r>
          </m:sub>
        </m:sSub>
        <m:r>
          <m:rPr>
            <m:sty m:val="p"/>
          </m:rPr>
          <m:t>=</m:t>
        </m:r>
        <m:r>
          <m:t>2.52</m:t>
        </m:r>
      </m:oMath>
      <w:r>
        <w:rPr>
          <w:rFonts w:ascii="Times New Roman" w:hAnsi="Times New Roman" w:cs="Times New Roman" w:eastAsia="Times New Roman"/>
          <w:b w:val="0"/>
          <w:i w:val="0"/>
        </w:rPr>
        <w:t xml:space="preserve"> nA and </w:t>
      </w:r>
      <m:oMath>
        <m:sSub>
          <m:e>
            <m:r>
              <m:t>R</m:t>
            </m:r>
          </m:e>
          <m:sub>
            <m:r>
              <m:t>S</m:t>
            </m:r>
          </m:sub>
        </m:sSub>
        <m:r>
          <m:rPr>
            <m:sty m:val="p"/>
          </m:rPr>
          <m:t>=</m:t>
        </m:r>
        <m:r>
          <m:t>0.568</m:t>
        </m:r>
        <m:r>
          <m:t> </m:t>
        </m:r>
        <m:r>
          <m:t>Ω</m:t>
        </m:r>
      </m:oMath>
      <w:r>
        <w:rPr>
          <w:rFonts w:ascii="Times New Roman" w:hAnsi="Times New Roman" w:cs="Times New Roman" w:eastAsia="Times New Roman"/>
          <w:b w:val="0"/>
          <w:i w:val="0"/>
        </w:rPr>
        <w:t xml:space="preserve">. For the same current, the 1N4148 needs a lower voltage than the sheet diode because its saturation current is </w:t>
      </w:r>
      <m:oMath>
        <m:r>
          <m:t>1.3</m:t>
        </m:r>
        <m:r>
          <m:rPr>
            <m:sty m:val="p"/>
          </m:rPr>
          <m:t>×</m:t>
        </m:r>
        <m:sSup>
          <m:e>
            <m:r>
              <m:t>10</m:t>
            </m:r>
          </m:e>
          <m:sup>
            <m:r>
              <m:t>5</m:t>
            </m:r>
          </m:sup>
        </m:sSup>
      </m:oMath>
      <w:r>
        <w:rPr>
          <w:rFonts w:ascii="Times New Roman" w:hAnsi="Times New Roman" w:cs="Times New Roman" w:eastAsia="Times New Roman"/>
          <w:b w:val="0"/>
          <w:i w:val="0"/>
        </w:rPr>
        <w:t xml:space="preserve"> times larger. When </w:t>
      </w:r>
      <m:oMath>
        <m:sSub>
          <m:e>
            <m:r>
              <m:t>V</m:t>
            </m:r>
          </m:e>
          <m:sub>
            <m:r>
              <m:t>S</m:t>
            </m:r>
          </m:sub>
        </m:sSub>
      </m:oMath>
      <w:r>
        <w:rPr>
          <w:rFonts w:ascii="Times New Roman" w:hAnsi="Times New Roman" w:cs="Times New Roman" w:eastAsia="Times New Roman"/>
          <w:b w:val="0"/>
          <w:i w:val="0"/>
        </w:rPr>
        <w:t xml:space="preserve"> is large, the resistor </w:t>
      </w:r>
      <m:oMath>
        <m:sSub>
          <m:e>
            <m:r>
              <m:t>R</m:t>
            </m:r>
          </m:e>
          <m:sub>
            <m:r>
              <m:t>1</m:t>
            </m:r>
          </m:sub>
        </m:sSub>
      </m:oMath>
      <w:r>
        <w:rPr>
          <w:rFonts w:ascii="Times New Roman" w:hAnsi="Times New Roman" w:cs="Times New Roman" w:eastAsia="Times New Roman"/>
          <w:b w:val="0"/>
          <w:i w:val="0"/>
        </w:rPr>
        <w:t xml:space="preserve"> fixes the current as </w:t>
      </w:r>
      <m:oMath>
        <m:d>
          <m:dPr>
            <m:begChr m:val="("/>
            <m:endChr m:val=")"/>
            <m:sepChr m:val=""/>
            <m:grow/>
          </m:dPr>
          <m:e>
            <m:sSub>
              <m:e>
                <m:r>
                  <m:t>V</m:t>
                </m:r>
              </m:e>
              <m:sub>
                <m:r>
                  <m:t>S</m:t>
                </m:r>
              </m:sub>
            </m:sSub>
            <m:r>
              <m:rPr>
                <m:sty m:val="p"/>
              </m:rPr>
              <m:t>−</m:t>
            </m:r>
            <m:sSub>
              <m:e>
                <m:r>
                  <m:t>V</m:t>
                </m:r>
              </m:e>
              <m:sub>
                <m:r>
                  <m:t>D</m:t>
                </m:r>
              </m:sub>
            </m:sSub>
          </m:e>
        </m:d>
        <m:r>
          <m:rPr>
            <m:sty m:val="p"/>
          </m:rPr>
          <m:t>/</m:t>
        </m:r>
        <m:sSub>
          <m:e>
            <m:r>
              <m:t>R</m:t>
            </m:r>
          </m:e>
          <m:sub>
            <m:r>
              <m:t>1</m:t>
            </m:r>
          </m:sub>
        </m:sSub>
      </m:oMath>
      <w:r>
        <w:rPr>
          <w:rFonts w:ascii="Times New Roman" w:hAnsi="Times New Roman" w:cs="Times New Roman" w:eastAsia="Times New Roman"/>
          <w:b w:val="0"/>
          <w:i w:val="0"/>
        </w:rPr>
        <w:t xml:space="preserve"> and the error in </w:t>
      </w:r>
      <m:oMath>
        <m:sSub>
          <m:e>
            <m:r>
              <m:t>V</m:t>
            </m:r>
          </m:e>
          <m:sub>
            <m:r>
              <m:t>D</m:t>
            </m:r>
          </m:sub>
        </m:sSub>
      </m:oMath>
      <w:r>
        <w:rPr>
          <w:rFonts w:ascii="Times New Roman" w:hAnsi="Times New Roman" w:cs="Times New Roman" w:eastAsia="Times New Roman"/>
          <w:b w:val="0"/>
          <w:i w:val="0"/>
        </w:rPr>
        <w:t xml:space="preserve"> is a small part of </w:t>
      </w:r>
      <m:oMath>
        <m:sSub>
          <m:e>
            <m:r>
              <m:t>V</m:t>
            </m:r>
          </m:e>
          <m:sub>
            <m:r>
              <m:t>S</m:t>
            </m:r>
          </m:sub>
        </m:sSub>
      </m:oMath>
      <w:r>
        <w:rPr>
          <w:rFonts w:ascii="Times New Roman" w:hAnsi="Times New Roman" w:cs="Times New Roman" w:eastAsia="Times New Roman"/>
          <w:b w:val="0"/>
          <w:i w:val="0"/>
        </w:rPr>
        <w:t xml:space="preserve">, so the current is insensitive to it; when </w:t>
      </w:r>
      <m:oMath>
        <m:sSub>
          <m:e>
            <m:r>
              <m:t>V</m:t>
            </m:r>
          </m:e>
          <m:sub>
            <m:r>
              <m:t>S</m:t>
            </m:r>
          </m:sub>
        </m:sSub>
      </m:oMath>
      <w:r>
        <w:rPr>
          <w:rFonts w:ascii="Times New Roman" w:hAnsi="Times New Roman" w:cs="Times New Roman" w:eastAsia="Times New Roman"/>
          <w:b w:val="0"/>
          <w:i w:val="0"/>
        </w:rPr>
        <w:t xml:space="preserve"> is small, the current is set by the exponential and the model difference appears directly. In reverse bias, the theoretical current (</w:t>
      </w:r>
      <m:oMath>
        <m:r>
          <m:rPr>
            <m:sty m:val="p"/>
          </m:rPr>
          <m:t>−</m:t>
        </m:r>
        <m:r>
          <m:t>20</m:t>
        </m:r>
      </m:oMath>
      <w:r>
        <w:rPr>
          <w:rFonts w:ascii="Times New Roman" w:hAnsi="Times New Roman" w:cs="Times New Roman" w:eastAsia="Times New Roman"/>
          <w:b w:val="0"/>
          <w:i w:val="0"/>
        </w:rPr>
        <w:t xml:space="preserve"> fA) and the SPICE current (</w:t>
      </w:r>
      <m:oMath>
        <m:r>
          <m:rPr>
            <m:sty m:val="p"/>
          </m:rPr>
          <m:t>−</m:t>
        </m:r>
        <m:r>
          <m:t>2.5</m:t>
        </m:r>
      </m:oMath>
      <w:r>
        <w:rPr>
          <w:rFonts w:ascii="Times New Roman" w:hAnsi="Times New Roman" w:cs="Times New Roman" w:eastAsia="Times New Roman"/>
          <w:b w:val="0"/>
          <w:i w:val="0"/>
        </w:rPr>
        <w:t xml:space="preserve"> nA) differ by five orders of magnitude, but both are negligible against the milliampere-level forward current.</w:t>
      </w:r>
    </w:p>
    <w:p>
      <w:r>
        <w:rPr>
          <w:rFonts w:ascii="Times New Roman" w:hAnsi="Times New Roman" w:cs="Times New Roman" w:eastAsia="Times New Roman"/>
          <w:b w:val="0"/>
          <w:i w:val="0"/>
        </w:rPr>
        <w:t xml:space="preserve">The ideal-diode model overestimates the current by 0.7 mA out of 4.3 mA (about 16%) at </w:t>
      </w:r>
      <m:oMath>
        <m:sSub>
          <m:e>
            <m:r>
              <m:t>V</m:t>
            </m:r>
          </m:e>
          <m:sub>
            <m:r>
              <m:t>S</m:t>
            </m:r>
          </m:sub>
        </m:sSub>
        <m:r>
          <m:rPr>
            <m:sty m:val="p"/>
          </m:rPr>
          <m:t>=</m:t>
        </m:r>
        <m:r>
          <m:t>5</m:t>
        </m:r>
      </m:oMath>
      <w:r>
        <w:rPr>
          <w:rFonts w:ascii="Times New Roman" w:hAnsi="Times New Roman" w:cs="Times New Roman" w:eastAsia="Times New Roman"/>
          <w:b w:val="0"/>
          <w:i w:val="0"/>
        </w:rPr>
        <w:t xml:space="preserve"> V, and its error grows as </w:t>
      </w:r>
      <m:oMath>
        <m:sSub>
          <m:e>
            <m:r>
              <m:t>V</m:t>
            </m:r>
          </m:e>
          <m:sub>
            <m:r>
              <m:t>S</m:t>
            </m:r>
          </m:sub>
        </m:sSub>
      </m:oMath>
      <w:r>
        <w:rPr>
          <w:rFonts w:ascii="Times New Roman" w:hAnsi="Times New Roman" w:cs="Times New Roman" w:eastAsia="Times New Roman"/>
          <w:b w:val="0"/>
          <w:i w:val="0"/>
        </w:rPr>
        <w:t xml:space="preserve"> decreases; the CVD model reduces the error to about 1.1% at 5 V, but it predicts zero current below 0.7 V, where a real diode still conducts (for example, 0.05 mA at 0.5 V in the SPICE result). The exponential model is accurate but requires an iteration, so the CVD model is preferred for quick design calculations when the source voltage is much larger than 0.7 V.</w:t>
      </w:r>
    </w:p>
    <w:p>
      <w:r>
        <w:rPr>
          <w:rFonts w:ascii="Times New Roman" w:hAnsi="Times New Roman" w:cs="Times New Roman" w:eastAsia="Times New Roman"/>
          <w:b w:val="0"/>
          <w:i w:val="0"/>
        </w:rPr>
        <w:t xml:space="preserve">The diode voltage changes only from 0.558 V to 0.679 V while </w:t>
      </w:r>
      <m:oMath>
        <m:sSub>
          <m:e>
            <m:r>
              <m:t>V</m:t>
            </m:r>
          </m:e>
          <m:sub>
            <m:r>
              <m:t>S</m:t>
            </m:r>
          </m:sub>
        </m:sSub>
      </m:oMath>
      <w:r>
        <w:rPr>
          <w:rFonts w:ascii="Times New Roman" w:hAnsi="Times New Roman" w:cs="Times New Roman" w:eastAsia="Times New Roman"/>
          <w:b w:val="0"/>
          <w:i w:val="0"/>
        </w:rPr>
        <w:t xml:space="preserve"> changes from 0.6 V to 5 V in </w:t>
      </w:r>
      <w:r>
        <w:rPr>
          <w:rFonts w:ascii="Times New Roman" w:hAnsi="Times New Roman" w:cs="Times New Roman" w:eastAsia="Times New Roman"/>
          <w:b w:val="0"/>
          <w:i w:val="0"/>
        </w:rPr>
        <w:t>Table 2.3.2</w:t>
      </w:r>
      <w:r>
        <w:rPr>
          <w:rFonts w:ascii="Times New Roman" w:hAnsi="Times New Roman" w:cs="Times New Roman" w:eastAsia="Times New Roman"/>
          <w:b w:val="0"/>
          <w:i w:val="0"/>
        </w:rPr>
        <w:t>. This weak dependence is the reason why a constant voltage drop is a good approximation. Skills gained in this experiment are building and interpreting SPICE DC and transient analyses, solving a nonlinear circuit by iteration, and choosing a device model according to the required accuracy.</w:t>
      </w:r>
    </w:p>
    <w:p>
      <w:pPr>
        <w:keepNext/>
        <w:spacing w:before="240" w:after="120"/>
      </w:pPr>
      <w:r>
        <w:rPr>
          <w:rFonts w:ascii="Times New Roman" w:hAnsi="Times New Roman" w:cs="Times New Roman" w:eastAsia="Times New Roman"/>
          <w:b/>
          <w:i w:val="0"/>
          <w:sz w:val="24"/>
        </w:rPr>
        <w:t>4  REFERENCES</w:t>
      </w:r>
    </w:p>
    <w:p>
      <w:pPr>
        <w:spacing w:after="40"/>
        <w:ind w:left="567" w:hanging="340"/>
      </w:pPr>
      <w:r>
        <w:rPr>
          <w:rFonts w:ascii="Times New Roman" w:hAnsi="Times New Roman" w:cs="Times New Roman" w:eastAsia="Times New Roman"/>
        </w:rPr>
        <w:t xml:space="preserve">1. </w:t>
      </w:r>
      <w:r>
        <w:rPr>
          <w:rFonts w:ascii="Times New Roman" w:hAnsi="Times New Roman" w:cs="Times New Roman" w:eastAsia="Times New Roman"/>
          <w:b w:val="0"/>
          <w:i w:val="0"/>
        </w:rPr>
        <w:t>Sedra, A. S., &amp; Smith, K. C. (2014). Microelectronic circuits (7th ed.). New York: Oxford University Press.</w:t>
      </w:r>
    </w:p>
    <w:p>
      <w:pPr>
        <w:spacing w:after="40"/>
        <w:ind w:left="567" w:hanging="340"/>
      </w:pPr>
      <w:r>
        <w:rPr>
          <w:rFonts w:ascii="Times New Roman" w:hAnsi="Times New Roman" w:cs="Times New Roman" w:eastAsia="Times New Roman"/>
        </w:rPr>
        <w:t xml:space="preserve">2. </w:t>
      </w:r>
      <w:r>
        <w:rPr>
          <w:rFonts w:ascii="Times New Roman" w:hAnsi="Times New Roman" w:cs="Times New Roman" w:eastAsia="Times New Roman"/>
          <w:b w:val="0"/>
          <w:i w:val="0"/>
        </w:rPr>
        <w:t>TOBB University of Economics and Technology, Department of Electrical and Electronics Engineering. (n.d.). ELE 224L Experiment 1 – Preliminary Work (PN Junction Diode) [Course handout].</w:t>
      </w:r>
    </w:p>
    <w:p>
      <w:pPr>
        <w:spacing w:after="40"/>
        <w:ind w:left="567" w:hanging="340"/>
      </w:pPr>
      <w:r>
        <w:rPr>
          <w:rFonts w:ascii="Times New Roman" w:hAnsi="Times New Roman" w:cs="Times New Roman" w:eastAsia="Times New Roman"/>
        </w:rPr>
        <w:t xml:space="preserve">3. </w:t>
      </w:r>
      <w:r>
        <w:rPr>
          <w:rFonts w:ascii="Times New Roman" w:hAnsi="Times New Roman" w:cs="Times New Roman" w:eastAsia="Times New Roman"/>
          <w:b w:val="0"/>
          <w:i w:val="0"/>
        </w:rPr>
        <w:t>ngspice. (n.d.). ngspice user manual. Retrieved October 11, 2026, from https://ngspice.sourceforge.io/docs.html</w:t>
      </w:r>
    </w:p>
    <w:p>
      <w:pPr>
        <w:keepNext/>
        <w:spacing w:before="240" w:after="120"/>
      </w:pPr>
      <w:r>
        <w:rPr>
          <w:rFonts w:ascii="Times New Roman" w:hAnsi="Times New Roman" w:cs="Times New Roman" w:eastAsia="Times New Roman"/>
          <w:b/>
          <w:i w:val="0"/>
          <w:sz w:val="24"/>
        </w:rPr>
        <w:t>5  APPENDICES</w:t>
      </w:r>
    </w:p>
    <w:p>
      <w:pPr>
        <w:keepNext/>
        <w:spacing w:before="240" w:after="120"/>
      </w:pPr>
      <w:r>
        <w:rPr>
          <w:rFonts w:ascii="Times New Roman" w:hAnsi="Times New Roman" w:cs="Times New Roman" w:eastAsia="Times New Roman"/>
          <w:b/>
          <w:i w:val="0"/>
          <w:sz w:val="24"/>
        </w:rPr>
        <w:t>5.1  Appendix A: MATLAB Code of the Diode Characteristic</w:t>
      </w:r>
    </w:p>
    <w:p>
      <w:pPr>
        <w:keepNext/>
        <w:spacing w:line="240" w:lineRule="auto"/>
      </w:pPr>
      <w:r>
        <w:rPr>
          <w:rFonts w:ascii="Times New Roman" w:hAnsi="Times New Roman" w:cs="Times New Roman" w:eastAsia="Times New Roman"/>
          <w:b/>
          <w:i w:val="0"/>
          <w:sz w:val="20"/>
        </w:rPr>
        <w:t>Code A.1  MATLAB code used for the Section 2.2 figure</w:t>
      </w:r>
    </w:p>
    <w:tbl>
      <w:tblPr>
        <w:tblW w:type="auto" w:w="0"/>
        <w:tblLook w:firstColumn="1" w:firstRow="1" w:lastColumn="0" w:lastRow="0" w:noHBand="0" w:noVBand="1" w:val="04A0"/>
      </w:tblPr>
      <w:tblGrid>
        <w:gridCol w:w="9072"/>
      </w:tblGrid>
      <w:tr>
        <w:tc>
          <w:tcPr>
            <w:tcW w:type="dxa" w:w="9072"/>
            <w:tcBorders>
              <w:top w:val="single" w:sz="4" w:space="0" w:color="000000"/>
              <w:left w:val="single" w:sz="4" w:space="0" w:color="000000"/>
              <w:bottom w:val="single" w:sz="4" w:space="0" w:color="000000"/>
              <w:right w:val="single" w:sz="4" w:space="0" w:color="000000"/>
            </w:tcBorders>
            <w:shd w:val="clear" w:color="auto" w:fill="F2F2F2"/>
          </w:tcPr>
          <w:p>
            <w:pPr>
              <w:spacing w:line="240" w:lineRule="auto" w:after="0"/>
            </w:pPr>
            <w:r>
              <w:rPr>
                <w:rFonts w:ascii="Courier New" w:hAnsi="Courier New" w:cs="Courier New" w:eastAsia="Courier New"/>
                <w:sz w:val="18"/>
              </w:rPr>
              <w:t>% ELE 224L - Experiment 1 - Section 1.2</w:t>
            </w:r>
          </w:p>
          <w:p>
            <w:pPr>
              <w:spacing w:line="240" w:lineRule="auto" w:after="0"/>
            </w:pPr>
            <w:r>
              <w:rPr>
                <w:rFonts w:ascii="Courier New" w:hAnsi="Courier New" w:cs="Courier New" w:eastAsia="Courier New"/>
                <w:sz w:val="18"/>
              </w:rPr>
              <w:t>% I-V characteristic of the diode equation, -1 V &lt;= VD &lt;= 1 V</w:t>
            </w:r>
          </w:p>
          <w:p>
            <w:pPr>
              <w:spacing w:line="240" w:lineRule="auto" w:after="0"/>
            </w:pPr>
            <w:r>
              <w:rPr>
                <w:rFonts w:ascii="Courier New" w:hAnsi="Courier New" w:cs="Courier New" w:eastAsia="Courier New"/>
                <w:sz w:val="18"/>
              </w:rPr>
              <w:t>clear; clc; close all;</w:t>
            </w:r>
          </w:p>
          <w:p>
            <w:pPr>
              <w:spacing w:line="240" w:lineRule="auto" w:after="0"/>
            </w:pPr>
            <w:r>
              <w:rPr>
                <w:rFonts w:ascii="Courier New" w:hAnsi="Courier New" w:cs="Courier New" w:eastAsia="Courier New"/>
                <w:sz w:val="18"/>
              </w:rPr>
              <w:t xml:space="preserve"> </w:t>
            </w:r>
          </w:p>
          <w:p>
            <w:pPr>
              <w:spacing w:line="240" w:lineRule="auto" w:after="0"/>
            </w:pPr>
            <w:r>
              <w:rPr>
                <w:rFonts w:ascii="Courier New" w:hAnsi="Courier New" w:cs="Courier New" w:eastAsia="Courier New"/>
                <w:sz w:val="18"/>
              </w:rPr>
              <w:t>VT = 0.026;      % thermal voltage (V)</w:t>
            </w:r>
          </w:p>
          <w:p>
            <w:pPr>
              <w:spacing w:line="240" w:lineRule="auto" w:after="0"/>
            </w:pPr>
            <w:r>
              <w:rPr>
                <w:rFonts w:ascii="Courier New" w:hAnsi="Courier New" w:cs="Courier New" w:eastAsia="Courier New"/>
                <w:sz w:val="18"/>
              </w:rPr>
              <w:t>IS = 20e-15;     % saturation current (A)</w:t>
            </w:r>
          </w:p>
          <w:p>
            <w:pPr>
              <w:spacing w:line="240" w:lineRule="auto" w:after="0"/>
            </w:pPr>
            <w:r>
              <w:rPr>
                <w:rFonts w:ascii="Courier New" w:hAnsi="Courier New" w:cs="Courier New" w:eastAsia="Courier New"/>
                <w:sz w:val="18"/>
              </w:rPr>
              <w:t>n  = 1;          % ideality factor</w:t>
            </w:r>
          </w:p>
          <w:p>
            <w:pPr>
              <w:spacing w:line="240" w:lineRule="auto" w:after="0"/>
            </w:pPr>
            <w:r>
              <w:rPr>
                <w:rFonts w:ascii="Courier New" w:hAnsi="Courier New" w:cs="Courier New" w:eastAsia="Courier New"/>
                <w:sz w:val="18"/>
              </w:rPr>
              <w:t xml:space="preserve"> </w:t>
            </w:r>
          </w:p>
          <w:p>
            <w:pPr>
              <w:spacing w:line="240" w:lineRule="auto" w:after="0"/>
            </w:pPr>
            <w:r>
              <w:rPr>
                <w:rFonts w:ascii="Courier New" w:hAnsi="Courier New" w:cs="Courier New" w:eastAsia="Courier New"/>
                <w:sz w:val="18"/>
              </w:rPr>
              <w:t>VD = linspace(-1, 1, 2001);          % diode voltage vector (V)</w:t>
            </w:r>
          </w:p>
          <w:p>
            <w:pPr>
              <w:spacing w:line="240" w:lineRule="auto" w:after="0"/>
            </w:pPr>
            <w:r>
              <w:rPr>
                <w:rFonts w:ascii="Courier New" w:hAnsi="Courier New" w:cs="Courier New" w:eastAsia="Courier New"/>
                <w:sz w:val="18"/>
              </w:rPr>
              <w:t>ID = IS .* (exp(VD ./ (n*VT)) - 1);  % diode equation, Eq. (1)</w:t>
            </w:r>
          </w:p>
          <w:p>
            <w:pPr>
              <w:spacing w:line="240" w:lineRule="auto" w:after="0"/>
            </w:pPr>
            <w:r>
              <w:rPr>
                <w:rFonts w:ascii="Courier New" w:hAnsi="Courier New" w:cs="Courier New" w:eastAsia="Courier New"/>
                <w:sz w:val="18"/>
              </w:rPr>
              <w:t xml:space="preserve"> </w:t>
            </w:r>
          </w:p>
          <w:p>
            <w:pPr>
              <w:spacing w:line="240" w:lineRule="auto" w:after="0"/>
            </w:pPr>
            <w:r>
              <w:rPr>
                <w:rFonts w:ascii="Courier New" w:hAnsi="Courier New" w:cs="Courier New" w:eastAsia="Courier New"/>
                <w:sz w:val="18"/>
              </w:rPr>
              <w:t>figure('Name', 'Diode I-V');</w:t>
            </w:r>
          </w:p>
          <w:p>
            <w:pPr>
              <w:spacing w:line="240" w:lineRule="auto" w:after="0"/>
            </w:pPr>
            <w:r>
              <w:rPr>
                <w:rFonts w:ascii="Courier New" w:hAnsi="Courier New" w:cs="Courier New" w:eastAsia="Courier New"/>
                <w:sz w:val="18"/>
              </w:rPr>
              <w:t>subplot(1,2,1);</w:t>
            </w:r>
          </w:p>
          <w:p>
            <w:pPr>
              <w:spacing w:line="240" w:lineRule="auto" w:after="0"/>
            </w:pPr>
            <w:r>
              <w:rPr>
                <w:rFonts w:ascii="Courier New" w:hAnsi="Courier New" w:cs="Courier New" w:eastAsia="Courier New"/>
                <w:sz w:val="18"/>
              </w:rPr>
              <w:t>plot(VD, ID*1e3, 'b', 'LineWidth', 1.5); grid on;</w:t>
            </w:r>
          </w:p>
          <w:p>
            <w:pPr>
              <w:spacing w:line="240" w:lineRule="auto" w:after="0"/>
            </w:pPr>
            <w:r>
              <w:rPr>
                <w:rFonts w:ascii="Courier New" w:hAnsi="Courier New" w:cs="Courier New" w:eastAsia="Courier New"/>
                <w:sz w:val="18"/>
              </w:rPr>
              <w:t>xlabel('V_D (V)'); ylabel('I_D (mA)');</w:t>
            </w:r>
          </w:p>
          <w:p>
            <w:pPr>
              <w:spacing w:line="240" w:lineRule="auto" w:after="0"/>
            </w:pPr>
            <w:r>
              <w:rPr>
                <w:rFonts w:ascii="Courier New" w:hAnsi="Courier New" w:cs="Courier New" w:eastAsia="Courier New"/>
                <w:sz w:val="18"/>
              </w:rPr>
              <w:t>title('Linear scale (zoomed)');</w:t>
            </w:r>
          </w:p>
          <w:p>
            <w:pPr>
              <w:spacing w:line="240" w:lineRule="auto" w:after="0"/>
            </w:pPr>
            <w:r>
              <w:rPr>
                <w:rFonts w:ascii="Courier New" w:hAnsi="Courier New" w:cs="Courier New" w:eastAsia="Courier New"/>
                <w:sz w:val="18"/>
              </w:rPr>
              <w:t>ylim([-1 20]); xlim([-1 1]);</w:t>
            </w:r>
          </w:p>
          <w:p>
            <w:pPr>
              <w:spacing w:line="240" w:lineRule="auto" w:after="0"/>
            </w:pPr>
            <w:r>
              <w:rPr>
                <w:rFonts w:ascii="Courier New" w:hAnsi="Courier New" w:cs="Courier New" w:eastAsia="Courier New"/>
                <w:sz w:val="18"/>
              </w:rPr>
              <w:t xml:space="preserve"> </w:t>
            </w:r>
          </w:p>
          <w:p>
            <w:pPr>
              <w:spacing w:line="240" w:lineRule="auto" w:after="0"/>
            </w:pPr>
            <w:r>
              <w:rPr>
                <w:rFonts w:ascii="Courier New" w:hAnsi="Courier New" w:cs="Courier New" w:eastAsia="Courier New"/>
                <w:sz w:val="18"/>
              </w:rPr>
              <w:t>subplot(1,2,2);</w:t>
            </w:r>
          </w:p>
          <w:p>
            <w:pPr>
              <w:spacing w:line="240" w:lineRule="auto" w:after="0"/>
            </w:pPr>
            <w:r>
              <w:rPr>
                <w:rFonts w:ascii="Courier New" w:hAnsi="Courier New" w:cs="Courier New" w:eastAsia="Courier New"/>
                <w:sz w:val="18"/>
              </w:rPr>
              <w:t>semilogy(VD, abs(ID), 'b', 'LineWidth', 1.5); grid on;</w:t>
            </w:r>
          </w:p>
          <w:p>
            <w:pPr>
              <w:spacing w:line="240" w:lineRule="auto" w:after="0"/>
            </w:pPr>
            <w:r>
              <w:rPr>
                <w:rFonts w:ascii="Courier New" w:hAnsi="Courier New" w:cs="Courier New" w:eastAsia="Courier New"/>
                <w:sz w:val="18"/>
              </w:rPr>
              <w:t>xlabel('V_D (V)'); ylabel('|I_D| (A)');</w:t>
            </w:r>
          </w:p>
          <w:p>
            <w:pPr>
              <w:spacing w:line="240" w:lineRule="auto" w:after="0"/>
            </w:pPr>
            <w:r>
              <w:rPr>
                <w:rFonts w:ascii="Courier New" w:hAnsi="Courier New" w:cs="Courier New" w:eastAsia="Courier New"/>
                <w:sz w:val="18"/>
              </w:rPr>
              <w:t>title('Semilog scale');</w:t>
            </w:r>
          </w:p>
          <w:p>
            <w:pPr>
              <w:spacing w:line="240" w:lineRule="auto" w:after="0"/>
            </w:pPr>
            <w:r>
              <w:rPr>
                <w:rFonts w:ascii="Courier New" w:hAnsi="Courier New" w:cs="Courier New" w:eastAsia="Courier New"/>
                <w:sz w:val="18"/>
              </w:rPr>
              <w:t xml:space="preserve"> </w:t>
            </w:r>
          </w:p>
          <w:p>
            <w:pPr>
              <w:spacing w:line="240" w:lineRule="auto" w:after="0"/>
            </w:pPr>
            <w:r>
              <w:rPr>
                <w:rFonts w:ascii="Courier New" w:hAnsi="Courier New" w:cs="Courier New" w:eastAsia="Courier New"/>
                <w:sz w:val="18"/>
              </w:rPr>
              <w:t>% numerical check values printed to the command window</w:t>
            </w:r>
          </w:p>
          <w:p>
            <w:pPr>
              <w:spacing w:line="240" w:lineRule="auto" w:after="0"/>
            </w:pPr>
            <w:r>
              <w:rPr>
                <w:rFonts w:ascii="Courier New" w:hAnsi="Courier New" w:cs="Courier New" w:eastAsia="Courier New"/>
                <w:sz w:val="18"/>
              </w:rPr>
              <w:t>VDchk = [-1 0 0.5 0.6 0.7];</w:t>
            </w:r>
          </w:p>
          <w:p>
            <w:pPr>
              <w:spacing w:line="240" w:lineRule="auto" w:after="0"/>
            </w:pPr>
            <w:r>
              <w:rPr>
                <w:rFonts w:ascii="Courier New" w:hAnsi="Courier New" w:cs="Courier New" w:eastAsia="Courier New"/>
                <w:sz w:val="18"/>
              </w:rPr>
              <w:t>IDchk = IS .* (exp(VDchk ./ (n*VT)) - 1);</w:t>
            </w:r>
          </w:p>
          <w:p>
            <w:pPr>
              <w:spacing w:line="240" w:lineRule="auto" w:after="0"/>
            </w:pPr>
            <w:r>
              <w:rPr>
                <w:rFonts w:ascii="Courier New" w:hAnsi="Courier New" w:cs="Courier New" w:eastAsia="Courier New"/>
                <w:sz w:val="18"/>
              </w:rPr>
              <w:t>for k = 1:numel(VDchk)</w:t>
            </w:r>
          </w:p>
          <w:p>
            <w:pPr>
              <w:spacing w:line="240" w:lineRule="auto" w:after="0"/>
            </w:pPr>
            <w:r>
              <w:rPr>
                <w:rFonts w:ascii="Courier New" w:hAnsi="Courier New" w:cs="Courier New" w:eastAsia="Courier New"/>
                <w:sz w:val="18"/>
              </w:rPr>
              <w:t xml:space="preserve">    fprintf('VD = %5.2f V  -&gt;  ID = %.6e A\n', VDchk(k), IDchk(k));</w:t>
            </w:r>
          </w:p>
          <w:p>
            <w:pPr>
              <w:spacing w:line="240" w:lineRule="auto" w:after="0"/>
            </w:pPr>
            <w:r>
              <w:rPr>
                <w:rFonts w:ascii="Courier New" w:hAnsi="Courier New" w:cs="Courier New" w:eastAsia="Courier New"/>
                <w:sz w:val="18"/>
              </w:rPr>
              <w:t>end</w:t>
            </w:r>
          </w:p>
        </w:tc>
      </w:tr>
    </w:tbl>
    <w:p>
      <w:pPr>
        <w:spacing w:after="120"/>
      </w:pPr>
    </w:p>
    <w:p>
      <w:pPr>
        <w:keepNext/>
        <w:spacing w:before="240" w:after="120"/>
      </w:pPr>
      <w:r>
        <w:rPr>
          <w:rFonts w:ascii="Times New Roman" w:hAnsi="Times New Roman" w:cs="Times New Roman" w:eastAsia="Times New Roman"/>
          <w:b/>
          <w:i w:val="0"/>
          <w:sz w:val="24"/>
        </w:rPr>
        <w:t>5.2  Appendix B: SPICE Netlists</w:t>
      </w:r>
    </w:p>
    <w:p>
      <w:pPr>
        <w:keepNext/>
        <w:spacing w:line="240" w:lineRule="auto"/>
      </w:pPr>
      <w:r>
        <w:rPr>
          <w:rFonts w:ascii="Times New Roman" w:hAnsi="Times New Roman" w:cs="Times New Roman" w:eastAsia="Times New Roman"/>
          <w:b/>
          <w:i w:val="0"/>
          <w:sz w:val="20"/>
        </w:rPr>
        <w:t>Netlist B.1  DC sweep of the half-wave rectifier (ngspice syntax; the same model line can be pasted into LTspice as a SPICE directive)</w:t>
      </w:r>
    </w:p>
    <w:tbl>
      <w:tblPr>
        <w:tblW w:type="auto" w:w="0"/>
        <w:tblLook w:firstColumn="1" w:firstRow="1" w:lastColumn="0" w:lastRow="0" w:noHBand="0" w:noVBand="1" w:val="04A0"/>
      </w:tblPr>
      <w:tblGrid>
        <w:gridCol w:w="9072"/>
      </w:tblGrid>
      <w:tr>
        <w:tc>
          <w:tcPr>
            <w:tcW w:type="dxa" w:w="9072"/>
            <w:tcBorders>
              <w:top w:val="single" w:sz="4" w:space="0" w:color="000000"/>
              <w:left w:val="single" w:sz="4" w:space="0" w:color="000000"/>
              <w:bottom w:val="single" w:sz="4" w:space="0" w:color="000000"/>
              <w:right w:val="single" w:sz="4" w:space="0" w:color="000000"/>
            </w:tcBorders>
            <w:shd w:val="clear" w:color="auto" w:fill="F2F2F2"/>
          </w:tcPr>
          <w:p>
            <w:pPr>
              <w:spacing w:line="240" w:lineRule="auto" w:after="0"/>
            </w:pPr>
            <w:r>
              <w:rPr>
                <w:rFonts w:ascii="Courier New" w:hAnsi="Courier New" w:cs="Courier New" w:eastAsia="Courier New"/>
                <w:sz w:val="18"/>
              </w:rPr>
              <w:t>V1 a 0 DC 0</w:t>
            </w:r>
          </w:p>
          <w:p>
            <w:pPr>
              <w:spacing w:line="240" w:lineRule="auto" w:after="0"/>
            </w:pPr>
            <w:r>
              <w:rPr>
                <w:rFonts w:ascii="Courier New" w:hAnsi="Courier New" w:cs="Courier New" w:eastAsia="Courier New"/>
                <w:sz w:val="18"/>
              </w:rPr>
              <w:t>D1 a b D1N4148</w:t>
            </w:r>
          </w:p>
          <w:p>
            <w:pPr>
              <w:spacing w:line="240" w:lineRule="auto" w:after="0"/>
            </w:pPr>
            <w:r>
              <w:rPr>
                <w:rFonts w:ascii="Courier New" w:hAnsi="Courier New" w:cs="Courier New" w:eastAsia="Courier New"/>
                <w:sz w:val="18"/>
              </w:rPr>
              <w:t>R1 b 0 1k</w:t>
            </w:r>
          </w:p>
          <w:p>
            <w:pPr>
              <w:spacing w:line="240" w:lineRule="auto" w:after="0"/>
            </w:pPr>
            <w:r>
              <w:rPr>
                <w:rFonts w:ascii="Courier New" w:hAnsi="Courier New" w:cs="Courier New" w:eastAsia="Courier New"/>
                <w:sz w:val="18"/>
              </w:rPr>
              <w:t>.model D1N4148 D(IS=2.52n RS=.568 N=1.752 CJO=4p M=.4 TT=20n)</w:t>
            </w:r>
          </w:p>
          <w:p>
            <w:pPr>
              <w:spacing w:line="240" w:lineRule="auto" w:after="0"/>
            </w:pPr>
            <w:r>
              <w:rPr>
                <w:rFonts w:ascii="Courier New" w:hAnsi="Courier New" w:cs="Courier New" w:eastAsia="Courier New"/>
                <w:sz w:val="18"/>
              </w:rPr>
              <w:t xml:space="preserve"> </w:t>
            </w:r>
          </w:p>
          <w:p>
            <w:pPr>
              <w:spacing w:line="240" w:lineRule="auto" w:after="0"/>
            </w:pPr>
            <w:r>
              <w:rPr>
                <w:rFonts w:ascii="Courier New" w:hAnsi="Courier New" w:cs="Courier New" w:eastAsia="Courier New"/>
                <w:sz w:val="18"/>
              </w:rPr>
              <w:t>.dc v1 -5 5 0.01</w:t>
            </w:r>
          </w:p>
          <w:p>
            <w:pPr>
              <w:spacing w:line="240" w:lineRule="auto" w:after="0"/>
            </w:pPr>
            <w:r>
              <w:rPr>
                <w:rFonts w:ascii="Courier New" w:hAnsi="Courier New" w:cs="Courier New" w:eastAsia="Courier New"/>
                <w:sz w:val="18"/>
              </w:rPr>
              <w:t>.end</w:t>
            </w:r>
          </w:p>
        </w:tc>
      </w:tr>
    </w:tbl>
    <w:p>
      <w:pPr>
        <w:spacing w:after="120"/>
      </w:pP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