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3 – Ön Çalışma Raporu</w:t>
      </w:r>
    </w:p>
    <w:p>
      <w:pPr>
        <w:spacing w:line="276" w:lineRule="auto" w:after="160"/>
        <w:jc w:val="center"/>
      </w:pPr>
      <w:r>
        <w:rPr>
          <w:rFonts w:ascii="Times New Roman" w:hAnsi="Times New Roman" w:cs="Times New Roman" w:eastAsia="Times New Roman"/>
          <w:b w:val="0"/>
          <w:sz w:val="28"/>
        </w:rPr>
        <w:t>Güz 2026</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Adı Soyadı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13.10.2026</w:t>
            </w:r>
          </w:p>
        </w:tc>
      </w:tr>
    </w:tbl>
    <w:p>
      <w:r>
        <w:br w:type="page"/>
      </w:r>
    </w:p>
    <w:p>
      <w:pPr>
        <w:keepNext/>
        <w:spacing w:before="240" w:after="120"/>
      </w:pPr>
      <w:r>
        <w:rPr>
          <w:rFonts w:ascii="Times New Roman" w:hAnsi="Times New Roman" w:cs="Times New Roman" w:eastAsia="Times New Roman"/>
          <w:b/>
          <w:i w:val="0"/>
          <w:sz w:val="24"/>
        </w:rPr>
        <w:t>1  GİRİŞ</w:t>
      </w:r>
    </w:p>
    <w:p>
      <w:pPr>
        <w:keepNext/>
        <w:spacing w:before="240" w:after="120"/>
      </w:pPr>
      <w:r>
        <w:rPr>
          <w:rFonts w:ascii="Times New Roman" w:hAnsi="Times New Roman" w:cs="Times New Roman" w:eastAsia="Times New Roman"/>
          <w:b/>
          <w:i w:val="0"/>
          <w:sz w:val="24"/>
        </w:rPr>
        <w:t>1.1  Deneyin Amacı</w:t>
      </w:r>
    </w:p>
    <w:p>
      <w:pPr>
        <w:jc w:val="both"/>
      </w:pPr>
      <w:r>
        <w:rPr>
          <w:rFonts w:ascii="Times New Roman" w:hAnsi="Times New Roman" w:cs="Times New Roman" w:eastAsia="Times New Roman"/>
          <w:b w:val="0"/>
          <w:i w:val="0"/>
        </w:rPr>
        <w:t>Bu çalışmanın amacı, işlemsel kuvvetlendiricinin (op-amp) dört temel devre biçiminde — eviren, evirmeyen, fark ve toplayıcı kuvvetlendirici — kuramsal olarak çözülmesi, bu çözümlerin gerçek (ideal olmayan) bir op-amp modeli olan µA741 ile bir devre benzetiminde sınanması ve devrelerin devre tahtası üzerindeki yerleşiminin planlanmasıdır. Bunun yanında besleme gerilimlerinin çıkışı nasıl sınırladığı (doyma) gözlenmiş, µA741 entegresinin veri sayfası okunarak bacak bağlantıları belirlenmiştir.</w:t>
      </w:r>
    </w:p>
    <w:p>
      <w:pPr>
        <w:jc w:val="both"/>
      </w:pPr>
      <w:r>
        <w:rPr>
          <w:rFonts w:ascii="Times New Roman" w:hAnsi="Times New Roman" w:cs="Times New Roman" w:eastAsia="Times New Roman"/>
          <w:b w:val="0"/>
          <w:i w:val="0"/>
        </w:rPr>
        <w:t>Ön çalışmanın asıl işlevi, laboratuvara “beklenen değerin ne olduğu bilinerek” girilmesidir. Bu raporda her devre için kazanç ifadesi türetilmiş, verilen değerlerle sayısal sonuç hesaplanmış ve LTspice benzetimindeki imleç okumalarıyla karşılaştırılmıştır.</w:t>
      </w:r>
    </w:p>
    <w:p>
      <w:pPr>
        <w:keepNext/>
        <w:spacing w:before="240" w:after="120"/>
      </w:pPr>
      <w:r>
        <w:rPr>
          <w:rFonts w:ascii="Times New Roman" w:hAnsi="Times New Roman" w:cs="Times New Roman" w:eastAsia="Times New Roman"/>
          <w:b/>
          <w:i w:val="0"/>
          <w:sz w:val="24"/>
        </w:rPr>
        <w:t>1.2  Deneyin Faydaları</w:t>
      </w:r>
    </w:p>
    <w:p>
      <w:pPr>
        <w:jc w:val="both"/>
      </w:pPr>
      <w:r>
        <w:rPr>
          <w:rFonts w:ascii="Times New Roman" w:hAnsi="Times New Roman" w:cs="Times New Roman" w:eastAsia="Times New Roman"/>
          <w:b w:val="0"/>
          <w:i w:val="0"/>
        </w:rPr>
        <w:t>Çalışma sonucunda şu kazanımlar elde edilmiştir. Birincisi, geri beslemeli bir op-amp devresinde kazancın op-amp’in kendi (çok büyük ve belirsiz) kazancından değil, yalnızca dış dirençlerin oranından belirlendiği görülmüştür. İkincisi, “sanal toprak” ve “sanal kısa devre” kavramlarıyla devrelerin birkaç satırda çözülebildiği gösterilmiştir. Üçüncüsü, gerçek op-amp’in besleme gerilimleriyle sınırlı olduğu, girişin belli bir genliği aşınca çıkışın kırpıldığı (doyma) benzetimle gözlenmiştir. Dördüncüsü, aynı kuvvetlendirici düzeninin dirençlerin değiştirilmesiyle çıkarma ve toplama gibi aritmetik işlemlere dönüştürülebildiği, ancak çıkarıcıda direnç oranlarının eşleşmemesi hâlinde ortak işaretin tam bastırılamadığı anlaşılmıştır. Son olarak veri sayfasından bacak bağlantıları ve temel parametreler okunmuştur.</w:t>
      </w:r>
    </w:p>
    <w:p>
      <w:pPr>
        <w:keepNext/>
        <w:spacing w:before="240" w:after="120"/>
      </w:pPr>
      <w:r>
        <w:rPr>
          <w:rFonts w:ascii="Times New Roman" w:hAnsi="Times New Roman" w:cs="Times New Roman" w:eastAsia="Times New Roman"/>
          <w:b/>
          <w:i w:val="0"/>
          <w:sz w:val="24"/>
        </w:rPr>
        <w:t>2  ÖLÇÜMLER</w:t>
      </w:r>
    </w:p>
    <w:p>
      <w:pPr>
        <w:jc w:val="both"/>
      </w:pPr>
      <w:r>
        <w:rPr>
          <w:rFonts w:ascii="Times New Roman" w:hAnsi="Times New Roman" w:cs="Times New Roman" w:eastAsia="Times New Roman"/>
          <w:b w:val="0"/>
          <w:i w:val="0"/>
        </w:rPr>
        <w:t>Bu bölümde dört deney kısmı ayrı alt başlıklar halinde verilmiştir. Her kısımda sırasıyla devre şeması ve devre tahtası yerleşimi, teorik işlemler, benzetim sonuçları ve karşılaştırma sunulmuştur. Devre tahtası çizimleri, TinkerCAD’de kurulacak düzeni gösteren yerleşim planıdır; her bağlantı, plan çizilirken program tarafından düğüm düğüm denetlenmiştir (kısa devre ve açık uç bulunmadığı doğrulanmıştır) ve aynı bağlantılar TinkerCAD’de kurulacaktır.</w:t>
      </w:r>
    </w:p>
    <w:p>
      <w:pPr>
        <w:jc w:val="both"/>
      </w:pPr>
      <w:r>
        <w:rPr>
          <w:rFonts w:ascii="Times New Roman" w:hAnsi="Times New Roman" w:cs="Times New Roman" w:eastAsia="Times New Roman"/>
          <w:b w:val="0"/>
          <w:i w:val="0"/>
        </w:rPr>
        <w:t xml:space="preserve">Benzetim LTspice programı ile yapılmıştır [5], [6]. Op-amp olarak, ödevde istenen biçimde ideal olmayan bir modelle “UA741” adlı bir alt devre kullanılmıştır; modelin parametreleri TI µA741 veri sayfasının tipik değerlerinden [4] alınmış ve doğruluğu Bölüm 2.1.3’te sınanmıştır. Bütün devrelerde besleme </w:t>
      </w:r>
      <m:oMath>
        <m:r>
          <m:rPr>
            <m:sty m:val="p"/>
          </m:rPr>
          <m:t>±</m:t>
        </m:r>
        <m:r>
          <m:t>15</m:t>
        </m:r>
      </m:oMath>
      <w:r>
        <w:rPr>
          <w:rFonts w:ascii="Times New Roman" w:hAnsi="Times New Roman" w:cs="Times New Roman" w:eastAsia="Times New Roman"/>
          <w:b w:val="0"/>
          <w:i w:val="0"/>
        </w:rPr>
        <w:t xml:space="preserve"> V’tur (</w:t>
      </w:r>
      <m:oMath>
        <m:sSub>
          <m:e>
            <m:r>
              <m:t>V</m:t>
            </m:r>
          </m:e>
          <m:sub>
            <m:r>
              <m:t>C</m:t>
            </m:r>
            <m:r>
              <m:t>C</m:t>
            </m:r>
            <m:r>
              <m:rPr>
                <m:sty m:val="p"/>
              </m:rPr>
              <m:t>+</m:t>
            </m:r>
          </m:sub>
        </m:sSub>
        <m:r>
          <m:rPr>
            <m:sty m:val="p"/>
          </m:rPr>
          <m:t>=</m:t>
        </m:r>
        <m:r>
          <m:rPr>
            <m:sty m:val="p"/>
          </m:rPr>
          <m:t>+</m:t>
        </m:r>
        <m:r>
          <m:t>15</m:t>
        </m:r>
      </m:oMath>
      <w:r>
        <w:rPr>
          <w:rFonts w:ascii="Times New Roman" w:hAnsi="Times New Roman" w:cs="Times New Roman" w:eastAsia="Times New Roman"/>
          <w:b w:val="0"/>
          <w:i w:val="0"/>
        </w:rPr>
        <w:t xml:space="preserve"> V, </w:t>
      </w:r>
      <m:oMath>
        <m:sSub>
          <m:e>
            <m:r>
              <m:t>V</m:t>
            </m:r>
          </m:e>
          <m:sub>
            <m:r>
              <m:t>C</m:t>
            </m:r>
            <m:r>
              <m:t>C</m:t>
            </m:r>
            <m:r>
              <m:rPr>
                <m:sty m:val="p"/>
              </m:rPr>
              <m:t>−</m:t>
            </m:r>
          </m:sub>
        </m:sSub>
        <m:r>
          <m:rPr>
            <m:sty m:val="p"/>
          </m:rPr>
          <m:t>=</m:t>
        </m:r>
        <m:r>
          <m:rPr>
            <m:sty m:val="p"/>
          </m:rPr>
          <m:t>−</m:t>
        </m:r>
        <m:r>
          <m:t>15</m:t>
        </m:r>
      </m:oMath>
      <w:r>
        <w:rPr>
          <w:rFonts w:ascii="Times New Roman" w:hAnsi="Times New Roman" w:cs="Times New Roman" w:eastAsia="Times New Roman"/>
          <w:b w:val="0"/>
          <w:i w:val="0"/>
        </w:rPr>
        <w:t xml:space="preserve"> V). Zamana bağlı benzetimlerde (“.tran”) çıkış sinyali izlenmiş, çizim üzerine imleç (cursor) konularak koordinatlar okunmuş ve imleç penceresindeki değerler şekillerin altındaki tablolara aktarılmıştır. Bütün ekran görüntülerinde devre şeması (ya da şemanın ayrı görüntüsü), çıktı penceresi ve cihaz seri numarası (TOBB-7K3Q-0421) görülmektedir. Teorik karşılaştırma değerleri, imleçlerin okunan zamanlarında ideal kazanç ifadelerinden hesaplanmıştır.</w:t>
      </w:r>
    </w:p>
    <w:p>
      <w:pPr>
        <w:jc w:val="both"/>
      </w:pPr>
      <w:r>
        <w:rPr>
          <w:rFonts w:ascii="Times New Roman" w:hAnsi="Times New Roman" w:cs="Times New Roman" w:eastAsia="Times New Roman"/>
          <w:b w:val="0"/>
          <w:i w:val="0"/>
        </w:rPr>
        <w:t xml:space="preserve">Giriş sinyalleri tepeden tepeye 1 V’luk 1 kHz sinüstür; yani </w:t>
      </w:r>
      <m:oMath>
        <m:r>
          <m:t>v</m:t>
        </m:r>
        <m:d>
          <m:dPr>
            <m:begChr m:val="("/>
            <m:endChr m:val=")"/>
            <m:sepChr m:val=""/>
            <m:grow/>
          </m:dPr>
          <m:e>
            <m:r>
              <m:t>t</m:t>
            </m:r>
          </m:e>
        </m:d>
        <m:r>
          <m:rPr>
            <m:sty m:val="p"/>
          </m:rPr>
          <m:t>=</m:t>
        </m:r>
        <m:r>
          <m:t>0</m:t>
        </m:r>
        <m:r>
          <m:rPr>
            <m:sty m:val="p"/>
          </m:rPr>
          <m:t>,</m:t>
        </m:r>
        <m:r>
          <m:t>5</m:t>
        </m:r>
        <m:r>
          <m:rPr>
            <m:sty m:val="p"/>
          </m:rPr>
          <m:t>sin</m:t>
        </m:r>
        <m:d>
          <m:dPr>
            <m:begChr m:val="("/>
            <m:endChr m:val=")"/>
            <m:sepChr m:val=""/>
            <m:grow/>
          </m:dPr>
          <m:e>
            <m:r>
              <m:t>2</m:t>
            </m:r>
            <m:r>
              <m:t>π</m:t>
            </m:r>
            <m:r>
              <m:rPr>
                <m:sty m:val="p"/>
              </m:rPr>
              <m:t>⋅</m:t>
            </m:r>
            <m:r>
              <m:t>1000</m:t>
            </m:r>
            <m:r>
              <m:t> </m:t>
            </m:r>
            <m:r>
              <m:t>t</m:t>
            </m:r>
          </m:e>
        </m:d>
      </m:oMath>
      <w:r>
        <w:rPr>
          <w:rFonts w:ascii="Times New Roman" w:hAnsi="Times New Roman" w:cs="Times New Roman" w:eastAsia="Times New Roman"/>
          <w:b w:val="0"/>
          <w:i w:val="0"/>
        </w:rPr>
        <w:t xml:space="preserve"> V.</w:t>
      </w:r>
    </w:p>
    <w:p>
      <w:pPr>
        <w:keepNext/>
        <w:spacing w:before="240" w:after="120"/>
      </w:pPr>
      <w:r>
        <w:rPr>
          <w:rFonts w:ascii="Times New Roman" w:hAnsi="Times New Roman" w:cs="Times New Roman" w:eastAsia="Times New Roman"/>
          <w:b/>
          <w:i w:val="0"/>
          <w:sz w:val="24"/>
        </w:rPr>
        <w:t>2.1  Eviren Kuvvetlendirici</w:t>
      </w:r>
    </w:p>
    <w:p>
      <w:pPr>
        <w:keepNext/>
        <w:spacing w:before="120" w:after="120"/>
      </w:pPr>
      <w:r>
        <w:rPr>
          <w:rFonts w:ascii="Times New Roman" w:hAnsi="Times New Roman" w:cs="Times New Roman" w:eastAsia="Times New Roman"/>
          <w:b/>
          <w:i/>
          <w:sz w:val="24"/>
        </w:rPr>
        <w:t>2.1.1 Devre Tahtası Yerleşimi</w:t>
      </w:r>
    </w:p>
    <w:p>
      <w:pPr>
        <w:jc w:val="both"/>
      </w:pPr>
      <w:r>
        <w:rPr>
          <w:rFonts w:ascii="Times New Roman" w:hAnsi="Times New Roman" w:cs="Times New Roman" w:eastAsia="Times New Roman"/>
          <w:b w:val="0"/>
          <w:i w:val="0"/>
        </w:rPr>
        <w:t>Eviren kuvvetlendirici (</w:t>
      </w:r>
      <w:r>
        <w:rPr>
          <w:rFonts w:ascii="Times New Roman" w:hAnsi="Times New Roman" w:cs="Times New Roman" w:eastAsia="Times New Roman"/>
          <w:b w:val="0"/>
          <w:i w:val="0"/>
        </w:rPr>
        <w:t>Şekil 2.1.4</w:t>
      </w:r>
      <w:r>
        <w:rPr>
          <w:rFonts w:ascii="Times New Roman" w:hAnsi="Times New Roman" w:cs="Times New Roman" w:eastAsia="Times New Roman"/>
          <w:b w:val="0"/>
          <w:i w:val="0"/>
        </w:rPr>
        <w:t>) bir op-amp ve iki dirençten (</w:t>
      </w:r>
      <m:oMath>
        <m:sSub>
          <m:e>
            <m:r>
              <m:t>R</m:t>
            </m:r>
          </m:e>
          <m:sub>
            <m:r>
              <m:t>1</m:t>
            </m:r>
          </m:sub>
        </m:sSub>
        <m:r>
          <m:rPr>
            <m:sty m:val="p"/>
          </m:rPr>
          <m:t>=</m:t>
        </m:r>
        <m:r>
          <m:t>10</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oluşur: giriş </w:t>
      </w:r>
      <m:oMath>
        <m:sSub>
          <m:e>
            <m:r>
              <m:t>R</m:t>
            </m:r>
          </m:e>
          <m:sub>
            <m:r>
              <m:t>1</m:t>
            </m:r>
          </m:sub>
        </m:sSub>
      </m:oMath>
      <w:r>
        <w:rPr>
          <w:rFonts w:ascii="Times New Roman" w:hAnsi="Times New Roman" w:cs="Times New Roman" w:eastAsia="Times New Roman"/>
          <w:b w:val="0"/>
          <w:i w:val="0"/>
        </w:rPr>
        <w:t xml:space="preserve"> üzerinden eviren (−) uca verilir, </w:t>
      </w:r>
      <m:oMath>
        <m:sSub>
          <m:e>
            <m:r>
              <m:t>R</m:t>
            </m:r>
          </m:e>
          <m:sub>
            <m:r>
              <m:t>2</m:t>
            </m:r>
          </m:sub>
        </m:sSub>
      </m:oMath>
      <w:r>
        <w:rPr>
          <w:rFonts w:ascii="Times New Roman" w:hAnsi="Times New Roman" w:cs="Times New Roman" w:eastAsia="Times New Roman"/>
          <w:b w:val="0"/>
          <w:i w:val="0"/>
        </w:rPr>
        <w:t xml:space="preserve"> çıkıştan eviren uca geri besleme yapar ve evirmeyen (+) uç toprağa bağlıdır. </w:t>
      </w:r>
      <w:r>
        <w:rPr>
          <w:rFonts w:ascii="Times New Roman" w:hAnsi="Times New Roman" w:cs="Times New Roman" w:eastAsia="Times New Roman"/>
          <w:b w:val="0"/>
          <w:i w:val="0"/>
        </w:rPr>
        <w:t>Şekil 2.1.1</w:t>
      </w:r>
      <w:r>
        <w:rPr>
          <w:rFonts w:ascii="Times New Roman" w:hAnsi="Times New Roman" w:cs="Times New Roman" w:eastAsia="Times New Roman"/>
          <w:b w:val="0"/>
          <w:i w:val="0"/>
        </w:rPr>
        <w:t xml:space="preserve">’de devre tahtası yerleşimi görülmektedir. Entegre, çentik solda olacak biçimde orta kanalı ortalayarak 15–18. sütunlara yerleştirilmiştir; 1–4. bacaklar alt sıra (e satırı), 8–5. bacaklar üst sıra (f satırı) deliklerine girer. Bu durumda 2. bacak (eviren giriş) 16. sütunun, 3. bacak (evirmeyen giriş) 17. sütunun alt blokta, 6. bacak (çıkış) 17. sütunun üst blokta, 7. bacak (V+) 16. sütunun üst blokta, 4. bacak (V−) 18. sütunun alt blokta kalır. 4. bacak jumper ile −15 V rayına, 7. bacak +15 V rayına, 3. bacak toprak rayına bağlanır. </w:t>
      </w:r>
      <m:oMath>
        <m:sSub>
          <m:e>
            <m:r>
              <m:t>R</m:t>
            </m:r>
          </m:e>
          <m:sub>
            <m:r>
              <m:t>1</m:t>
            </m:r>
          </m:sub>
        </m:sSub>
      </m:oMath>
      <w:r>
        <w:rPr>
          <w:rFonts w:ascii="Times New Roman" w:hAnsi="Times New Roman" w:cs="Times New Roman" w:eastAsia="Times New Roman"/>
          <w:b w:val="0"/>
          <w:i w:val="0"/>
        </w:rPr>
        <w:t xml:space="preserve"> a10–a16 deliklerine, </w:t>
      </w:r>
      <m:oMath>
        <m:sSub>
          <m:e>
            <m:r>
              <m:t>R</m:t>
            </m:r>
          </m:e>
          <m:sub>
            <m:r>
              <m:t>2</m:t>
            </m:r>
          </m:sub>
        </m:sSub>
      </m:oMath>
      <w:r>
        <w:rPr>
          <w:rFonts w:ascii="Times New Roman" w:hAnsi="Times New Roman" w:cs="Times New Roman" w:eastAsia="Times New Roman"/>
          <w:b w:val="0"/>
          <w:i w:val="0"/>
        </w:rPr>
        <w:t xml:space="preserve"> i14–i21 deliklerine takılmıştır; jumperlar 16. sütunun alt bloğunu 14. sütunun üst bloğuna (eviren düğüm → </w:t>
      </w:r>
      <m:oMath>
        <m:sSub>
          <m:e>
            <m:r>
              <m:t>R</m:t>
            </m:r>
          </m:e>
          <m:sub>
            <m:r>
              <m:t>2</m:t>
            </m:r>
          </m:sub>
        </m:sSub>
      </m:oMath>
      <w:r>
        <w:rPr>
          <w:rFonts w:ascii="Times New Roman" w:hAnsi="Times New Roman" w:cs="Times New Roman" w:eastAsia="Times New Roman"/>
          <w:b w:val="0"/>
          <w:i w:val="0"/>
        </w:rPr>
        <w:t xml:space="preserve">) ve 17. sütunun üst bloğunu 21. sütunun üst bloğuna (çıkış → </w:t>
      </w:r>
      <m:oMath>
        <m:sSub>
          <m:e>
            <m:r>
              <m:t>R</m:t>
            </m:r>
          </m:e>
          <m:sub>
            <m:r>
              <m:t>2</m:t>
            </m:r>
          </m:sub>
        </m:sSub>
      </m:oMath>
      <w:r>
        <w:rPr>
          <w:rFonts w:ascii="Times New Roman" w:hAnsi="Times New Roman" w:cs="Times New Roman" w:eastAsia="Times New Roman"/>
          <w:b w:val="0"/>
          <w:i w:val="0"/>
        </w:rPr>
        <w:t xml:space="preserve">) bağlar. Giriş sinyali </w:t>
      </w:r>
      <m:oMath>
        <m:sSub>
          <m:e>
            <m:r>
              <m:t>V</m:t>
            </m:r>
          </m:e>
          <m:sub>
            <m:r>
              <m:t>s</m:t>
            </m:r>
          </m:sub>
        </m:sSub>
      </m:oMath>
      <w:r>
        <w:rPr>
          <w:rFonts w:ascii="Times New Roman" w:hAnsi="Times New Roman" w:cs="Times New Roman" w:eastAsia="Times New Roman"/>
          <w:b w:val="0"/>
          <w:i w:val="0"/>
        </w:rPr>
        <w:t>, d10 deliğine; çıkış ölçümü j21 deliğine bağlanır.</w:t>
      </w:r>
    </w:p>
    <w:p>
      <w:pPr>
        <w:keepNext/>
        <w:spacing w:line="240" w:lineRule="auto"/>
        <w:jc w:val="center"/>
      </w:pPr>
      <w:r>
        <w:drawing>
          <wp:inline xmlns:a="http://schemas.openxmlformats.org/drawingml/2006/main" xmlns:pic="http://schemas.openxmlformats.org/drawingml/2006/picture">
            <wp:extent cx="5220000" cy="2168308"/>
            <wp:docPr id="2" name="Picture 2"/>
            <wp:cNvGraphicFramePr>
              <a:graphicFrameLocks noChangeAspect="1"/>
            </wp:cNvGraphicFramePr>
            <a:graphic>
              <a:graphicData uri="http://schemas.openxmlformats.org/drawingml/2006/picture">
                <pic:pic>
                  <pic:nvPicPr>
                    <pic:cNvPr id="0" name="bb_t3_inv.png"/>
                    <pic:cNvPicPr/>
                  </pic:nvPicPr>
                  <pic:blipFill>
                    <a:blip r:embed="rId11"/>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2.1.1  Eviren kuvvetlendirici devresinin devre tahtası yerleşim planı (UA741, DIP-8).</w:t>
      </w:r>
    </w:p>
    <w:p>
      <w:pPr>
        <w:keepNext/>
        <w:spacing w:before="120" w:after="120"/>
      </w:pPr>
      <w:r>
        <w:rPr>
          <w:rFonts w:ascii="Times New Roman" w:hAnsi="Times New Roman" w:cs="Times New Roman" w:eastAsia="Times New Roman"/>
          <w:b/>
          <w:i/>
          <w:sz w:val="24"/>
        </w:rPr>
        <w:t>2.1.2 Teorik İşlemler: Gerilim Kazancı</w:t>
      </w:r>
    </w:p>
    <w:p>
      <w:pPr>
        <w:keepNext/>
        <w:jc w:val="both"/>
      </w:pPr>
      <w:r>
        <w:rPr>
          <w:rFonts w:ascii="Times New Roman" w:hAnsi="Times New Roman" w:cs="Times New Roman" w:eastAsia="Times New Roman"/>
          <w:b w:val="0"/>
          <w:i w:val="0"/>
        </w:rPr>
        <w:t xml:space="preserve">İdeal op-amp’te (sonsuz kazanç, sonsuz giriş direnci) iki giriş ucu arasındaki fark gerilimi sıfırdır (sanal kısa devre) ve girişlere akım girmez. Evirmeyen uç toprakta olduğundan eviren uç da 0 V’ta kalır (sanal toprak). </w:t>
      </w:r>
      <m:oMath>
        <m:sSub>
          <m:e>
            <m:r>
              <m:t>R</m:t>
            </m:r>
          </m:e>
          <m:sub>
            <m:r>
              <m:t>1</m:t>
            </m:r>
          </m:sub>
        </m:sSub>
      </m:oMath>
      <w:r>
        <w:rPr>
          <w:rFonts w:ascii="Times New Roman" w:hAnsi="Times New Roman" w:cs="Times New Roman" w:eastAsia="Times New Roman"/>
          <w:b w:val="0"/>
          <w:i w:val="0"/>
        </w:rPr>
        <w:t xml:space="preserve">’den geçen akım </w:t>
      </w:r>
      <m:oMath>
        <m:r>
          <m:t>i</m:t>
        </m:r>
        <m:r>
          <m:rPr>
            <m:sty m:val="p"/>
          </m:rPr>
          <m:t>=</m:t>
        </m:r>
        <m:sSub>
          <m:e>
            <m:r>
              <m:t>V</m:t>
            </m:r>
          </m:e>
          <m:sub>
            <m:r>
              <m:t>s</m:t>
            </m:r>
          </m:sub>
        </m:sSub>
        <m:r>
          <m:rPr>
            <m:sty m:val="p"/>
          </m:rPr>
          <m:t>/</m:t>
        </m:r>
        <m:sSub>
          <m:e>
            <m:r>
              <m:t>R</m:t>
            </m:r>
          </m:e>
          <m:sub>
            <m:r>
              <m:t>1</m:t>
            </m:r>
          </m:sub>
        </m:sSub>
      </m:oMath>
      <w:r>
        <w:rPr>
          <w:rFonts w:ascii="Times New Roman" w:hAnsi="Times New Roman" w:cs="Times New Roman" w:eastAsia="Times New Roman"/>
          <w:b w:val="0"/>
          <w:i w:val="0"/>
        </w:rPr>
        <w:t xml:space="preserve"> olur ve bu akım op-amp’e girmediği için tamamen </w:t>
      </w:r>
      <m:oMath>
        <m:sSub>
          <m:e>
            <m:r>
              <m:t>R</m:t>
            </m:r>
          </m:e>
          <m:sub>
            <m:r>
              <m:t>2</m:t>
            </m:r>
          </m:sub>
        </m:sSub>
      </m:oMath>
      <w:r>
        <w:rPr>
          <w:rFonts w:ascii="Times New Roman" w:hAnsi="Times New Roman" w:cs="Times New Roman" w:eastAsia="Times New Roman"/>
          <w:b w:val="0"/>
          <w:i w:val="0"/>
        </w:rPr>
        <w:t xml:space="preserve">’den geçer. </w:t>
      </w:r>
      <m:oMath>
        <m:sSub>
          <m:e>
            <m:r>
              <m:t>R</m:t>
            </m:r>
          </m:e>
          <m:sub>
            <m:r>
              <m:t>2</m:t>
            </m:r>
          </m:sub>
        </m:sSub>
      </m:oMath>
      <w:r>
        <w:rPr>
          <w:rFonts w:ascii="Times New Roman" w:hAnsi="Times New Roman" w:cs="Times New Roman" w:eastAsia="Times New Roman"/>
          <w:b w:val="0"/>
          <w:i w:val="0"/>
        </w:rPr>
        <w:t xml:space="preserve"> üzerindeki gerilim düşümü çıkış gerilimine eşit ve zıt işaretlidir: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sSub>
                      <m:e>
                        <m:r>
                          <m:t>V</m:t>
                        </m:r>
                      </m:e>
                      <m:sub>
                        <m:r>
                          <m:t>s</m:t>
                        </m:r>
                      </m:sub>
                    </m:sSub>
                    <m:r>
                      <m:rPr>
                        <m:sty m:val="p"/>
                      </m:rPr>
                      <m:t>−</m:t>
                    </m:r>
                    <m:r>
                      <m:t>0</m:t>
                    </m:r>
                  </m:num>
                  <m:den>
                    <m:sSub>
                      <m:e>
                        <m:r>
                          <m:t>R</m:t>
                        </m:r>
                      </m:e>
                      <m:sub>
                        <m:r>
                          <m:t>1</m:t>
                        </m:r>
                      </m:sub>
                    </m:sSub>
                  </m:den>
                </m:f>
                <m:r>
                  <m:rPr>
                    <m:sty m:val="p"/>
                  </m:rPr>
                  <m:t>=</m:t>
                </m:r>
                <m:f>
                  <m:fPr>
                    <m:type m:val="bar"/>
                  </m:fPr>
                  <m:num>
                    <m:r>
                      <m:t>0</m:t>
                    </m:r>
                    <m:r>
                      <m:rPr>
                        <m:sty m:val="p"/>
                      </m:rPr>
                      <m:t>−</m:t>
                    </m:r>
                    <m:sSub>
                      <m:e>
                        <m:r>
                          <m:t>V</m:t>
                        </m:r>
                      </m:e>
                      <m:sub>
                        <m:r>
                          <m:t>o</m:t>
                        </m:r>
                      </m:sub>
                    </m:sSub>
                  </m:num>
                  <m:den>
                    <m:sSub>
                      <m:e>
                        <m:r>
                          <m:t>R</m:t>
                        </m:r>
                      </m:e>
                      <m:sub>
                        <m:r>
                          <m:t>2</m:t>
                        </m:r>
                      </m:sub>
                    </m:sSub>
                  </m:den>
                </m:f>
                <m:r>
                  <m:t> </m:t>
                </m:r>
                <m:r>
                  <m:rPr>
                    <m:sty m:val="p"/>
                  </m:rPr>
                  <m:t>⇒</m:t>
                </m:r>
                <m:r>
                  <m:t> </m:t>
                </m:r>
                <m:sSub>
                  <m:e>
                    <m:r>
                      <m:t>A</m:t>
                    </m:r>
                  </m:e>
                  <m:sub>
                    <m:r>
                      <m:t>v</m:t>
                    </m:r>
                  </m:sub>
                </m:sSub>
                <m:r>
                  <m:rPr>
                    <m:sty m:val="p"/>
                  </m:rPr>
                  <m:t>=</m:t>
                </m:r>
                <m:f>
                  <m:fPr>
                    <m:type m:val="bar"/>
                  </m:fPr>
                  <m:num>
                    <m:sSub>
                      <m:e>
                        <m:r>
                          <m:t>V</m:t>
                        </m:r>
                      </m:e>
                      <m:sub>
                        <m:r>
                          <m:t>o</m:t>
                        </m:r>
                      </m:sub>
                    </m:sSub>
                  </m:num>
                  <m:den>
                    <m:sSub>
                      <m:e>
                        <m:r>
                          <m:t>V</m:t>
                        </m:r>
                      </m:e>
                      <m:sub>
                        <m:r>
                          <m:t>s</m:t>
                        </m:r>
                      </m:sub>
                    </m:sSub>
                  </m:den>
                </m:f>
                <m:r>
                  <m:rPr>
                    <m:sty m:val="p"/>
                  </m:rPr>
                  <m:t>=</m:t>
                </m:r>
                <m:r>
                  <m:rPr>
                    <m:sty m:val="p"/>
                  </m:rPr>
                  <m:t>−</m:t>
                </m:r>
                <m:f>
                  <m:fPr>
                    <m:type m:val="bar"/>
                  </m:fPr>
                  <m:num>
                    <m:sSub>
                      <m:e>
                        <m:r>
                          <m:t>R</m:t>
                        </m:r>
                      </m:e>
                      <m:sub>
                        <m:r>
                          <m:t>2</m:t>
                        </m:r>
                      </m:sub>
                    </m:sSub>
                  </m:num>
                  <m:den>
                    <m:sSub>
                      <m:e>
                        <m:r>
                          <m:t>R</m:t>
                        </m:r>
                      </m:e>
                      <m:sub>
                        <m:r>
                          <m:t>1</m:t>
                        </m:r>
                      </m:sub>
                    </m:sSub>
                  </m:den>
                </m:f>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pPr>
        <w:jc w:val="both"/>
      </w:pPr>
      <w:r>
        <w:rPr>
          <w:rFonts w:ascii="Times New Roman" w:hAnsi="Times New Roman" w:cs="Times New Roman" w:eastAsia="Times New Roman"/>
          <w:b w:val="0"/>
          <w:i w:val="0"/>
        </w:rPr>
        <w:t xml:space="preserve">Değerler yerine konduğunda </w:t>
      </w:r>
      <m:oMath>
        <m:sSub>
          <m:e>
            <m:r>
              <m:t>A</m:t>
            </m:r>
          </m:e>
          <m:sub>
            <m:r>
              <m:t>v</m:t>
            </m:r>
          </m:sub>
        </m:sSub>
        <m:r>
          <m:rPr>
            <m:sty m:val="p"/>
          </m:rPr>
          <m:t>=</m:t>
        </m:r>
        <m:r>
          <m:rPr>
            <m:sty m:val="p"/>
          </m:rPr>
          <m:t>−</m:t>
        </m:r>
        <m:r>
          <m:t>100</m:t>
        </m:r>
        <m:r>
          <m:rPr>
            <m:sty m:val="p"/>
          </m:rPr>
          <m:t>/</m:t>
        </m:r>
        <m:r>
          <m:t>10</m:t>
        </m:r>
        <m:r>
          <m:rPr>
            <m:sty m:val="p"/>
          </m:rPr>
          <m:t>=</m:t>
        </m:r>
        <m:r>
          <m:rPr>
            <m:sty m:val="p"/>
          </m:rPr>
          <m:t>−</m:t>
        </m:r>
        <m:r>
          <m:t>10</m:t>
        </m:r>
      </m:oMath>
      <w:r>
        <w:rPr>
          <w:rFonts w:ascii="Times New Roman" w:hAnsi="Times New Roman" w:cs="Times New Roman" w:eastAsia="Times New Roman"/>
          <w:b w:val="0"/>
          <w:i w:val="0"/>
        </w:rPr>
        <w:t xml:space="preserve"> bulunur: çıkış, girişin 10 katı büyüklükte ve girişle ters fazlıdır (180°). Tepeden tepeye 1 V’luk giriş için çıkış tepeden tepeye 10 V’tur: </w:t>
      </w:r>
      <m:oMath>
        <m:sSub>
          <m:e>
            <m:r>
              <m:t>V</m:t>
            </m:r>
          </m:e>
          <m:sub>
            <m:r>
              <m:t>o</m:t>
            </m:r>
          </m:sub>
        </m:sSub>
        <m:d>
          <m:dPr>
            <m:begChr m:val="("/>
            <m:endChr m:val=")"/>
            <m:sepChr m:val=""/>
            <m:grow/>
          </m:dPr>
          <m:e>
            <m:r>
              <m:t>t</m:t>
            </m:r>
          </m:e>
        </m:d>
        <m:r>
          <m:rPr>
            <m:sty m:val="p"/>
          </m:rPr>
          <m:t>=</m:t>
        </m:r>
        <m:r>
          <m:rPr>
            <m:sty m:val="p"/>
          </m:rPr>
          <m:t>−</m:t>
        </m:r>
        <m:r>
          <m:t>5</m:t>
        </m:r>
        <m:r>
          <m:rPr>
            <m:sty m:val="p"/>
          </m:rPr>
          <m:t>sin</m:t>
        </m:r>
        <m:d>
          <m:dPr>
            <m:begChr m:val="("/>
            <m:endChr m:val=")"/>
            <m:sepChr m:val=""/>
            <m:grow/>
          </m:dPr>
          <m:e>
            <m:r>
              <m:t>2</m:t>
            </m:r>
            <m:r>
              <m:t>π</m:t>
            </m:r>
            <m:r>
              <m:rPr>
                <m:sty m:val="p"/>
              </m:rPr>
              <m:t>⋅</m:t>
            </m:r>
            <m:r>
              <m:t>1000</m:t>
            </m:r>
            <m:r>
              <m:t> </m:t>
            </m:r>
            <m:r>
              <m:t>t</m:t>
            </m:r>
          </m:e>
        </m:d>
      </m:oMath>
      <w:r>
        <w:rPr>
          <w:rFonts w:ascii="Times New Roman" w:hAnsi="Times New Roman" w:cs="Times New Roman" w:eastAsia="Times New Roman"/>
          <w:b w:val="0"/>
          <w:i w:val="0"/>
        </w:rPr>
        <w:t xml:space="preserve"> V. Gerçek op-amp’in sonlu açık çevrim kazancı </w:t>
      </w:r>
      <m:oMath>
        <m:sSub>
          <m:e>
            <m:r>
              <m:t>A</m:t>
            </m:r>
          </m:e>
          <m:sub>
            <m:r>
              <m:t>0</m:t>
            </m:r>
          </m:sub>
        </m:sSub>
      </m:oMath>
      <w:r>
        <w:rPr>
          <w:rFonts w:ascii="Times New Roman" w:hAnsi="Times New Roman" w:cs="Times New Roman" w:eastAsia="Times New Roman"/>
          <w:b w:val="0"/>
          <w:i w:val="0"/>
        </w:rPr>
        <w:t xml:space="preserve"> nedeniyle gerçek kazanç, </w:t>
      </w:r>
      <m:oMath>
        <m:sSub>
          <m:e>
            <m:r>
              <m:t>A</m:t>
            </m:r>
          </m:e>
          <m:sub>
            <m:r>
              <m:t>v</m:t>
            </m:r>
          </m:sub>
        </m:sSub>
        <m:r>
          <m:rPr>
            <m:sty m:val="p"/>
          </m:rPr>
          <m:t>=</m:t>
        </m:r>
        <m:r>
          <m:rPr>
            <m:sty m:val="p"/>
          </m:rPr>
          <m:t>−</m:t>
        </m:r>
        <m:d>
          <m:dPr>
            <m:begChr m:val="("/>
            <m:endChr m:val=")"/>
            <m:sepChr m:val=""/>
            <m:grow/>
          </m:dPr>
          <m:e>
            <m:sSub>
              <m:e>
                <m:r>
                  <m:t>R</m:t>
                </m:r>
              </m:e>
              <m:sub>
                <m:r>
                  <m:t>2</m:t>
                </m:r>
              </m:sub>
            </m:sSub>
            <m:r>
              <m:rPr>
                <m:sty m:val="p"/>
              </m:rPr>
              <m:t>/</m:t>
            </m:r>
            <m:sSub>
              <m:e>
                <m:r>
                  <m:t>R</m:t>
                </m:r>
              </m:e>
              <m:sub>
                <m:r>
                  <m:t>1</m:t>
                </m:r>
              </m:sub>
            </m:sSub>
          </m:e>
        </m:d>
        <m:r>
          <m:rPr>
            <m:sty m:val="p"/>
          </m:rPr>
          <m:t>/</m:t>
        </m:r>
        <m:d>
          <m:dPr>
            <m:begChr m:val="["/>
            <m:endChr m:val="]"/>
            <m:sepChr m:val=""/>
            <m:grow/>
          </m:dPr>
          <m:e>
            <m:r>
              <m:t>1</m:t>
            </m:r>
            <m:r>
              <m:rPr>
                <m:sty m:val="p"/>
              </m:rPr>
              <m:t>+</m:t>
            </m:r>
            <m:d>
              <m:dPr>
                <m:begChr m:val="("/>
                <m:endChr m:val=")"/>
                <m:sepChr m:val=""/>
                <m:grow/>
              </m:dPr>
              <m:e>
                <m:r>
                  <m:t>1</m:t>
                </m:r>
                <m:r>
                  <m:rPr>
                    <m:sty m:val="p"/>
                  </m:rPr>
                  <m:t>+</m:t>
                </m:r>
                <m:sSub>
                  <m:e>
                    <m:r>
                      <m:t>R</m:t>
                    </m:r>
                  </m:e>
                  <m:sub>
                    <m:r>
                      <m:t>2</m:t>
                    </m:r>
                  </m:sub>
                </m:sSub>
                <m:r>
                  <m:rPr>
                    <m:sty m:val="p"/>
                  </m:rPr>
                  <m:t>/</m:t>
                </m:r>
                <m:sSub>
                  <m:e>
                    <m:r>
                      <m:t>R</m:t>
                    </m:r>
                  </m:e>
                  <m:sub>
                    <m:r>
                      <m:t>1</m:t>
                    </m:r>
                  </m:sub>
                </m:sSub>
              </m:e>
            </m:d>
            <m:r>
              <m:rPr>
                <m:sty m:val="p"/>
              </m:rPr>
              <m:t>/</m:t>
            </m:r>
            <m:sSub>
              <m:e>
                <m:r>
                  <m:t>A</m:t>
                </m:r>
              </m:e>
              <m:sub>
                <m:r>
                  <m:t>0</m:t>
                </m:r>
              </m:sub>
            </m:sSub>
          </m:e>
        </m:d>
      </m:oMath>
      <w:r>
        <w:rPr>
          <w:rFonts w:ascii="Times New Roman" w:hAnsi="Times New Roman" w:cs="Times New Roman" w:eastAsia="Times New Roman"/>
          <w:b w:val="0"/>
          <w:i w:val="0"/>
        </w:rPr>
        <w:t xml:space="preserve">’dır; </w:t>
      </w:r>
      <m:oMath>
        <m:sSub>
          <m:e>
            <m:r>
              <m:t>A</m:t>
            </m:r>
          </m:e>
          <m:sub>
            <m:r>
              <m:t>0</m:t>
            </m:r>
          </m:sub>
        </m:sSub>
        <m:r>
          <m:rPr>
            <m:sty m:val="p"/>
          </m:rPr>
          <m:t>=</m:t>
        </m:r>
        <m:r>
          <m:t>200</m:t>
        </m:r>
        <m:r>
          <m:t> </m:t>
        </m:r>
        <m:r>
          <m:t>000</m:t>
        </m:r>
      </m:oMath>
      <w:r>
        <w:rPr>
          <w:rFonts w:ascii="Times New Roman" w:hAnsi="Times New Roman" w:cs="Times New Roman" w:eastAsia="Times New Roman"/>
          <w:b w:val="0"/>
          <w:i w:val="0"/>
        </w:rPr>
        <w:t xml:space="preserve"> için bağıl sapma </w:t>
      </w:r>
      <m:oMath>
        <m:r>
          <m:t>11</m:t>
        </m:r>
        <m:r>
          <m:rPr>
            <m:sty m:val="p"/>
          </m:rPr>
          <m:t>/</m:t>
        </m:r>
        <m:r>
          <m:t>200</m:t>
        </m:r>
        <m:r>
          <m:t> </m:t>
        </m:r>
        <m:r>
          <m:t>000</m:t>
        </m:r>
        <m:r>
          <m:rPr>
            <m:sty m:val="p"/>
          </m:rPr>
          <m:t>=</m:t>
        </m:r>
        <m:r>
          <m:t>5</m:t>
        </m:r>
        <m:r>
          <m:rPr>
            <m:sty m:val="p"/>
          </m:rPr>
          <m:t>,</m:t>
        </m:r>
        <m:r>
          <m:t>5</m:t>
        </m:r>
        <m:r>
          <m:rPr>
            <m:sty m:val="p"/>
          </m:rPr>
          <m:t>×</m:t>
        </m:r>
        <m:sSup>
          <m:e>
            <m:r>
              <m:t>10</m:t>
            </m:r>
          </m:e>
          <m:sup>
            <m:r>
              <m:rPr>
                <m:sty m:val="p"/>
              </m:rPr>
              <m:t>−</m:t>
            </m:r>
            <m:r>
              <m:t>5</m:t>
            </m:r>
          </m:sup>
        </m:sSup>
      </m:oMath>
      <w:r>
        <w:rPr>
          <w:rFonts w:ascii="Times New Roman" w:hAnsi="Times New Roman" w:cs="Times New Roman" w:eastAsia="Times New Roman"/>
          <w:b w:val="0"/>
          <w:i w:val="0"/>
        </w:rPr>
        <w:t xml:space="preserve"> ve ihmal edilebilir düzeydedir. Kapalı çevrim bant genişliği ise </w:t>
      </w:r>
      <m:oMath>
        <m:sSub>
          <m:e>
            <m:r>
              <m:t>f</m:t>
            </m:r>
          </m:e>
          <m:sub>
            <m:r>
              <m:rPr>
                <m:sty m:val="p"/>
              </m:rPr>
              <m:t>−</m:t>
            </m:r>
            <m:r>
              <m:t>3</m:t>
            </m:r>
            <m:r>
              <m:t> </m:t>
            </m:r>
            <m:r>
              <m:t>d</m:t>
            </m:r>
            <m:r>
              <m:t>B</m:t>
            </m:r>
          </m:sub>
        </m:sSub>
        <m:r>
          <m:rPr>
            <m:sty m:val="p"/>
          </m:rPr>
          <m:t>=</m:t>
        </m:r>
        <m:r>
          <m:rPr>
            <m:sty m:val="p"/>
          </m:rPr>
          <m:t>G</m:t>
        </m:r>
        <m:r>
          <m:rPr>
            <m:sty m:val="p"/>
          </m:rPr>
          <m:t>B</m:t>
        </m:r>
        <m:r>
          <m:rPr>
            <m:sty m:val="p"/>
          </m:rPr>
          <m:t>W</m:t>
        </m:r>
        <m:r>
          <m:rPr>
            <m:sty m:val="p"/>
          </m:rPr>
          <m:t>/</m:t>
        </m:r>
        <m:d>
          <m:dPr>
            <m:begChr m:val="("/>
            <m:endChr m:val=")"/>
            <m:sepChr m:val=""/>
            <m:grow/>
          </m:dPr>
          <m:e>
            <m:r>
              <m:t>1</m:t>
            </m:r>
            <m:r>
              <m:rPr>
                <m:sty m:val="p"/>
              </m:rPr>
              <m:t>+</m:t>
            </m:r>
            <m:sSub>
              <m:e>
                <m:r>
                  <m:t>R</m:t>
                </m:r>
              </m:e>
              <m:sub>
                <m:r>
                  <m:t>2</m:t>
                </m:r>
              </m:sub>
            </m:sSub>
            <m:r>
              <m:rPr>
                <m:sty m:val="p"/>
              </m:rPr>
              <m:t>/</m:t>
            </m:r>
            <m:sSub>
              <m:e>
                <m:r>
                  <m:t>R</m:t>
                </m:r>
              </m:e>
              <m:sub>
                <m:r>
                  <m:t>1</m:t>
                </m:r>
              </m:sub>
            </m:sSub>
          </m:e>
        </m:d>
        <m:r>
          <m:rPr>
            <m:sty m:val="p"/>
          </m:rPr>
          <m:t>=</m:t>
        </m:r>
        <m:r>
          <m:t>1</m:t>
        </m:r>
        <m:r>
          <m:t> </m:t>
        </m:r>
        <m:r>
          <m:rPr>
            <m:sty m:val="p"/>
          </m:rPr>
          <m:t>M</m:t>
        </m:r>
        <m:r>
          <m:rPr>
            <m:sty m:val="p"/>
          </m:rPr>
          <m:t>H</m:t>
        </m:r>
        <m:r>
          <m:rPr>
            <m:sty m:val="p"/>
          </m:rPr>
          <m:t>z</m:t>
        </m:r>
        <m:r>
          <m:rPr>
            <m:sty m:val="p"/>
          </m:rPr>
          <m:t>/</m:t>
        </m:r>
        <m:r>
          <m:t>11</m:t>
        </m:r>
        <m:r>
          <m:rPr>
            <m:sty m:val="p"/>
          </m:rPr>
          <m:t>≈</m:t>
        </m:r>
        <m:r>
          <m:t>91</m:t>
        </m:r>
        <m:r>
          <m:t> </m:t>
        </m:r>
        <m:r>
          <m:rPr>
            <m:sty m:val="p"/>
          </m:rPr>
          <m:t>k</m:t>
        </m:r>
        <m:r>
          <m:rPr>
            <m:sty m:val="p"/>
          </m:rPr>
          <m:t>H</m:t>
        </m:r>
        <m:r>
          <m:rPr>
            <m:sty m:val="p"/>
          </m:rPr>
          <m:t>z</m:t>
        </m:r>
      </m:oMath>
      <w:r>
        <w:rPr>
          <w:rFonts w:ascii="Times New Roman" w:hAnsi="Times New Roman" w:cs="Times New Roman" w:eastAsia="Times New Roman"/>
          <w:b w:val="0"/>
          <w:i w:val="0"/>
        </w:rPr>
        <w:t xml:space="preserve"> olduğundan 1 kHz’lik sinyal kazançta belirgin bir kayıp yaşamaz.</w:t>
      </w:r>
    </w:p>
    <w:p>
      <w:pPr>
        <w:keepNext/>
        <w:spacing w:before="120" w:after="120"/>
      </w:pPr>
      <w:r>
        <w:rPr>
          <w:rFonts w:ascii="Times New Roman" w:hAnsi="Times New Roman" w:cs="Times New Roman" w:eastAsia="Times New Roman"/>
          <w:b/>
          <w:i/>
          <w:sz w:val="24"/>
        </w:rPr>
        <w:t>2.1.3 Benzetim: UA741 Modeli ve Çıkış Sinyali</w:t>
      </w:r>
    </w:p>
    <w:p>
      <w:pPr>
        <w:jc w:val="both"/>
      </w:pPr>
      <w:r>
        <w:rPr>
          <w:rFonts w:ascii="Times New Roman" w:hAnsi="Times New Roman" w:cs="Times New Roman" w:eastAsia="Times New Roman"/>
          <w:b w:val="0"/>
          <w:i w:val="0"/>
        </w:rPr>
        <w:t>LTspice’ta UA741 için hazır bir alt devre bulunmadığından, LTspice’ın tek kutuplu, hız (slew rate) sınırlı ve besleme gerilimine kırpılan “UniversalOpAmp2” modeli UA741 adıyla bir alt devre olarak sarılmış ve parametreleri veri sayfasının tipik değerlerine ayarlanmıştır (</w:t>
      </w:r>
      <w:r>
        <w:rPr>
          <w:rFonts w:ascii="Times New Roman" w:hAnsi="Times New Roman" w:cs="Times New Roman" w:eastAsia="Times New Roman"/>
          <w:b w:val="0"/>
          <w:i w:val="0"/>
        </w:rPr>
        <w:t>Tablo 2.1.1</w:t>
      </w:r>
      <w:r>
        <w:rPr>
          <w:rFonts w:ascii="Times New Roman" w:hAnsi="Times New Roman" w:cs="Times New Roman" w:eastAsia="Times New Roman"/>
          <w:b w:val="0"/>
          <w:i w:val="0"/>
        </w:rPr>
        <w:t>; alt devre EK-1’dedir). Bu, transistör düzeyinde bir model değil, davranışsal bir makro modeldir: giriş ofset gerilimi ve giriş kutuplama akımları sıfır alınmıştır. Modelin veri sayfasıyla uyumu ayrıca benzetimle denetlenmiştir (</w:t>
      </w:r>
      <w:r>
        <w:rPr>
          <w:rFonts w:ascii="Times New Roman" w:hAnsi="Times New Roman" w:cs="Times New Roman" w:eastAsia="Times New Roman"/>
          <w:b w:val="0"/>
          <w:i w:val="0"/>
        </w:rPr>
        <w:t>Şekil 2.1.2</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Şekil 2.1.3</w:t>
      </w:r>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Tablo 2.1.1  UA741 modelinin parametreleri ve doğrulaması</w:t>
      </w:r>
    </w:p>
    <w:tbl>
      <w:tblPr>
        <w:tblW w:type="auto" w:w="0"/>
        <w:jc w:val="center"/>
        <w:tblLayout w:type="fixed"/>
        <w:tblLook w:firstColumn="1" w:firstRow="1" w:lastColumn="0" w:lastRow="0" w:noHBand="0" w:noVBand="1" w:val="04A0"/>
      </w:tblPr>
      <w:tblGrid>
        <w:gridCol w:w="2268"/>
        <w:gridCol w:w="2835"/>
        <w:gridCol w:w="1701"/>
        <w:gridCol w:w="1587"/>
      </w:tblGrid>
      <w:tr>
        <w:trPr>
          <w:tblHeader/>
          <w:cantSplit/>
        </w:trPr>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Parametre</w:t>
            </w:r>
          </w:p>
        </w:tc>
        <w:tc>
          <w:tcPr>
            <w:tcW w:type="dxa" w:w="283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Veri sayfası [4]</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Modelde</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Benzetimde ölçülen</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Açık çevrim kazancı (A_VD)</w:t>
            </w:r>
          </w:p>
        </w:tc>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 V/mV (tipik)</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A</m:t>
                  </m:r>
                </m:e>
                <m:sub>
                  <m:r>
                    <m:t>v</m:t>
                  </m:r>
                  <m:r>
                    <m:t>o</m:t>
                  </m:r>
                  <m:r>
                    <m:t>l</m:t>
                  </m:r>
                </m:sub>
              </m:sSub>
            </m:oMath>
            <w:r>
              <w:rPr>
                <w:rFonts w:ascii="Times New Roman" w:hAnsi="Times New Roman" w:cs="Times New Roman" w:eastAsia="Times New Roman"/>
                <w:b w:val="0"/>
                <w:i w:val="0"/>
                <w:sz w:val="18"/>
              </w:rPr>
              <w:t xml:space="preserve"> = 200 000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99,03 dB (10 Hz); 106 dB (1 Hz)</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Birim kazanç bant genişliği</w:t>
            </w:r>
          </w:p>
        </w:tc>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1 MHz (tipik; </w:t>
            </w:r>
            <m:oMath>
              <m:sSub>
                <m:e>
                  <m:r>
                    <m:t>t</m:t>
                  </m:r>
                </m:e>
                <m:sub>
                  <m:r>
                    <m:t>r</m:t>
                  </m:r>
                </m:sub>
              </m:sSub>
              <m:r>
                <m:rPr>
                  <m:sty m:val="p"/>
                </m:rPr>
                <m:t>=</m:t>
              </m:r>
              <m:r>
                <m:t>0</m:t>
              </m:r>
              <m:r>
                <m:rPr>
                  <m:sty m:val="p"/>
                </m:rPr>
                <m:t>,</m:t>
              </m:r>
              <m:r>
                <m:t>3</m:t>
              </m:r>
              <m:r>
                <m:t> </m:t>
              </m:r>
              <m:r>
                <m:t>μ</m:t>
              </m:r>
              <m:r>
                <m:rPr>
                  <m:sty m:val="p"/>
                </m:rPr>
                <m:t>s</m:t>
              </m:r>
            </m:oMath>
            <w:r>
              <w:rPr>
                <w:rFonts w:ascii="Times New Roman" w:hAnsi="Times New Roman" w:cs="Times New Roman" w:eastAsia="Times New Roman"/>
                <w:b w:val="0"/>
                <w:i w:val="0"/>
                <w:sz w:val="18"/>
              </w:rPr>
              <w:t xml:space="preserve"> değerinden </w:t>
            </w:r>
            <m:oMath>
              <m:r>
                <m:t>0</m:t>
              </m:r>
              <m:r>
                <m:rPr>
                  <m:sty m:val="p"/>
                </m:rPr>
                <m:t>,</m:t>
              </m:r>
              <m:r>
                <m:t>35</m:t>
              </m:r>
              <m:r>
                <m:rPr>
                  <m:sty m:val="p"/>
                </m:rPr>
                <m:t>/</m:t>
              </m:r>
              <m:sSub>
                <m:e>
                  <m:r>
                    <m:t>t</m:t>
                  </m:r>
                </m:e>
                <m:sub>
                  <m:r>
                    <m:t>r</m:t>
                  </m:r>
                </m:sub>
              </m:sSub>
              <m:r>
                <m:rPr>
                  <m:sty m:val="p"/>
                </m:rPr>
                <m:t>≈</m:t>
              </m:r>
              <m:r>
                <m:t>1</m:t>
              </m:r>
              <m:r>
                <m:rPr>
                  <m:sty m:val="p"/>
                </m:rPr>
                <m:t>,</m:t>
              </m:r>
              <m:r>
                <m:t>2</m:t>
              </m:r>
            </m:oMath>
            <w:r>
              <w:rPr>
                <w:rFonts w:ascii="Times New Roman" w:hAnsi="Times New Roman" w:cs="Times New Roman" w:eastAsia="Times New Roman"/>
                <w:b w:val="0"/>
                <w:i w:val="0"/>
                <w:sz w:val="18"/>
              </w:rPr>
              <w:t xml:space="preserve"> MHz)</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GBW = 1 MHz</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1,0015 MHz (0 dB)</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Eğim hızı (SR)</w:t>
            </w:r>
          </w:p>
        </w:tc>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 V/µs (tipik)</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Slew = 0,5 V/µs</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0,497 V/µs</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Maksimum tepe çıkış gerilimi</w:t>
            </w:r>
          </w:p>
        </w:tc>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±12 V (RL ≥ 10 kΩ), ±13 V civarı (Şekil 5-4)</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Rail = 2 V (</w:t>
            </w:r>
            <m:oMath>
              <m:r>
                <m:rPr>
                  <m:sty m:val="p"/>
                </m:rPr>
                <m:t>±</m:t>
              </m:r>
              <m:r>
                <m:t>13</m:t>
              </m:r>
            </m:oMath>
            <w:r>
              <w:rPr>
                <w:rFonts w:ascii="Times New Roman" w:hAnsi="Times New Roman" w:cs="Times New Roman" w:eastAsia="Times New Roman"/>
                <w:b w:val="0"/>
                <w:i w:val="0"/>
                <w:sz w:val="18"/>
              </w:rPr>
              <w:t xml:space="preserve"> V)</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±12,98 V</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Kısa devre çıkış akımı</w:t>
            </w:r>
          </w:p>
        </w:tc>
        <w:tc>
          <w:tcPr>
            <w:tcW w:type="dxa" w:w="283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±80 mA (tipik)</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Ilimit = 80 mA</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r>
      <w:tr>
        <w:trPr>
          <w:cantSplit/>
        </w:trPr>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Giriş direnci</w:t>
            </w:r>
          </w:p>
        </w:tc>
        <w:tc>
          <w:tcPr>
            <w:tcW w:type="dxa" w:w="283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540 GΩ (tipik)</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Rin = 540 GΩ</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t3_val_ac.png"/>
                    <pic:cNvPicPr/>
                  </pic:nvPicPr>
                  <pic:blipFill>
                    <a:blip r:embed="rId12"/>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2.1.2  UA741 modelinin açık çevrim frekans cevabı (LTspice, .ac): imleç 1: 9,885 Hz’de 99,026 dB (tek kutuplu 200 000 kazanç ve 5 Hz kutbu için beklenen 99,03 dB); imleç 2: 1,0015 MHz’de −0,0285 dB (birim kazanç frekansı ≈ GBW = 1 MHz).</w:t>
      </w:r>
    </w:p>
    <w:p>
      <w:pPr>
        <w:keepNext/>
        <w:spacing w:line="240" w:lineRule="auto"/>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t3_val_sr.png"/>
                    <pic:cNvPicPr/>
                  </pic:nvPicPr>
                  <pic:blipFill>
                    <a:blip r:embed="rId1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2.1.3  UA741 modelinin eğim hızı sınaması (birim kazanç izleyicisi, 10 V’luk adım, </w:t>
      </w:r>
      <m:oMath>
        <m:sSub>
          <m:e>
            <m:r>
              <m:t>R</m:t>
            </m:r>
          </m:e>
          <m:sub>
            <m:r>
              <m:t>L</m:t>
            </m:r>
          </m:sub>
        </m:sSub>
        <m:r>
          <m:rPr>
            <m:sty m:val="p"/>
          </m:rPr>
          <m:t>=</m:t>
        </m:r>
        <m:r>
          <m:t>2</m:t>
        </m:r>
        <m:r>
          <m:t> </m:t>
        </m:r>
        <m:r>
          <m:rPr>
            <m:sty m:val="p"/>
          </m:rPr>
          <m:t>k</m:t>
        </m:r>
        <m:r>
          <m:rPr>
            <m:sty m:val="p"/>
          </m:rPr>
          <m:t>Ω</m:t>
        </m:r>
      </m:oMath>
      <w:r>
        <w:rPr>
          <w:rFonts w:ascii="Times New Roman" w:hAnsi="Times New Roman" w:cs="Times New Roman" w:eastAsia="Times New Roman"/>
          <w:b w:val="0"/>
          <w:i w:val="0"/>
          <w:sz w:val="20"/>
        </w:rPr>
        <w:t>): imleçler 10,006 µs’de −2,512 V ve 19,987 µs’de 2,448 V’tadır; eğim 4,9598 V / 9,9807 µs = 0,497 V/µs’dir (tipik 0,5 V/µs).</w:t>
      </w:r>
    </w:p>
    <w:p>
      <w:pPr>
        <w:jc w:val="both"/>
      </w:pPr>
      <w:r>
        <w:rPr>
          <w:rFonts w:ascii="Times New Roman" w:hAnsi="Times New Roman" w:cs="Times New Roman" w:eastAsia="Times New Roman"/>
          <w:b w:val="0"/>
          <w:i w:val="0"/>
        </w:rPr>
        <w:t>Şekil 2.1.4</w:t>
      </w:r>
      <w:r>
        <w:rPr>
          <w:rFonts w:ascii="Times New Roman" w:hAnsi="Times New Roman" w:cs="Times New Roman" w:eastAsia="Times New Roman"/>
          <w:b w:val="0"/>
          <w:i w:val="0"/>
        </w:rPr>
        <w:t xml:space="preserve">, eviren kuvvetlendirici devresinin LTspice şemasını göstermektedir; </w:t>
      </w:r>
      <w:r>
        <w:rPr>
          <w:rFonts w:ascii="Times New Roman" w:hAnsi="Times New Roman" w:cs="Times New Roman" w:eastAsia="Times New Roman"/>
          <w:b w:val="0"/>
          <w:i w:val="0"/>
        </w:rPr>
        <w:t>Şekil 2.1.5</w:t>
      </w:r>
      <w:r>
        <w:rPr>
          <w:rFonts w:ascii="Times New Roman" w:hAnsi="Times New Roman" w:cs="Times New Roman" w:eastAsia="Times New Roman"/>
          <w:b w:val="0"/>
          <w:i w:val="0"/>
        </w:rPr>
        <w:t xml:space="preserve">’te giriş </w:t>
      </w:r>
      <m:oMath>
        <m:r>
          <m:t>V</m:t>
        </m:r>
        <m:d>
          <m:dPr>
            <m:begChr m:val="("/>
            <m:endChr m:val=")"/>
            <m:sepChr m:val=""/>
            <m:grow/>
          </m:dPr>
          <m:e>
            <m:r>
              <m:t>v</m:t>
            </m:r>
            <m:r>
              <m:t>s</m:t>
            </m:r>
          </m:e>
        </m:d>
      </m:oMath>
      <w:r>
        <w:rPr>
          <w:rFonts w:ascii="Times New Roman" w:hAnsi="Times New Roman" w:cs="Times New Roman" w:eastAsia="Times New Roman"/>
          <w:b w:val="0"/>
          <w:i w:val="0"/>
        </w:rPr>
        <w:t xml:space="preserve"> ve çıkış </w:t>
      </w:r>
      <m:oMath>
        <m:r>
          <m:t>V</m:t>
        </m:r>
        <m:d>
          <m:dPr>
            <m:begChr m:val="("/>
            <m:endChr m:val=")"/>
            <m:sepChr m:val=""/>
            <m:grow/>
          </m:dPr>
          <m:e>
            <m:r>
              <m:t>v</m:t>
            </m:r>
            <m:r>
              <m:t>o</m:t>
            </m:r>
          </m:e>
        </m:d>
      </m:oMath>
      <w:r>
        <w:rPr>
          <w:rFonts w:ascii="Times New Roman" w:hAnsi="Times New Roman" w:cs="Times New Roman" w:eastAsia="Times New Roman"/>
          <w:b w:val="0"/>
          <w:i w:val="0"/>
        </w:rPr>
        <w:t xml:space="preserve"> çizdirilmiştir. Çıkış, girişin 10 katı büyüklükte ve ters fazlıdır: giriş tepesinde (≈0,25 ms) çıkış −5 V’a, giriş çukurunda (≈0,75 ms) +5 V’a ulaşmıştır. İmleç koordinatları </w:t>
      </w:r>
      <w:r>
        <w:rPr>
          <w:rFonts w:ascii="Times New Roman" w:hAnsi="Times New Roman" w:cs="Times New Roman" w:eastAsia="Times New Roman"/>
          <w:b w:val="0"/>
          <w:i w:val="0"/>
        </w:rPr>
        <w:t>Tablo 2.1.2</w:t>
      </w:r>
      <w:r>
        <w:rPr>
          <w:rFonts w:ascii="Times New Roman" w:hAnsi="Times New Roman" w:cs="Times New Roman" w:eastAsia="Times New Roman"/>
          <w:b w:val="0"/>
          <w:i w:val="0"/>
        </w:rPr>
        <w:t>’de teorik değerle karşılaştırılmıştır.</w:t>
      </w:r>
    </w:p>
    <w:p>
      <w:pPr>
        <w:keepNext/>
        <w:spacing w:line="240" w:lineRule="auto"/>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t3_inv_sch.png"/>
                    <pic:cNvPicPr/>
                  </pic:nvPicPr>
                  <pic:blipFill>
                    <a:blip r:embed="rId14"/>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2.1.4  Eviren kuvvetlendirici devresinin LTspice şeması. Şemanın altında benzetim komutu, model dosyası çağrısı ve cihaz seri numarası bulunmaktadır.</w:t>
      </w:r>
    </w:p>
    <w:p>
      <w:pPr>
        <w:keepNext/>
        <w:spacing w:line="240" w:lineRule="auto"/>
        <w:jc w:val="center"/>
      </w:pPr>
      <w:r>
        <w:drawing>
          <wp:inline xmlns:a="http://schemas.openxmlformats.org/drawingml/2006/main" xmlns:pic="http://schemas.openxmlformats.org/drawingml/2006/picture">
            <wp:extent cx="5220000" cy="3262500"/>
            <wp:docPr id="6" name="Picture 6"/>
            <wp:cNvGraphicFramePr>
              <a:graphicFrameLocks noChangeAspect="1"/>
            </wp:cNvGraphicFramePr>
            <a:graphic>
              <a:graphicData uri="http://schemas.openxmlformats.org/drawingml/2006/picture">
                <pic:pic>
                  <pic:nvPicPr>
                    <pic:cNvPr id="0" name="t3_inv.png"/>
                    <pic:cNvPicPr/>
                  </pic:nvPicPr>
                  <pic:blipFill>
                    <a:blip r:embed="rId15"/>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2.1.5  Eviren kuvvetlendirici girişi (V(vs), 1 Vpp) ve çıkışı (V(vo)); çıkış 10 Vpp ve ters fazlıdır. İmleçler çıkış izi üzerindedir.</w:t>
      </w:r>
    </w:p>
    <w:p>
      <w:pPr>
        <w:keepNext/>
        <w:spacing w:line="240" w:lineRule="auto" w:after="80"/>
        <w:jc w:val="center"/>
      </w:pPr>
      <w:r>
        <w:rPr>
          <w:rFonts w:ascii="Times New Roman" w:hAnsi="Times New Roman" w:cs="Times New Roman" w:eastAsia="Times New Roman"/>
          <w:b w:val="0"/>
          <w:i w:val="0"/>
          <w:sz w:val="20"/>
        </w:rPr>
        <w:t xml:space="preserve">Tablo 2.1.2  </w:t>
      </w:r>
      <w:r>
        <w:rPr>
          <w:rFonts w:ascii="Times New Roman" w:hAnsi="Times New Roman" w:cs="Times New Roman" w:eastAsia="Times New Roman"/>
          <w:b w:val="0"/>
          <w:i w:val="0"/>
          <w:sz w:val="20"/>
        </w:rPr>
        <w:t>Şekil 2.1.5</w:t>
      </w:r>
      <w:r>
        <w:rPr>
          <w:rFonts w:ascii="Times New Roman" w:hAnsi="Times New Roman" w:cs="Times New Roman" w:eastAsia="Times New Roman"/>
          <w:b w:val="0"/>
          <w:i w:val="0"/>
          <w:sz w:val="20"/>
        </w:rPr>
        <w:t xml:space="preserve">’teki imleç noktalarının koordinatları (çıkış V(vo); teorik: </w:t>
      </w:r>
      <m:oMath>
        <m:r>
          <m:rPr>
            <m:sty m:val="p"/>
          </m:rPr>
          <m:t>−</m:t>
        </m:r>
        <m:r>
          <m:t>5</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249,68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-4,9989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-5,0000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0,001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749,03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4,9986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4,9999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0,001 V</w:t>
            </w:r>
          </w:p>
        </w:tc>
      </w:tr>
    </w:tbl>
    <w:p>
      <w:pPr>
        <w:spacing w:after="120"/>
      </w:pPr>
    </w:p>
    <w:p>
      <w:pPr>
        <w:keepNext/>
        <w:spacing w:before="120" w:after="120"/>
      </w:pPr>
      <w:r>
        <w:rPr>
          <w:rFonts w:ascii="Times New Roman" w:hAnsi="Times New Roman" w:cs="Times New Roman" w:eastAsia="Times New Roman"/>
          <w:b/>
          <w:i/>
          <w:sz w:val="24"/>
        </w:rPr>
        <w:t>2.1.4 Doyma: Girişin Genliği Arttırıldığında</w:t>
      </w:r>
    </w:p>
    <w:p>
      <w:pPr>
        <w:jc w:val="both"/>
      </w:pPr>
      <w:r>
        <w:rPr>
          <w:rFonts w:ascii="Times New Roman" w:hAnsi="Times New Roman" w:cs="Times New Roman" w:eastAsia="Times New Roman"/>
          <w:b w:val="0"/>
          <w:i w:val="0"/>
        </w:rPr>
        <w:t xml:space="preserve">Çıkış, op-amp’in besleme gerilimlerinin ötesine çıkamaz. İdeal kazanç </w:t>
      </w:r>
      <m:oMath>
        <m:r>
          <m:rPr>
            <m:sty m:val="p"/>
          </m:rPr>
          <m:t>−</m:t>
        </m:r>
        <m:r>
          <m:t>10</m:t>
        </m:r>
      </m:oMath>
      <w:r>
        <w:rPr>
          <w:rFonts w:ascii="Times New Roman" w:hAnsi="Times New Roman" w:cs="Times New Roman" w:eastAsia="Times New Roman"/>
          <w:b w:val="0"/>
          <w:i w:val="0"/>
        </w:rPr>
        <w:t xml:space="preserve"> iken girişin tepe değeri </w:t>
      </w:r>
      <m:oMath>
        <m:sSub>
          <m:e>
            <m:r>
              <m:t>V</m:t>
            </m:r>
          </m:e>
          <m:sub>
            <m:r>
              <m:t>m</m:t>
            </m:r>
          </m:sub>
        </m:sSub>
      </m:oMath>
      <w:r>
        <w:rPr>
          <w:rFonts w:ascii="Times New Roman" w:hAnsi="Times New Roman" w:cs="Times New Roman" w:eastAsia="Times New Roman"/>
          <w:b w:val="0"/>
          <w:i w:val="0"/>
        </w:rPr>
        <w:t xml:space="preserve"> ise çıkışın tepesi </w:t>
      </w:r>
      <m:oMath>
        <m:r>
          <m:t>10</m:t>
        </m:r>
        <m:sSub>
          <m:e>
            <m:r>
              <m:t>V</m:t>
            </m:r>
          </m:e>
          <m:sub>
            <m:r>
              <m:t>m</m:t>
            </m:r>
          </m:sub>
        </m:sSub>
      </m:oMath>
      <w:r>
        <w:rPr>
          <w:rFonts w:ascii="Times New Roman" w:hAnsi="Times New Roman" w:cs="Times New Roman" w:eastAsia="Times New Roman"/>
          <w:b w:val="0"/>
          <w:i w:val="0"/>
        </w:rPr>
        <w:t xml:space="preserve"> olur; bu değer besleme sınırını aştığı anda çıkış kırpılır ve sinüs bozulur. Gerçek op-amp’in çıkışı beslemeye tam ulaşamaz: </w:t>
      </w:r>
      <m:oMath>
        <m:r>
          <m:rPr>
            <m:sty m:val="p"/>
          </m:rPr>
          <m:t>±</m:t>
        </m:r>
        <m:r>
          <m:t>15</m:t>
        </m:r>
      </m:oMath>
      <w:r>
        <w:rPr>
          <w:rFonts w:ascii="Times New Roman" w:hAnsi="Times New Roman" w:cs="Times New Roman" w:eastAsia="Times New Roman"/>
          <w:b w:val="0"/>
          <w:i w:val="0"/>
        </w:rPr>
        <w:t xml:space="preserve"> V’luk besleme için bu modelde (veri sayfası Şekil 5-4’e uygun olarak) tepe çıkış gerilimi </w:t>
      </w:r>
      <m:oMath>
        <m:r>
          <m:rPr>
            <m:sty m:val="p"/>
          </m:rPr>
          <m:t>±</m:t>
        </m:r>
        <m:r>
          <m:t>13</m:t>
        </m:r>
      </m:oMath>
      <w:r>
        <w:rPr>
          <w:rFonts w:ascii="Times New Roman" w:hAnsi="Times New Roman" w:cs="Times New Roman" w:eastAsia="Times New Roman"/>
          <w:b w:val="0"/>
          <w:i w:val="0"/>
        </w:rPr>
        <w:t xml:space="preserve"> V’tur. </w:t>
      </w:r>
      <w:r>
        <w:rPr>
          <w:rFonts w:ascii="Times New Roman" w:hAnsi="Times New Roman" w:cs="Times New Roman" w:eastAsia="Times New Roman"/>
          <w:b w:val="0"/>
          <w:i w:val="0"/>
        </w:rPr>
        <w:t>Şekil 2.1.6</w:t>
      </w:r>
      <w:r>
        <w:rPr>
          <w:rFonts w:ascii="Times New Roman" w:hAnsi="Times New Roman" w:cs="Times New Roman" w:eastAsia="Times New Roman"/>
          <w:b w:val="0"/>
          <w:i w:val="0"/>
        </w:rPr>
        <w:t xml:space="preserve">’te giriş genliği 2 V (tepeden tepeye 4 V) yapıldığında çıkışın ±13 V’ta kırpıldığı görülmektedir; </w:t>
      </w:r>
      <w:r>
        <w:rPr>
          <w:rFonts w:ascii="Times New Roman" w:hAnsi="Times New Roman" w:cs="Times New Roman" w:eastAsia="Times New Roman"/>
          <w:b w:val="0"/>
          <w:i w:val="0"/>
        </w:rPr>
        <w:t>Tablo 2.1.3</w:t>
      </w:r>
      <w:r>
        <w:rPr>
          <w:rFonts w:ascii="Times New Roman" w:hAnsi="Times New Roman" w:cs="Times New Roman" w:eastAsia="Times New Roman"/>
          <w:b w:val="0"/>
          <w:i w:val="0"/>
        </w:rPr>
        <w:t>’te düz kesimin değeri okunmuştur. Giriş-çıkış karakteristiği (</w:t>
      </w:r>
      <w:r>
        <w:rPr>
          <w:rFonts w:ascii="Times New Roman" w:hAnsi="Times New Roman" w:cs="Times New Roman" w:eastAsia="Times New Roman"/>
          <w:b w:val="0"/>
          <w:i w:val="0"/>
        </w:rPr>
        <w:t>Şekil 2.1.7</w:t>
      </w:r>
      <w:r>
        <w:rPr>
          <w:rFonts w:ascii="Times New Roman" w:hAnsi="Times New Roman" w:cs="Times New Roman" w:eastAsia="Times New Roman"/>
          <w:b w:val="0"/>
          <w:i w:val="0"/>
        </w:rPr>
        <w:t>) ise girişin −2 V ile +2 V arasında taranmasıyla elde edilmiştir: karakteristik, doyma noktaları arasında eğimi −10 olan bir doğru, dışında ise yatay (doymuş) iki parçadan oluşmaktadır.</w:t>
      </w:r>
    </w:p>
    <w:p>
      <w:pPr>
        <w:keepNext/>
        <w:spacing w:line="240" w:lineRule="auto"/>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t3_inv_clip.png"/>
                    <pic:cNvPicPr/>
                  </pic:nvPicPr>
                  <pic:blipFill>
                    <a:blip r:embed="rId16"/>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2.1.6  Giriş genliği 2 V’a çıkarıldığında (4 Vpp) çıkış sinyalinin kırpılması: giriş V(vs) ve çıkış V(vo). Düz kesimler, çıkışın besleme sınırına dayandığı yerlerdir.</w:t>
      </w:r>
    </w:p>
    <w:p>
      <w:pPr>
        <w:keepNext/>
        <w:spacing w:line="240" w:lineRule="auto" w:after="80"/>
        <w:jc w:val="center"/>
      </w:pPr>
      <w:r>
        <w:rPr>
          <w:rFonts w:ascii="Times New Roman" w:hAnsi="Times New Roman" w:cs="Times New Roman" w:eastAsia="Times New Roman"/>
          <w:b w:val="0"/>
          <w:i w:val="0"/>
          <w:sz w:val="20"/>
        </w:rPr>
        <w:t xml:space="preserve">Tablo 2.1.3  </w:t>
      </w:r>
      <w:r>
        <w:rPr>
          <w:rFonts w:ascii="Times New Roman" w:hAnsi="Times New Roman" w:cs="Times New Roman" w:eastAsia="Times New Roman"/>
          <w:b w:val="0"/>
          <w:i w:val="0"/>
          <w:sz w:val="20"/>
        </w:rPr>
        <w:t>Şekil 2.1.6</w:t>
      </w:r>
      <w:r>
        <w:rPr>
          <w:rFonts w:ascii="Times New Roman" w:hAnsi="Times New Roman" w:cs="Times New Roman" w:eastAsia="Times New Roman"/>
          <w:b w:val="0"/>
          <w:i w:val="0"/>
          <w:sz w:val="20"/>
        </w:rPr>
        <w:t xml:space="preserve">’teki imleç noktalarının koordinatları (çıkış V(vo); kırpılmasız beklenen değer </w:t>
      </w:r>
      <m:oMath>
        <m:r>
          <m:rPr>
            <m:sty m:val="p"/>
          </m:rPr>
          <m:t>−</m:t>
        </m:r>
        <m:r>
          <m:t>10</m:t>
        </m:r>
        <m:r>
          <m:rPr>
            <m:sty m:val="p"/>
          </m:rPr>
          <m:t>⋅</m:t>
        </m:r>
        <m:r>
          <m:t>2</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2268"/>
        <w:gridCol w:w="2268"/>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 (çıkış)</w:t>
            </w:r>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İdeal (kırpılmasız)</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250,81 µs</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-12,9761 V</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-19,9997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750,49 µs</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12,9761 V</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19,9999 V</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t3_inv_dc.png"/>
                    <pic:cNvPicPr/>
                  </pic:nvPicPr>
                  <pic:blipFill>
                    <a:blip r:embed="rId17"/>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2.1.7  Eviren kuvvetlendiricinin giriş-çıkış (DC aktarım) karakteristiği: </w:t>
      </w:r>
      <m:oMath>
        <m:sSub>
          <m:e>
            <m:r>
              <m:t>V</m:t>
            </m:r>
          </m:e>
          <m:sub>
            <m:r>
              <m:t>s</m:t>
            </m:r>
          </m:sub>
        </m:sSub>
        <m:r>
          <m:rPr>
            <m:sty m:val="p"/>
          </m:rPr>
          <m:t>=</m:t>
        </m:r>
        <m:r>
          <m:rPr>
            <m:sty m:val="p"/>
          </m:rPr>
          <m:t>−</m:t>
        </m:r>
        <m:r>
          <m:t>2</m:t>
        </m:r>
        <m:r>
          <m:rPr>
            <m:sty m:val="p"/>
          </m:rPr>
          <m:t>…</m:t>
        </m:r>
        <m:r>
          <m:rPr>
            <m:sty m:val="p"/>
          </m:rPr>
          <m:t>+</m:t>
        </m:r>
        <m:r>
          <m:t>2</m:t>
        </m:r>
      </m:oMath>
      <w:r>
        <w:rPr>
          <w:rFonts w:ascii="Times New Roman" w:hAnsi="Times New Roman" w:cs="Times New Roman" w:eastAsia="Times New Roman"/>
          <w:b w:val="0"/>
          <w:i w:val="0"/>
          <w:sz w:val="20"/>
        </w:rPr>
        <w:t xml:space="preserve"> V taraması, iz: V(vo). Doğrusal bölgenin eğimi −10, doymada çıkış sabittir.</w:t>
      </w:r>
    </w:p>
    <w:p>
      <w:pPr>
        <w:keepNext/>
        <w:spacing w:line="240" w:lineRule="auto" w:after="80"/>
        <w:jc w:val="center"/>
      </w:pPr>
      <w:r>
        <w:rPr>
          <w:rFonts w:ascii="Times New Roman" w:hAnsi="Times New Roman" w:cs="Times New Roman" w:eastAsia="Times New Roman"/>
          <w:b w:val="0"/>
          <w:i w:val="0"/>
          <w:sz w:val="20"/>
        </w:rPr>
        <w:t xml:space="preserve">Tablo 2.1.4  </w:t>
      </w:r>
      <w:r>
        <w:rPr>
          <w:rFonts w:ascii="Times New Roman" w:hAnsi="Times New Roman" w:cs="Times New Roman" w:eastAsia="Times New Roman"/>
          <w:b w:val="0"/>
          <w:i w:val="0"/>
          <w:sz w:val="20"/>
        </w:rPr>
        <w:t>Şekil 2.1.7</w:t>
      </w:r>
      <w:r>
        <w:rPr>
          <w:rFonts w:ascii="Times New Roman" w:hAnsi="Times New Roman" w:cs="Times New Roman" w:eastAsia="Times New Roman"/>
          <w:b w:val="0"/>
          <w:i w:val="0"/>
          <w:sz w:val="20"/>
        </w:rPr>
        <w:t>’deki imleç noktalarının koordinatları</w:t>
      </w:r>
    </w:p>
    <w:tbl>
      <w:tblPr>
        <w:tblW w:type="auto" w:w="0"/>
        <w:jc w:val="center"/>
        <w:tblLayout w:type="fixed"/>
        <w:tblLook w:firstColumn="1" w:firstRow="1" w:lastColumn="0" w:lastRow="0" w:noHBand="0" w:noVBand="1" w:val="04A0"/>
      </w:tblPr>
      <w:tblGrid>
        <w:gridCol w:w="1361"/>
        <w:gridCol w:w="1701"/>
        <w:gridCol w:w="2268"/>
        <w:gridCol w:w="2608"/>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(Vs)</w:t>
            </w:r>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 (Vo)</w:t>
            </w:r>
          </w:p>
        </w:tc>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İdeal kazançla </w:t>
            </w:r>
            <m:oMath>
              <m:r>
                <m:rPr>
                  <m:sty m:val="p"/>
                </m:rPr>
                <m:t>−</m:t>
              </m:r>
              <m:r>
                <m:t>10</m:t>
              </m:r>
              <m:sSub>
                <m:e>
                  <m:r>
                    <m:t>V</m:t>
                  </m:r>
                </m:e>
                <m:sub>
                  <m:r>
                    <m:t>s</m:t>
                  </m:r>
                </m:sub>
              </m:sSub>
            </m:oMath>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0,4994 V</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-4,9933 V</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-4,9935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1,5006 V</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-12,9765 V</w:t>
            </w:r>
          </w:p>
        </w:tc>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-15,0065 V</w:t>
            </w:r>
          </w:p>
        </w:tc>
      </w:tr>
    </w:tbl>
    <w:p>
      <w:pPr>
        <w:spacing w:after="120"/>
      </w:pPr>
    </w:p>
    <w:p>
      <w:pPr>
        <w:jc w:val="both"/>
      </w:pPr>
      <w:r>
        <w:rPr>
          <w:rFonts w:ascii="Times New Roman" w:hAnsi="Times New Roman" w:cs="Times New Roman" w:eastAsia="Times New Roman"/>
          <w:b/>
          <w:i w:val="0"/>
        </w:rPr>
        <w:t>Soru 1.3: Çıkışın sinüssel kalması için girişin genliği en fazla ne olmalıdır?</w:t>
      </w:r>
      <w:r>
        <w:rPr>
          <w:rFonts w:ascii="Times New Roman" w:hAnsi="Times New Roman" w:cs="Times New Roman" w:eastAsia="Times New Roman"/>
          <w:b w:val="0"/>
          <w:i w:val="0"/>
        </w:rPr>
        <w:t xml:space="preserve"> Çıkış tepesinin (</w:t>
      </w:r>
      <m:oMath>
        <m:d>
          <m:dPr>
            <m:begChr m:val="|"/>
            <m:endChr m:val="|"/>
            <m:sepChr m:val=""/>
            <m:grow/>
          </m:dPr>
          <m:e>
            <m:sSub>
              <m:e>
                <m:r>
                  <m:t>A</m:t>
                </m:r>
              </m:e>
              <m:sub>
                <m:r>
                  <m:t>v</m:t>
                </m:r>
              </m:sub>
            </m:sSub>
          </m:e>
        </m:d>
        <m:sSub>
          <m:e>
            <m:r>
              <m:t>V</m:t>
            </m:r>
          </m:e>
          <m:sub>
            <m:r>
              <m:t>m</m:t>
            </m:r>
          </m:sub>
        </m:sSub>
      </m:oMath>
      <w:r>
        <w:rPr>
          <w:rFonts w:ascii="Times New Roman" w:hAnsi="Times New Roman" w:cs="Times New Roman" w:eastAsia="Times New Roman"/>
          <w:b w:val="0"/>
          <w:i w:val="0"/>
        </w:rPr>
        <w:t xml:space="preserve">) kırpma sınırından büyük olmaması gerekir. İdeal olarak sınır besleme gerilimidir ve </w:t>
      </w:r>
      <m:oMath>
        <m:sSub>
          <m:e>
            <m:r>
              <m:t>V</m:t>
            </m:r>
          </m:e>
          <m:sub>
            <m:r>
              <m:t>m</m:t>
            </m:r>
          </m:sub>
        </m:sSub>
        <m:r>
          <m:rPr>
            <m:sty m:val="p"/>
          </m:rPr>
          <m:t>≤</m:t>
        </m:r>
        <m:r>
          <m:t>15</m:t>
        </m:r>
        <m:r>
          <m:rPr>
            <m:sty m:val="p"/>
          </m:rPr>
          <m:t>/</m:t>
        </m:r>
        <m:r>
          <m:t>10</m:t>
        </m:r>
        <m:r>
          <m:rPr>
            <m:sty m:val="p"/>
          </m:rPr>
          <m:t>=</m:t>
        </m:r>
        <m:r>
          <m:t>1</m:t>
        </m:r>
        <m:r>
          <m:rPr>
            <m:sty m:val="p"/>
          </m:rPr>
          <m:t>,</m:t>
        </m:r>
        <m:r>
          <m:t>5</m:t>
        </m:r>
      </m:oMath>
      <w:r>
        <w:rPr>
          <w:rFonts w:ascii="Times New Roman" w:hAnsi="Times New Roman" w:cs="Times New Roman" w:eastAsia="Times New Roman"/>
          <w:b w:val="0"/>
          <w:i w:val="0"/>
        </w:rPr>
        <w:t xml:space="preserve"> V (tepeden tepeye 3 V) bulunur. Gerçek UA741’in çıkışı beslemeye tam ulaşamadığından ve model tepe çıkışı </w:t>
      </w:r>
      <m:oMath>
        <m:r>
          <m:rPr>
            <m:sty m:val="p"/>
          </m:rPr>
          <m:t>±</m:t>
        </m:r>
        <m:r>
          <m:t>13</m:t>
        </m:r>
      </m:oMath>
      <w:r>
        <w:rPr>
          <w:rFonts w:ascii="Times New Roman" w:hAnsi="Times New Roman" w:cs="Times New Roman" w:eastAsia="Times New Roman"/>
          <w:b w:val="0"/>
          <w:i w:val="0"/>
        </w:rPr>
        <w:t xml:space="preserve"> V olduğundan, pratikte sınır </w:t>
      </w:r>
      <m:oMath>
        <m:sSub>
          <m:e>
            <m:r>
              <m:t>V</m:t>
            </m:r>
          </m:e>
          <m:sub>
            <m:r>
              <m:t>m</m:t>
            </m:r>
          </m:sub>
        </m:sSub>
        <m:r>
          <m:rPr>
            <m:sty m:val="p"/>
          </m:rPr>
          <m:t>≤</m:t>
        </m:r>
        <m:r>
          <m:t>13</m:t>
        </m:r>
        <m:r>
          <m:rPr>
            <m:sty m:val="p"/>
          </m:rPr>
          <m:t>/</m:t>
        </m:r>
        <m:r>
          <m:t>10</m:t>
        </m:r>
        <m:r>
          <m:rPr>
            <m:sty m:val="p"/>
          </m:rPr>
          <m:t>=</m:t>
        </m:r>
        <m:r>
          <m:t>1</m:t>
        </m:r>
        <m:r>
          <m:rPr>
            <m:sty m:val="p"/>
          </m:rPr>
          <m:t>,</m:t>
        </m:r>
        <m:r>
          <m:t>3</m:t>
        </m:r>
      </m:oMath>
      <w:r>
        <w:rPr>
          <w:rFonts w:ascii="Times New Roman" w:hAnsi="Times New Roman" w:cs="Times New Roman" w:eastAsia="Times New Roman"/>
          <w:b w:val="0"/>
          <w:i w:val="0"/>
        </w:rPr>
        <w:t xml:space="preserve"> V’tur (tepeden tepeye 2,6 V). Benzetimde karakteristiğin doymaya girdiği nokta da giriş </w:t>
      </w:r>
      <m:oMath>
        <m:sSub>
          <m:e>
            <m:r>
              <m:t>V</m:t>
            </m:r>
          </m:e>
          <m:sub>
            <m:r>
              <m:t>s</m:t>
            </m:r>
          </m:sub>
        </m:sSub>
        <m:r>
          <m:rPr>
            <m:sty m:val="p"/>
          </m:rPr>
          <m:t>≈</m:t>
        </m:r>
        <m:r>
          <m:rPr>
            <m:sty m:val="p"/>
          </m:rPr>
          <m:t>±</m:t>
        </m:r>
        <m:r>
          <m:t>1</m:t>
        </m:r>
        <m:r>
          <m:rPr>
            <m:sty m:val="p"/>
          </m:rPr>
          <m:t>,</m:t>
        </m:r>
        <m:r>
          <m:t>3</m:t>
        </m:r>
      </m:oMath>
      <w:r>
        <w:rPr>
          <w:rFonts w:ascii="Times New Roman" w:hAnsi="Times New Roman" w:cs="Times New Roman" w:eastAsia="Times New Roman"/>
          <w:b w:val="0"/>
          <w:i w:val="0"/>
        </w:rPr>
        <w:t xml:space="preserve"> V civarındadır. Daha güvenli bir çalışma için giriş bu sınırın biraz altında seçilmelidir. Aynı zamanda kazancın büyük olması sınırı küçültür: çıkış sınırı sabit olduğundan kazanç ne kadar büyükse izin verilen giriş o kadar küçüktür.</w:t>
      </w:r>
    </w:p>
    <w:p>
      <w:pPr>
        <w:keepNext/>
        <w:spacing w:before="120" w:after="120"/>
      </w:pPr>
      <w:r>
        <w:rPr>
          <w:rFonts w:ascii="Times New Roman" w:hAnsi="Times New Roman" w:cs="Times New Roman" w:eastAsia="Times New Roman"/>
          <w:b/>
          <w:i/>
          <w:sz w:val="24"/>
        </w:rPr>
        <w:t>2.1.5 UA741 Veri Sayfası ve Bacak Bağlantıları</w:t>
      </w:r>
    </w:p>
    <w:p>
      <w:pPr>
        <w:jc w:val="both"/>
      </w:pPr>
      <w:r>
        <w:rPr>
          <w:rFonts w:ascii="Times New Roman" w:hAnsi="Times New Roman" w:cs="Times New Roman" w:eastAsia="Times New Roman"/>
          <w:b w:val="0"/>
          <w:i w:val="0"/>
        </w:rPr>
        <w:t xml:space="preserve">Texas Instruments µA741 veri sayfası [4] incelenmiştir. Entegre 8 bacaklıdır (DIP/SOIC); bacak işlevleri </w:t>
      </w:r>
      <w:r>
        <w:rPr>
          <w:rFonts w:ascii="Times New Roman" w:hAnsi="Times New Roman" w:cs="Times New Roman" w:eastAsia="Times New Roman"/>
          <w:b w:val="0"/>
          <w:i w:val="0"/>
        </w:rPr>
        <w:t>Tablo 2.1.5</w:t>
      </w:r>
      <w:r>
        <w:rPr>
          <w:rFonts w:ascii="Times New Roman" w:hAnsi="Times New Roman" w:cs="Times New Roman" w:eastAsia="Times New Roman"/>
          <w:b w:val="0"/>
          <w:i w:val="0"/>
        </w:rPr>
        <w:t xml:space="preserve">’te ve </w:t>
      </w:r>
      <w:r>
        <w:rPr>
          <w:rFonts w:ascii="Times New Roman" w:hAnsi="Times New Roman" w:cs="Times New Roman" w:eastAsia="Times New Roman"/>
          <w:b w:val="0"/>
          <w:i w:val="0"/>
        </w:rPr>
        <w:t>Şekil 2.1.8</w:t>
      </w:r>
      <w:r>
        <w:rPr>
          <w:rFonts w:ascii="Times New Roman" w:hAnsi="Times New Roman" w:cs="Times New Roman" w:eastAsia="Times New Roman"/>
          <w:b w:val="0"/>
          <w:i w:val="0"/>
        </w:rPr>
        <w:t>’te verilmiştir. Bu deneyde yalnızca 2, 3, 4, 6 ve 7 numaralı bacaklar kullanılır; 1, 5 ve 8 numaralı bacaklar bağlanmaz (1. ve 5. bacaklar, bazı paketlerde ofset gerilimi ayarı için kullanılabilir, D ve P paketinde ise bağlantısızdır).</w:t>
      </w:r>
    </w:p>
    <w:p>
      <w:pPr>
        <w:keepNext/>
        <w:spacing w:line="240" w:lineRule="auto"/>
        <w:jc w:val="center"/>
      </w:pPr>
      <w:r>
        <w:drawing>
          <wp:inline xmlns:a="http://schemas.openxmlformats.org/drawingml/2006/main" xmlns:pic="http://schemas.openxmlformats.org/drawingml/2006/picture">
            <wp:extent cx="3960000" cy="2145000"/>
            <wp:docPr id="9" name="Picture 9"/>
            <wp:cNvGraphicFramePr>
              <a:graphicFrameLocks noChangeAspect="1"/>
            </wp:cNvGraphicFramePr>
            <a:graphic>
              <a:graphicData uri="http://schemas.openxmlformats.org/drawingml/2006/picture">
                <pic:pic>
                  <pic:nvPicPr>
                    <pic:cNvPr id="0" name="pinout.png"/>
                    <pic:cNvPicPr/>
                  </pic:nvPicPr>
                  <pic:blipFill>
                    <a:blip r:embed="rId18"/>
                    <a:stretch>
                      <a:fillRect/>
                    </a:stretch>
                  </pic:blipFill>
                  <pic:spPr>
                    <a:xfrm>
                      <a:off x="0" y="0"/>
                      <a:ext cx="3960000" cy="2145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2.1.8  µA741 (8 bacaklı) bacak yerleşimi, üstten görünüş [4].</w:t>
      </w:r>
    </w:p>
    <w:p>
      <w:pPr>
        <w:keepNext/>
        <w:spacing w:line="240" w:lineRule="auto" w:after="80"/>
        <w:jc w:val="center"/>
      </w:pPr>
      <w:r>
        <w:rPr>
          <w:rFonts w:ascii="Times New Roman" w:hAnsi="Times New Roman" w:cs="Times New Roman" w:eastAsia="Times New Roman"/>
          <w:b w:val="0"/>
          <w:i w:val="0"/>
          <w:sz w:val="20"/>
        </w:rPr>
        <w:t>Tablo 2.1.5  µA741 bacak işlevleri [4]</w:t>
      </w:r>
    </w:p>
    <w:tbl>
      <w:tblPr>
        <w:tblW w:type="auto" w:w="0"/>
        <w:jc w:val="center"/>
        <w:tblLayout w:type="fixed"/>
        <w:tblLook w:firstColumn="1" w:firstRow="1" w:lastColumn="0" w:lastRow="0" w:noHBand="0" w:noVBand="1" w:val="04A0"/>
      </w:tblPr>
      <w:tblGrid>
        <w:gridCol w:w="850"/>
        <w:gridCol w:w="2041"/>
        <w:gridCol w:w="794"/>
        <w:gridCol w:w="4649"/>
      </w:tblGrid>
      <w:tr>
        <w:trPr>
          <w:tblHeader/>
          <w:cantSplit/>
        </w:trPr>
        <w:tc>
          <w:tcPr>
            <w:tcW w:type="dxa" w:w="85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Bacak</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Ad</w:t>
            </w:r>
          </w:p>
        </w:tc>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G/Ç</w:t>
            </w:r>
          </w:p>
        </w:tc>
        <w:tc>
          <w:tcPr>
            <w:tcW w:type="dxa" w:w="4649"/>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İşlevi</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OFFSET N1 (NC)</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G</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Ofset gerilimi ayarı (potansiyometre ucu); D/P paketinde bağlantısız</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IN−</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G</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Eviren (evirici) giriş</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IN+</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G</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Evirmeyen giriş</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VCC−</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Negatif besleme (−15 V)</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OFFSET N2 (NC)</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G</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Ofset gerilimi ayarı (potansiyometre ucu); D/P paketinde bağlantısız</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6</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OUT</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Ç</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Çıkış</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7</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VCC+</w:t>
            </w:r>
          </w:p>
        </w:tc>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4649"/>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Pozitif besleme (+15 V)</w:t>
            </w:r>
          </w:p>
        </w:tc>
      </w:tr>
      <w:tr>
        <w:trPr>
          <w:cantSplit/>
        </w:trPr>
        <w:tc>
          <w:tcPr>
            <w:tcW w:type="dxa" w:w="85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8</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NC</w:t>
            </w:r>
          </w:p>
        </w:tc>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w:t>
            </w:r>
          </w:p>
        </w:tc>
        <w:tc>
          <w:tcPr>
            <w:tcW w:type="dxa" w:w="4649"/>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İç bağlantı yok</w:t>
            </w:r>
          </w:p>
        </w:tc>
      </w:tr>
    </w:tbl>
    <w:p>
      <w:pPr>
        <w:spacing w:after="120"/>
      </w:pPr>
    </w:p>
    <w:p>
      <w:pPr>
        <w:jc w:val="both"/>
      </w:pPr>
      <w:r>
        <w:rPr>
          <w:rFonts w:ascii="Times New Roman" w:hAnsi="Times New Roman" w:cs="Times New Roman" w:eastAsia="Times New Roman"/>
          <w:b w:val="0"/>
          <w:i w:val="0"/>
        </w:rPr>
        <w:t xml:space="preserve">Veri sayfasına göre önerilen çalışma koşulları </w:t>
      </w:r>
      <m:oMath>
        <m:sSub>
          <m:e>
            <m:r>
              <m:t>V</m:t>
            </m:r>
          </m:e>
          <m:sub>
            <m:r>
              <m:t>C</m:t>
            </m:r>
            <m:r>
              <m:t>C</m:t>
            </m:r>
            <m:r>
              <m:rPr>
                <m:sty m:val="p"/>
              </m:rPr>
              <m:t>+</m:t>
            </m:r>
          </m:sub>
        </m:sSub>
        <m:r>
          <m:rPr>
            <m:sty m:val="p"/>
          </m:rPr>
          <m:t>=</m:t>
        </m:r>
        <m:r>
          <m:t>5</m:t>
        </m:r>
        <m:r>
          <m:rPr>
            <m:sty m:val="p"/>
          </m:rPr>
          <m:t>…</m:t>
        </m:r>
        <m:r>
          <m:t>15</m:t>
        </m:r>
      </m:oMath>
      <w:r>
        <w:rPr>
          <w:rFonts w:ascii="Times New Roman" w:hAnsi="Times New Roman" w:cs="Times New Roman" w:eastAsia="Times New Roman"/>
          <w:b w:val="0"/>
          <w:i w:val="0"/>
        </w:rPr>
        <w:t xml:space="preserve"> V ve </w:t>
      </w:r>
      <m:oMath>
        <m:sSub>
          <m:e>
            <m:r>
              <m:t>V</m:t>
            </m:r>
          </m:e>
          <m:sub>
            <m:r>
              <m:t>C</m:t>
            </m:r>
            <m:r>
              <m:t>C</m:t>
            </m:r>
            <m:r>
              <m:rPr>
                <m:sty m:val="p"/>
              </m:rPr>
              <m:t>−</m:t>
            </m:r>
          </m:sub>
        </m:sSub>
        <m:r>
          <m:rPr>
            <m:sty m:val="p"/>
          </m:rPr>
          <m:t>=</m:t>
        </m:r>
        <m:r>
          <m:rPr>
            <m:sty m:val="p"/>
          </m:rPr>
          <m:t>−</m:t>
        </m:r>
        <m:r>
          <m:t>5</m:t>
        </m:r>
        <m:r>
          <m:rPr>
            <m:sty m:val="p"/>
          </m:rPr>
          <m:t>…</m:t>
        </m:r>
        <m:r>
          <m:rPr>
            <m:sty m:val="p"/>
          </m:rPr>
          <m:t>−</m:t>
        </m:r>
        <m:r>
          <m:t>15</m:t>
        </m:r>
      </m:oMath>
      <w:r>
        <w:rPr>
          <w:rFonts w:ascii="Times New Roman" w:hAnsi="Times New Roman" w:cs="Times New Roman" w:eastAsia="Times New Roman"/>
          <w:b w:val="0"/>
          <w:i w:val="0"/>
        </w:rPr>
        <w:t xml:space="preserve"> V’tur; mutlak azami besleme </w:t>
      </w:r>
      <m:oMath>
        <m:r>
          <m:rPr>
            <m:sty m:val="p"/>
          </m:rPr>
          <m:t>±</m:t>
        </m:r>
        <m:r>
          <m:t>18</m:t>
        </m:r>
      </m:oMath>
      <w:r>
        <w:rPr>
          <w:rFonts w:ascii="Times New Roman" w:hAnsi="Times New Roman" w:cs="Times New Roman" w:eastAsia="Times New Roman"/>
          <w:b w:val="0"/>
          <w:i w:val="0"/>
        </w:rPr>
        <w:t xml:space="preserve"> V, girişlerin gerilimi besleme gerilimini ya da 15 V’u aşmamalıdır. Tipik değerler: açık çevrim kazanç 200 V/mV, eğim hızı 0,5 V/µs, çıkış kısa devre korumalıdır [4].</w:t>
      </w:r>
    </w:p>
    <w:p>
      <w:pPr>
        <w:keepNext/>
        <w:spacing w:before="240" w:after="120"/>
      </w:pPr>
      <w:r>
        <w:rPr>
          <w:rFonts w:ascii="Times New Roman" w:hAnsi="Times New Roman" w:cs="Times New Roman" w:eastAsia="Times New Roman"/>
          <w:b/>
          <w:i w:val="0"/>
          <w:sz w:val="24"/>
        </w:rPr>
        <w:t>2.2  Evirmeyen Kuvvetlendirici</w:t>
      </w:r>
    </w:p>
    <w:p>
      <w:pPr>
        <w:keepNext/>
        <w:spacing w:before="120" w:after="120"/>
      </w:pPr>
      <w:r>
        <w:rPr>
          <w:rFonts w:ascii="Times New Roman" w:hAnsi="Times New Roman" w:cs="Times New Roman" w:eastAsia="Times New Roman"/>
          <w:b/>
          <w:i/>
          <w:sz w:val="24"/>
        </w:rPr>
        <w:t>2.2.1 Devre ve Devre Tahtası Yerleşimi</w:t>
      </w:r>
    </w:p>
    <w:p>
      <w:pPr>
        <w:jc w:val="both"/>
      </w:pPr>
      <w:r>
        <w:rPr>
          <w:rFonts w:ascii="Times New Roman" w:hAnsi="Times New Roman" w:cs="Times New Roman" w:eastAsia="Times New Roman"/>
          <w:b w:val="0"/>
          <w:i w:val="0"/>
        </w:rPr>
        <w:t>Evirmeyen kuvvetlendirici (</w:t>
      </w:r>
      <w:r>
        <w:rPr>
          <w:rFonts w:ascii="Times New Roman" w:hAnsi="Times New Roman" w:cs="Times New Roman" w:eastAsia="Times New Roman"/>
          <w:b w:val="0"/>
          <w:i w:val="0"/>
        </w:rPr>
        <w:t>Şekil 2.2.2</w:t>
      </w:r>
      <w:r>
        <w:rPr>
          <w:rFonts w:ascii="Times New Roman" w:hAnsi="Times New Roman" w:cs="Times New Roman" w:eastAsia="Times New Roman"/>
          <w:b w:val="0"/>
          <w:i w:val="0"/>
        </w:rPr>
        <w:t xml:space="preserve">) giriş kaynağı </w:t>
      </w:r>
      <m:oMath>
        <m:sSub>
          <m:e>
            <m:r>
              <m:t>V</m:t>
            </m:r>
          </m:e>
          <m:sub>
            <m:r>
              <m:t>g</m:t>
            </m:r>
          </m:sub>
        </m:sSub>
      </m:oMath>
      <w:r>
        <w:rPr>
          <w:rFonts w:ascii="Times New Roman" w:hAnsi="Times New Roman" w:cs="Times New Roman" w:eastAsia="Times New Roman"/>
          <w:b w:val="0"/>
          <w:i w:val="0"/>
        </w:rPr>
        <w:t xml:space="preserve">’yi </w:t>
      </w:r>
      <m:oMath>
        <m:sSub>
          <m:e>
            <m:r>
              <m:t>R</m:t>
            </m:r>
          </m:e>
          <m:sub>
            <m:r>
              <m:t>s</m:t>
            </m:r>
          </m:sub>
        </m:sSub>
      </m:oMath>
      <w:r>
        <w:rPr>
          <w:rFonts w:ascii="Times New Roman" w:hAnsi="Times New Roman" w:cs="Times New Roman" w:eastAsia="Times New Roman"/>
          <w:b w:val="0"/>
          <w:i w:val="0"/>
        </w:rPr>
        <w:t xml:space="preserve"> üzerinden evirmeyen (+) uca verir; </w:t>
      </w:r>
      <m:oMath>
        <m:sSub>
          <m:e>
            <m:r>
              <m:t>R</m:t>
            </m:r>
          </m:e>
          <m:sub>
            <m:r>
              <m:t>f</m:t>
            </m:r>
          </m:sub>
        </m:sSub>
      </m:oMath>
      <w:r>
        <w:rPr>
          <w:rFonts w:ascii="Times New Roman" w:hAnsi="Times New Roman" w:cs="Times New Roman" w:eastAsia="Times New Roman"/>
          <w:b w:val="0"/>
          <w:i w:val="0"/>
        </w:rPr>
        <w:t xml:space="preserve"> çıkıştan eviren (−) uca geri besleme yapar ve </w:t>
      </w:r>
      <m:oMath>
        <m:sSub>
          <m:e>
            <m:r>
              <m:t>R</m:t>
            </m:r>
          </m:e>
          <m:sub>
            <m:r>
              <m:t>g</m:t>
            </m:r>
          </m:sub>
        </m:sSub>
      </m:oMath>
      <w:r>
        <w:rPr>
          <w:rFonts w:ascii="Times New Roman" w:hAnsi="Times New Roman" w:cs="Times New Roman" w:eastAsia="Times New Roman"/>
          <w:b w:val="0"/>
          <w:i w:val="0"/>
        </w:rPr>
        <w:t xml:space="preserve"> eviren ucu toprağa bağlar. Ödevde direnç değerleri verilmediğinden değerler, kazancı 11 yapacak biçimde seçilmiştir: </w:t>
      </w:r>
      <m:oMath>
        <m:sSub>
          <m:e>
            <m:r>
              <m:t>R</m:t>
            </m:r>
          </m:e>
          <m:sub>
            <m:r>
              <m:t>f</m:t>
            </m:r>
          </m:sub>
        </m:sSub>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g</m:t>
            </m:r>
          </m:sub>
        </m:sSub>
        <m:r>
          <m:rPr>
            <m:sty m:val="p"/>
          </m:rPr>
          <m:t>=</m:t>
        </m:r>
        <m:r>
          <m:t>10</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s</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Devre tahtası yerleşimi </w:t>
      </w:r>
      <w:r>
        <w:rPr>
          <w:rFonts w:ascii="Times New Roman" w:hAnsi="Times New Roman" w:cs="Times New Roman" w:eastAsia="Times New Roman"/>
          <w:b w:val="0"/>
          <w:i w:val="0"/>
        </w:rPr>
        <w:t>Şekil 2.2.1</w:t>
      </w:r>
      <w:r>
        <w:rPr>
          <w:rFonts w:ascii="Times New Roman" w:hAnsi="Times New Roman" w:cs="Times New Roman" w:eastAsia="Times New Roman"/>
          <w:b w:val="0"/>
          <w:i w:val="0"/>
        </w:rPr>
        <w:t xml:space="preserve">’de verilmiştir; yerleşim eviren kuvvetlendiricininkiyle aynıdır, farkı </w:t>
      </w:r>
      <m:oMath>
        <m:sSub>
          <m:e>
            <m:r>
              <m:t>R</m:t>
            </m:r>
          </m:e>
          <m:sub>
            <m:r>
              <m:t>s</m:t>
            </m:r>
          </m:sub>
        </m:sSub>
      </m:oMath>
      <w:r>
        <w:rPr>
          <w:rFonts w:ascii="Times New Roman" w:hAnsi="Times New Roman" w:cs="Times New Roman" w:eastAsia="Times New Roman"/>
          <w:b w:val="0"/>
          <w:i w:val="0"/>
        </w:rPr>
        <w:t xml:space="preserve">’in a10–a17 deliklerine (giriş → 17. sütun, evirmeyen uç), </w:t>
      </w:r>
      <m:oMath>
        <m:sSub>
          <m:e>
            <m:r>
              <m:t>R</m:t>
            </m:r>
          </m:e>
          <m:sub>
            <m:r>
              <m:t>g</m:t>
            </m:r>
          </m:sub>
        </m:sSub>
      </m:oMath>
      <w:r>
        <w:rPr>
          <w:rFonts w:ascii="Times New Roman" w:hAnsi="Times New Roman" w:cs="Times New Roman" w:eastAsia="Times New Roman"/>
          <w:b w:val="0"/>
          <w:i w:val="0"/>
        </w:rPr>
        <w:t>’nin b16–b12 deliklerine takılması ve 12. sütunun jumper ile toprağa bağlanmasıdır.</w:t>
      </w:r>
    </w:p>
    <w:p>
      <w:pPr>
        <w:keepNext/>
        <w:spacing w:line="240" w:lineRule="auto"/>
        <w:jc w:val="center"/>
      </w:pPr>
      <w:r>
        <w:drawing>
          <wp:inline xmlns:a="http://schemas.openxmlformats.org/drawingml/2006/main" xmlns:pic="http://schemas.openxmlformats.org/drawingml/2006/picture">
            <wp:extent cx="5220000" cy="2168308"/>
            <wp:docPr id="10" name="Picture 10"/>
            <wp:cNvGraphicFramePr>
              <a:graphicFrameLocks noChangeAspect="1"/>
            </wp:cNvGraphicFramePr>
            <a:graphic>
              <a:graphicData uri="http://schemas.openxmlformats.org/drawingml/2006/picture">
                <pic:pic>
                  <pic:nvPicPr>
                    <pic:cNvPr id="0" name="bb_t3_noninv.png"/>
                    <pic:cNvPicPr/>
                  </pic:nvPicPr>
                  <pic:blipFill>
                    <a:blip r:embed="rId19"/>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2.2.1  Evirmeyen kuvvetlendirici devresinin devre tahtası yerleşim planı.</w:t>
      </w:r>
    </w:p>
    <w:p>
      <w:pPr>
        <w:keepNext/>
        <w:spacing w:before="120" w:after="120"/>
      </w:pPr>
      <w:r>
        <w:rPr>
          <w:rFonts w:ascii="Times New Roman" w:hAnsi="Times New Roman" w:cs="Times New Roman" w:eastAsia="Times New Roman"/>
          <w:b/>
          <w:i/>
          <w:sz w:val="24"/>
        </w:rPr>
        <w:t>2.2.2 Teorik İşlemler: Gerilim Kazancı</w:t>
      </w:r>
    </w:p>
    <w:p>
      <w:pPr>
        <w:keepNext/>
        <w:jc w:val="both"/>
      </w:pPr>
      <w:r>
        <w:rPr>
          <w:rFonts w:ascii="Times New Roman" w:hAnsi="Times New Roman" w:cs="Times New Roman" w:eastAsia="Times New Roman"/>
          <w:b w:val="0"/>
          <w:i w:val="0"/>
        </w:rPr>
        <w:t xml:space="preserve">Evirmeyen uca giriş akımı girmediğinden </w:t>
      </w:r>
      <m:oMath>
        <m:sSub>
          <m:e>
            <m:r>
              <m:t>R</m:t>
            </m:r>
          </m:e>
          <m:sub>
            <m:r>
              <m:t>s</m:t>
            </m:r>
          </m:sub>
        </m:sSub>
      </m:oMath>
      <w:r>
        <w:rPr>
          <w:rFonts w:ascii="Times New Roman" w:hAnsi="Times New Roman" w:cs="Times New Roman" w:eastAsia="Times New Roman"/>
          <w:b w:val="0"/>
          <w:i w:val="0"/>
        </w:rPr>
        <w:t xml:space="preserve"> üzerinde gerilim düşmez ve evirmeyen uç gerilimi </w:t>
      </w:r>
      <m:oMath>
        <m:sSub>
          <m:e>
            <m:r>
              <m:t>V</m:t>
            </m:r>
          </m:e>
          <m:sub>
            <m:r>
              <m:t>g</m:t>
            </m:r>
          </m:sub>
        </m:sSub>
      </m:oMath>
      <w:r>
        <w:rPr>
          <w:rFonts w:ascii="Times New Roman" w:hAnsi="Times New Roman" w:cs="Times New Roman" w:eastAsia="Times New Roman"/>
          <w:b w:val="0"/>
          <w:i w:val="0"/>
        </w:rPr>
        <w:t xml:space="preserve">’ye eşittir. Sanal kısa devre nedeniyle eviren uç da </w:t>
      </w:r>
      <m:oMath>
        <m:sSub>
          <m:e>
            <m:r>
              <m:t>V</m:t>
            </m:r>
          </m:e>
          <m:sub>
            <m:r>
              <m:t>g</m:t>
            </m:r>
          </m:sub>
        </m:sSub>
      </m:oMath>
      <w:r>
        <w:rPr>
          <w:rFonts w:ascii="Times New Roman" w:hAnsi="Times New Roman" w:cs="Times New Roman" w:eastAsia="Times New Roman"/>
          <w:b w:val="0"/>
          <w:i w:val="0"/>
        </w:rPr>
        <w:t xml:space="preserve">’dedir. </w:t>
      </w:r>
      <m:oMath>
        <m:sSub>
          <m:e>
            <m:r>
              <m:t>R</m:t>
            </m:r>
          </m:e>
          <m:sub>
            <m:r>
              <m:t>f</m:t>
            </m:r>
          </m:sub>
        </m:sSub>
      </m:oMath>
      <w:r>
        <w:rPr>
          <w:rFonts w:ascii="Times New Roman" w:hAnsi="Times New Roman" w:cs="Times New Roman" w:eastAsia="Times New Roman"/>
          <w:b w:val="0"/>
          <w:i w:val="0"/>
        </w:rPr>
        <w:t xml:space="preserve"> ve </w:t>
      </w:r>
      <m:oMath>
        <m:sSub>
          <m:e>
            <m:r>
              <m:t>R</m:t>
            </m:r>
          </m:e>
          <m:sub>
            <m:r>
              <m:t>g</m:t>
            </m:r>
          </m:sub>
        </m:sSub>
      </m:oMath>
      <w:r>
        <w:rPr>
          <w:rFonts w:ascii="Times New Roman" w:hAnsi="Times New Roman" w:cs="Times New Roman" w:eastAsia="Times New Roman"/>
          <w:b w:val="0"/>
          <w:i w:val="0"/>
        </w:rPr>
        <w:t>, çıkıştan topraktan bir gerilim bölücü oluşturur ve eviren uç gerilimi bölücünün orta noktasıdır: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g</m:t>
                    </m:r>
                  </m:sub>
                </m:sSub>
                <m:r>
                  <m:rPr>
                    <m:sty m:val="p"/>
                  </m:rPr>
                  <m:t>=</m:t>
                </m:r>
                <m:sSub>
                  <m:e>
                    <m:r>
                      <m:t>V</m:t>
                    </m:r>
                  </m:e>
                  <m:sub>
                    <m:r>
                      <m:t>o</m:t>
                    </m:r>
                  </m:sub>
                </m:sSub>
                <m:r>
                  <m:t> </m:t>
                </m:r>
                <m:f>
                  <m:fPr>
                    <m:type m:val="bar"/>
                  </m:fPr>
                  <m:num>
                    <m:sSub>
                      <m:e>
                        <m:r>
                          <m:t>R</m:t>
                        </m:r>
                      </m:e>
                      <m:sub>
                        <m:r>
                          <m:t>g</m:t>
                        </m:r>
                      </m:sub>
                    </m:sSub>
                  </m:num>
                  <m:den>
                    <m:sSub>
                      <m:e>
                        <m:r>
                          <m:t>R</m:t>
                        </m:r>
                      </m:e>
                      <m:sub>
                        <m:r>
                          <m:t>f</m:t>
                        </m:r>
                      </m:sub>
                    </m:sSub>
                    <m:r>
                      <m:rPr>
                        <m:sty m:val="p"/>
                      </m:rPr>
                      <m:t>+</m:t>
                    </m:r>
                    <m:sSub>
                      <m:e>
                        <m:r>
                          <m:t>R</m:t>
                        </m:r>
                      </m:e>
                      <m:sub>
                        <m:r>
                          <m:t>g</m:t>
                        </m:r>
                      </m:sub>
                    </m:sSub>
                  </m:den>
                </m:f>
                <m:r>
                  <m:t> </m:t>
                </m:r>
                <m:r>
                  <m:rPr>
                    <m:sty m:val="p"/>
                  </m:rPr>
                  <m:t>⇒</m:t>
                </m:r>
                <m:r>
                  <m:t> </m:t>
                </m:r>
                <m:sSub>
                  <m:e>
                    <m:r>
                      <m:t>A</m:t>
                    </m:r>
                  </m:e>
                  <m:sub>
                    <m:r>
                      <m:t>v</m:t>
                    </m:r>
                  </m:sub>
                </m:sSub>
                <m:r>
                  <m:rPr>
                    <m:sty m:val="p"/>
                  </m:rPr>
                  <m:t>=</m:t>
                </m:r>
                <m:f>
                  <m:fPr>
                    <m:type m:val="bar"/>
                  </m:fPr>
                  <m:num>
                    <m:sSub>
                      <m:e>
                        <m:r>
                          <m:t>V</m:t>
                        </m:r>
                      </m:e>
                      <m:sub>
                        <m:r>
                          <m:t>o</m:t>
                        </m:r>
                      </m:sub>
                    </m:sSub>
                  </m:num>
                  <m:den>
                    <m:sSub>
                      <m:e>
                        <m:r>
                          <m:t>V</m:t>
                        </m:r>
                      </m:e>
                      <m:sub>
                        <m:r>
                          <m:t>g</m:t>
                        </m:r>
                      </m:sub>
                    </m:sSub>
                  </m:den>
                </m:f>
                <m:r>
                  <m:rPr>
                    <m:sty m:val="p"/>
                  </m:rPr>
                  <m:t>=</m:t>
                </m:r>
                <m:r>
                  <m:t>1</m:t>
                </m:r>
                <m:r>
                  <m:rPr>
                    <m:sty m:val="p"/>
                  </m:rPr>
                  <m:t>+</m:t>
                </m:r>
                <m:f>
                  <m:fPr>
                    <m:type m:val="bar"/>
                  </m:fPr>
                  <m:num>
                    <m:sSub>
                      <m:e>
                        <m:r>
                          <m:t>R</m:t>
                        </m:r>
                      </m:e>
                      <m:sub>
                        <m:r>
                          <m:t>f</m:t>
                        </m:r>
                      </m:sub>
                    </m:sSub>
                  </m:num>
                  <m:den>
                    <m:sSub>
                      <m:e>
                        <m:r>
                          <m:t>R</m:t>
                        </m:r>
                      </m:e>
                      <m:sub>
                        <m:r>
                          <m:t>g</m:t>
                        </m:r>
                      </m:sub>
                    </m:sSub>
                  </m:den>
                </m:f>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pPr>
        <w:jc w:val="both"/>
      </w:pPr>
      <w:r>
        <w:rPr>
          <w:rFonts w:ascii="Times New Roman" w:hAnsi="Times New Roman" w:cs="Times New Roman" w:eastAsia="Times New Roman"/>
          <w:b w:val="0"/>
          <w:i w:val="0"/>
        </w:rPr>
        <w:t xml:space="preserve">Kazanç </w:t>
      </w:r>
      <m:oMath>
        <m:sSub>
          <m:e>
            <m:r>
              <m:t>R</m:t>
            </m:r>
          </m:e>
          <m:sub>
            <m:r>
              <m:t>s</m:t>
            </m:r>
          </m:sub>
        </m:sSub>
      </m:oMath>
      <w:r>
        <w:rPr>
          <w:rFonts w:ascii="Times New Roman" w:hAnsi="Times New Roman" w:cs="Times New Roman" w:eastAsia="Times New Roman"/>
          <w:b w:val="0"/>
          <w:i w:val="0"/>
        </w:rPr>
        <w:t xml:space="preserve">’e bağlı değildir ve her zaman 1’den büyüktür; işaret değişmez (faz kayması 0°). Seçilen değerler için </w:t>
      </w:r>
      <m:oMath>
        <m:sSub>
          <m:e>
            <m:r>
              <m:t>A</m:t>
            </m:r>
          </m:e>
          <m:sub>
            <m:r>
              <m:t>v</m:t>
            </m:r>
          </m:sub>
        </m:sSub>
        <m:r>
          <m:rPr>
            <m:sty m:val="p"/>
          </m:rPr>
          <m:t>=</m:t>
        </m:r>
        <m:r>
          <m:t>1</m:t>
        </m:r>
        <m:r>
          <m:rPr>
            <m:sty m:val="p"/>
          </m:rPr>
          <m:t>+</m:t>
        </m:r>
        <m:r>
          <m:t>100</m:t>
        </m:r>
        <m:r>
          <m:rPr>
            <m:sty m:val="p"/>
          </m:rPr>
          <m:t>/</m:t>
        </m:r>
        <m:r>
          <m:t>10</m:t>
        </m:r>
        <m:r>
          <m:rPr>
            <m:sty m:val="p"/>
          </m:rPr>
          <m:t>=</m:t>
        </m:r>
        <m:r>
          <m:t>11</m:t>
        </m:r>
      </m:oMath>
      <w:r>
        <w:rPr>
          <w:rFonts w:ascii="Times New Roman" w:hAnsi="Times New Roman" w:cs="Times New Roman" w:eastAsia="Times New Roman"/>
          <w:b w:val="0"/>
          <w:i w:val="0"/>
        </w:rPr>
        <w:t xml:space="preserve"> olur. Tepeden tepeye 1 V’luk giriş için çıkış </w:t>
      </w:r>
      <m:oMath>
        <m:sSub>
          <m:e>
            <m:r>
              <m:t>V</m:t>
            </m:r>
          </m:e>
          <m:sub>
            <m:r>
              <m:t>o</m:t>
            </m:r>
          </m:sub>
        </m:sSub>
        <m:d>
          <m:dPr>
            <m:begChr m:val="("/>
            <m:endChr m:val=")"/>
            <m:sepChr m:val=""/>
            <m:grow/>
          </m:dPr>
          <m:e>
            <m:r>
              <m:t>t</m:t>
            </m:r>
          </m:e>
        </m:d>
        <m:r>
          <m:rPr>
            <m:sty m:val="p"/>
          </m:rPr>
          <m:t>=</m:t>
        </m:r>
        <m:r>
          <m:t>5</m:t>
        </m:r>
        <m:r>
          <m:rPr>
            <m:sty m:val="p"/>
          </m:rPr>
          <m:t>,</m:t>
        </m:r>
        <m:r>
          <m:t>5</m:t>
        </m:r>
        <m:r>
          <m:rPr>
            <m:sty m:val="p"/>
          </m:rPr>
          <m:t>sin</m:t>
        </m:r>
        <m:d>
          <m:dPr>
            <m:begChr m:val="("/>
            <m:endChr m:val=")"/>
            <m:sepChr m:val=""/>
            <m:grow/>
          </m:dPr>
          <m:e>
            <m:r>
              <m:t>2</m:t>
            </m:r>
            <m:r>
              <m:t>π</m:t>
            </m:r>
            <m:r>
              <m:rPr>
                <m:sty m:val="p"/>
              </m:rPr>
              <m:t>⋅</m:t>
            </m:r>
            <m:r>
              <m:t>1000</m:t>
            </m:r>
            <m:r>
              <m:t> </m:t>
            </m:r>
            <m:r>
              <m:t>t</m:t>
            </m:r>
          </m:e>
        </m:d>
      </m:oMath>
      <w:r>
        <w:rPr>
          <w:rFonts w:ascii="Times New Roman" w:hAnsi="Times New Roman" w:cs="Times New Roman" w:eastAsia="Times New Roman"/>
          <w:b w:val="0"/>
          <w:i w:val="0"/>
        </w:rPr>
        <w:t xml:space="preserve"> V’tur (11 Vpp, tepe değeri besleme sınırlarının içindedir).</w:t>
      </w:r>
    </w:p>
    <w:p>
      <w:pPr>
        <w:keepNext/>
        <w:spacing w:before="120" w:after="120"/>
      </w:pPr>
      <w:r>
        <w:rPr>
          <w:rFonts w:ascii="Times New Roman" w:hAnsi="Times New Roman" w:cs="Times New Roman" w:eastAsia="Times New Roman"/>
          <w:b/>
          <w:i/>
          <w:sz w:val="24"/>
        </w:rPr>
        <w:t>2.2.3 Benzetim Sonuçları</w:t>
      </w:r>
    </w:p>
    <w:p>
      <w:pPr>
        <w:jc w:val="both"/>
      </w:pPr>
      <w:r>
        <w:rPr>
          <w:rFonts w:ascii="Times New Roman" w:hAnsi="Times New Roman" w:cs="Times New Roman" w:eastAsia="Times New Roman"/>
          <w:b w:val="0"/>
          <w:i w:val="0"/>
        </w:rPr>
        <w:t>Şekil 2.2.3</w:t>
      </w:r>
      <w:r>
        <w:rPr>
          <w:rFonts w:ascii="Times New Roman" w:hAnsi="Times New Roman" w:cs="Times New Roman" w:eastAsia="Times New Roman"/>
          <w:b w:val="0"/>
          <w:i w:val="0"/>
        </w:rPr>
        <w:t xml:space="preserve">’te giriş </w:t>
      </w:r>
      <m:oMath>
        <m:r>
          <m:t>V</m:t>
        </m:r>
        <m:d>
          <m:dPr>
            <m:begChr m:val="("/>
            <m:endChr m:val=")"/>
            <m:sepChr m:val=""/>
            <m:grow/>
          </m:dPr>
          <m:e>
            <m:r>
              <m:t>v</m:t>
            </m:r>
            <m:r>
              <m:t>g</m:t>
            </m:r>
          </m:e>
        </m:d>
      </m:oMath>
      <w:r>
        <w:rPr>
          <w:rFonts w:ascii="Times New Roman" w:hAnsi="Times New Roman" w:cs="Times New Roman" w:eastAsia="Times New Roman"/>
          <w:b w:val="0"/>
          <w:i w:val="0"/>
        </w:rPr>
        <w:t xml:space="preserve"> ve çıkış </w:t>
      </w:r>
      <m:oMath>
        <m:r>
          <m:t>V</m:t>
        </m:r>
        <m:d>
          <m:dPr>
            <m:begChr m:val="("/>
            <m:endChr m:val=")"/>
            <m:sepChr m:val=""/>
            <m:grow/>
          </m:dPr>
          <m:e>
            <m:r>
              <m:t>v</m:t>
            </m:r>
            <m:r>
              <m:t>o</m:t>
            </m:r>
          </m:e>
        </m:d>
      </m:oMath>
      <w:r>
        <w:rPr>
          <w:rFonts w:ascii="Times New Roman" w:hAnsi="Times New Roman" w:cs="Times New Roman" w:eastAsia="Times New Roman"/>
          <w:b w:val="0"/>
          <w:i w:val="0"/>
        </w:rPr>
        <w:t xml:space="preserve"> görülmektedir. Çıkış girişle aynı fazda ve 11 katı büyüklüktedir; imleç noktaları </w:t>
      </w:r>
      <w:r>
        <w:rPr>
          <w:rFonts w:ascii="Times New Roman" w:hAnsi="Times New Roman" w:cs="Times New Roman" w:eastAsia="Times New Roman"/>
          <w:b w:val="0"/>
          <w:i w:val="0"/>
        </w:rPr>
        <w:t>Tablo 2.2.1</w:t>
      </w:r>
      <w:r>
        <w:rPr>
          <w:rFonts w:ascii="Times New Roman" w:hAnsi="Times New Roman" w:cs="Times New Roman" w:eastAsia="Times New Roman"/>
          <w:b w:val="0"/>
          <w:i w:val="0"/>
        </w:rPr>
        <w:t>’de teorik değerle karşılaştırılmıştır.</w:t>
      </w:r>
    </w:p>
    <w:p>
      <w:pPr>
        <w:keepNext/>
        <w:spacing w:line="240" w:lineRule="auto"/>
        <w:jc w:val="center"/>
      </w:pP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t3_noninv_sch.png"/>
                    <pic:cNvPicPr/>
                  </pic:nvPicPr>
                  <pic:blipFill>
                    <a:blip r:embed="rId20"/>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2.2.2  Evirmeyen kuvvetlendirici devresinin LTspice şeması.</w:t>
      </w:r>
    </w:p>
    <w:p>
      <w:pPr>
        <w:keepNext/>
        <w:spacing w:line="240" w:lineRule="auto"/>
        <w:jc w:val="center"/>
      </w:pPr>
      <w:r>
        <w:drawing>
          <wp:inline xmlns:a="http://schemas.openxmlformats.org/drawingml/2006/main" xmlns:pic="http://schemas.openxmlformats.org/drawingml/2006/picture">
            <wp:extent cx="5220000" cy="3262500"/>
            <wp:docPr id="12" name="Picture 12"/>
            <wp:cNvGraphicFramePr>
              <a:graphicFrameLocks noChangeAspect="1"/>
            </wp:cNvGraphicFramePr>
            <a:graphic>
              <a:graphicData uri="http://schemas.openxmlformats.org/drawingml/2006/picture">
                <pic:pic>
                  <pic:nvPicPr>
                    <pic:cNvPr id="0" name="t3_noninv.png"/>
                    <pic:cNvPicPr/>
                  </pic:nvPicPr>
                  <pic:blipFill>
                    <a:blip r:embed="rId21"/>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2.2.3  Evirmeyen kuvvetlendirici girişi V(vg) (1 Vpp) ve çıkışı V(vo) (11 Vpp, aynı faz). İmleçler çıkış izi üzerindedir.</w:t>
      </w:r>
    </w:p>
    <w:p>
      <w:pPr>
        <w:keepNext/>
        <w:spacing w:line="240" w:lineRule="auto" w:after="80"/>
        <w:jc w:val="center"/>
      </w:pPr>
      <w:r>
        <w:rPr>
          <w:rFonts w:ascii="Times New Roman" w:hAnsi="Times New Roman" w:cs="Times New Roman" w:eastAsia="Times New Roman"/>
          <w:b w:val="0"/>
          <w:i w:val="0"/>
          <w:sz w:val="20"/>
        </w:rPr>
        <w:t xml:space="preserve">Tablo 2.2.1  </w:t>
      </w:r>
      <w:r>
        <w:rPr>
          <w:rFonts w:ascii="Times New Roman" w:hAnsi="Times New Roman" w:cs="Times New Roman" w:eastAsia="Times New Roman"/>
          <w:b w:val="0"/>
          <w:i w:val="0"/>
          <w:sz w:val="20"/>
        </w:rPr>
        <w:t>Şekil 2.2.3</w:t>
      </w:r>
      <w:r>
        <w:rPr>
          <w:rFonts w:ascii="Times New Roman" w:hAnsi="Times New Roman" w:cs="Times New Roman" w:eastAsia="Times New Roman"/>
          <w:b w:val="0"/>
          <w:i w:val="0"/>
          <w:sz w:val="20"/>
        </w:rPr>
        <w:t xml:space="preserve">’teki imleç noktalarının koordinatları (teorik: </w:t>
      </w:r>
      <m:oMath>
        <m:r>
          <m:t>5</m:t>
        </m:r>
        <m:r>
          <m:rPr>
            <m:sty m:val="p"/>
          </m:rPr>
          <m:t>,</m:t>
        </m:r>
        <m:r>
          <m:t>5</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249,68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5,4988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5,5000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0,001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749,03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-5,4985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-5,4999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0,001 V</w:t>
            </w:r>
          </w:p>
        </w:tc>
      </w:tr>
    </w:tbl>
    <w:p>
      <w:pPr>
        <w:spacing w:after="120"/>
      </w:pPr>
    </w:p>
    <w:p>
      <w:pPr>
        <w:keepNext/>
        <w:spacing w:before="240" w:after="120"/>
      </w:pPr>
      <w:r>
        <w:rPr>
          <w:rFonts w:ascii="Times New Roman" w:hAnsi="Times New Roman" w:cs="Times New Roman" w:eastAsia="Times New Roman"/>
          <w:b/>
          <w:i w:val="0"/>
          <w:sz w:val="24"/>
        </w:rPr>
        <w:t>2.3  Fark Kuvvetlendirici</w:t>
      </w:r>
    </w:p>
    <w:p>
      <w:pPr>
        <w:keepNext/>
        <w:spacing w:before="120" w:after="120"/>
      </w:pPr>
      <w:r>
        <w:rPr>
          <w:rFonts w:ascii="Times New Roman" w:hAnsi="Times New Roman" w:cs="Times New Roman" w:eastAsia="Times New Roman"/>
          <w:b/>
          <w:i/>
          <w:sz w:val="24"/>
        </w:rPr>
        <w:t>2.3.1 Devre ve Devre Tahtası Yerleşimi</w:t>
      </w:r>
    </w:p>
    <w:p>
      <w:pPr>
        <w:jc w:val="both"/>
      </w:pPr>
      <w:r>
        <w:rPr>
          <w:rFonts w:ascii="Times New Roman" w:hAnsi="Times New Roman" w:cs="Times New Roman" w:eastAsia="Times New Roman"/>
          <w:b w:val="0"/>
          <w:i w:val="0"/>
        </w:rPr>
        <w:t>Fark kuvvetlendirici (</w:t>
      </w:r>
      <w:r>
        <w:rPr>
          <w:rFonts w:ascii="Times New Roman" w:hAnsi="Times New Roman" w:cs="Times New Roman" w:eastAsia="Times New Roman"/>
          <w:b w:val="0"/>
          <w:i w:val="0"/>
        </w:rPr>
        <w:t>Şekil 2.3.2</w:t>
      </w:r>
      <w:r>
        <w:rPr>
          <w:rFonts w:ascii="Times New Roman" w:hAnsi="Times New Roman" w:cs="Times New Roman" w:eastAsia="Times New Roman"/>
          <w:b w:val="0"/>
          <w:i w:val="0"/>
        </w:rPr>
        <w:t xml:space="preserve">) </w:t>
      </w:r>
      <m:oMath>
        <m:sSub>
          <m:e>
            <m:r>
              <m:t>R</m:t>
            </m:r>
          </m:e>
          <m:sub>
            <m:r>
              <m:t>1</m:t>
            </m:r>
          </m:sub>
        </m:sSub>
        <m:r>
          <m:rPr>
            <m:sty m:val="p"/>
          </m:rPr>
          <m:t>=</m:t>
        </m:r>
        <m:r>
          <m:t>10</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18</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3</m:t>
            </m:r>
          </m:sub>
        </m:sSub>
        <m:r>
          <m:rPr>
            <m:sty m:val="p"/>
          </m:rPr>
          <m:t>=</m:t>
        </m:r>
        <m:r>
          <m:t>33</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4</m:t>
            </m:r>
          </m:sub>
        </m:sSub>
        <m:r>
          <m:rPr>
            <m:sty m:val="p"/>
          </m:rPr>
          <m:t>=</m:t>
        </m:r>
        <m:r>
          <m:t>39</m:t>
        </m:r>
        <m:r>
          <m:t> </m:t>
        </m:r>
        <m:r>
          <m:rPr>
            <m:sty m:val="p"/>
          </m:rPr>
          <m:t>k</m:t>
        </m:r>
        <m:r>
          <m:rPr>
            <m:sty m:val="p"/>
          </m:rPr>
          <m:t>Ω</m:t>
        </m:r>
      </m:oMath>
      <w:r>
        <w:rPr>
          <w:rFonts w:ascii="Times New Roman" w:hAnsi="Times New Roman" w:cs="Times New Roman" w:eastAsia="Times New Roman"/>
          <w:b w:val="0"/>
          <w:i w:val="0"/>
        </w:rPr>
        <w:t xml:space="preserve"> ile kurulmuştur: </w:t>
      </w:r>
      <m:oMath>
        <m:sSub>
          <m:e>
            <m:r>
              <m:t>V</m:t>
            </m:r>
          </m:e>
          <m:sub>
            <m:r>
              <m:t>1</m:t>
            </m:r>
          </m:sub>
        </m:sSub>
      </m:oMath>
      <w:r>
        <w:rPr>
          <w:rFonts w:ascii="Times New Roman" w:hAnsi="Times New Roman" w:cs="Times New Roman" w:eastAsia="Times New Roman"/>
          <w:b w:val="0"/>
          <w:i w:val="0"/>
        </w:rPr>
        <w:t xml:space="preserve">, </w:t>
      </w:r>
      <m:oMath>
        <m:sSub>
          <m:e>
            <m:r>
              <m:t>R</m:t>
            </m:r>
          </m:e>
          <m:sub>
            <m:r>
              <m:t>1</m:t>
            </m:r>
          </m:sub>
        </m:sSub>
      </m:oMath>
      <w:r>
        <w:rPr>
          <w:rFonts w:ascii="Times New Roman" w:hAnsi="Times New Roman" w:cs="Times New Roman" w:eastAsia="Times New Roman"/>
          <w:b w:val="0"/>
          <w:i w:val="0"/>
        </w:rPr>
        <w:t xml:space="preserve"> üzerinden eviren uca; </w:t>
      </w:r>
      <m:oMath>
        <m:sSub>
          <m:e>
            <m:r>
              <m:t>V</m:t>
            </m:r>
          </m:e>
          <m:sub>
            <m:r>
              <m:t>2</m:t>
            </m:r>
          </m:sub>
        </m:sSub>
      </m:oMath>
      <w:r>
        <w:rPr>
          <w:rFonts w:ascii="Times New Roman" w:hAnsi="Times New Roman" w:cs="Times New Roman" w:eastAsia="Times New Roman"/>
          <w:b w:val="0"/>
          <w:i w:val="0"/>
        </w:rPr>
        <w:t xml:space="preserve">, </w:t>
      </w:r>
      <m:oMath>
        <m:sSub>
          <m:e>
            <m:r>
              <m:t>R</m:t>
            </m:r>
          </m:e>
          <m:sub>
            <m:r>
              <m:t>3</m:t>
            </m:r>
          </m:sub>
        </m:sSub>
      </m:oMath>
      <w:r>
        <w:rPr>
          <w:rFonts w:ascii="Times New Roman" w:hAnsi="Times New Roman" w:cs="Times New Roman" w:eastAsia="Times New Roman"/>
          <w:b w:val="0"/>
          <w:i w:val="0"/>
        </w:rPr>
        <w:t xml:space="preserve"> üzerinden evirmeyen uca verilir; </w:t>
      </w:r>
      <m:oMath>
        <m:sSub>
          <m:e>
            <m:r>
              <m:t>R</m:t>
            </m:r>
          </m:e>
          <m:sub>
            <m:r>
              <m:t>2</m:t>
            </m:r>
          </m:sub>
        </m:sSub>
      </m:oMath>
      <w:r>
        <w:rPr>
          <w:rFonts w:ascii="Times New Roman" w:hAnsi="Times New Roman" w:cs="Times New Roman" w:eastAsia="Times New Roman"/>
          <w:b w:val="0"/>
          <w:i w:val="0"/>
        </w:rPr>
        <w:t xml:space="preserve"> çıkıştan eviren uca geri besleme yapar ve </w:t>
      </w:r>
      <m:oMath>
        <m:sSub>
          <m:e>
            <m:r>
              <m:t>R</m:t>
            </m:r>
          </m:e>
          <m:sub>
            <m:r>
              <m:t>4</m:t>
            </m:r>
          </m:sub>
        </m:sSub>
      </m:oMath>
      <w:r>
        <w:rPr>
          <w:rFonts w:ascii="Times New Roman" w:hAnsi="Times New Roman" w:cs="Times New Roman" w:eastAsia="Times New Roman"/>
          <w:b w:val="0"/>
          <w:i w:val="0"/>
        </w:rPr>
        <w:t xml:space="preserve"> evirmeyen ucu toprağa bağlar. Devre tahtası yerleşimi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xml:space="preserve">’de verilmiştir: </w:t>
      </w:r>
      <m:oMath>
        <m:sSub>
          <m:e>
            <m:r>
              <m:t>R</m:t>
            </m:r>
          </m:e>
          <m:sub>
            <m:r>
              <m:t>1</m:t>
            </m:r>
          </m:sub>
        </m:sSub>
      </m:oMath>
      <w:r>
        <w:rPr>
          <w:rFonts w:ascii="Times New Roman" w:hAnsi="Times New Roman" w:cs="Times New Roman" w:eastAsia="Times New Roman"/>
          <w:b w:val="0"/>
          <w:i w:val="0"/>
        </w:rPr>
        <w:t xml:space="preserve"> a8–a16, </w:t>
      </w:r>
      <m:oMath>
        <m:sSub>
          <m:e>
            <m:r>
              <m:t>R</m:t>
            </m:r>
          </m:e>
          <m:sub>
            <m:r>
              <m:t>3</m:t>
            </m:r>
          </m:sub>
        </m:sSub>
      </m:oMath>
      <w:r>
        <w:rPr>
          <w:rFonts w:ascii="Times New Roman" w:hAnsi="Times New Roman" w:cs="Times New Roman" w:eastAsia="Times New Roman"/>
          <w:b w:val="0"/>
          <w:i w:val="0"/>
        </w:rPr>
        <w:t xml:space="preserve"> b10–b17, </w:t>
      </w:r>
      <m:oMath>
        <m:sSub>
          <m:e>
            <m:r>
              <m:t>R</m:t>
            </m:r>
          </m:e>
          <m:sub>
            <m:r>
              <m:t>4</m:t>
            </m:r>
          </m:sub>
        </m:sSub>
      </m:oMath>
      <w:r>
        <w:rPr>
          <w:rFonts w:ascii="Times New Roman" w:hAnsi="Times New Roman" w:cs="Times New Roman" w:eastAsia="Times New Roman"/>
          <w:b w:val="0"/>
          <w:i w:val="0"/>
        </w:rPr>
        <w:t xml:space="preserve"> c17–c21, </w:t>
      </w:r>
      <m:oMath>
        <m:sSub>
          <m:e>
            <m:r>
              <m:t>R</m:t>
            </m:r>
          </m:e>
          <m:sub>
            <m:r>
              <m:t>2</m:t>
            </m:r>
          </m:sub>
        </m:sSub>
      </m:oMath>
      <w:r>
        <w:rPr>
          <w:rFonts w:ascii="Times New Roman" w:hAnsi="Times New Roman" w:cs="Times New Roman" w:eastAsia="Times New Roman"/>
          <w:b w:val="0"/>
          <w:i w:val="0"/>
        </w:rPr>
        <w:t xml:space="preserve"> i14–i21 deliklerine takılmış; 21. sütunun alt bloğu (</w:t>
      </w:r>
      <m:oMath>
        <m:sSub>
          <m:e>
            <m:r>
              <m:t>R</m:t>
            </m:r>
          </m:e>
          <m:sub>
            <m:r>
              <m:t>4</m:t>
            </m:r>
          </m:sub>
        </m:sSub>
      </m:oMath>
      <w:r>
        <w:rPr>
          <w:rFonts w:ascii="Times New Roman" w:hAnsi="Times New Roman" w:cs="Times New Roman" w:eastAsia="Times New Roman"/>
          <w:b w:val="0"/>
          <w:i w:val="0"/>
        </w:rPr>
        <w:t xml:space="preserve">’ün alt ucu) jumper ile toprağa bağlanmıştır. </w:t>
      </w:r>
      <m:oMath>
        <m:sSub>
          <m:e>
            <m:r>
              <m:t>V</m:t>
            </m:r>
          </m:e>
          <m:sub>
            <m:r>
              <m:t>1</m:t>
            </m:r>
          </m:sub>
        </m:sSub>
      </m:oMath>
      <w:r>
        <w:rPr>
          <w:rFonts w:ascii="Times New Roman" w:hAnsi="Times New Roman" w:cs="Times New Roman" w:eastAsia="Times New Roman"/>
          <w:b w:val="0"/>
          <w:i w:val="0"/>
        </w:rPr>
        <w:t xml:space="preserve"> c8 deliğine, </w:t>
      </w:r>
      <m:oMath>
        <m:sSub>
          <m:e>
            <m:r>
              <m:t>V</m:t>
            </m:r>
          </m:e>
          <m:sub>
            <m:r>
              <m:t>2</m:t>
            </m:r>
          </m:sub>
        </m:sSub>
      </m:oMath>
      <w:r>
        <w:rPr>
          <w:rFonts w:ascii="Times New Roman" w:hAnsi="Times New Roman" w:cs="Times New Roman" w:eastAsia="Times New Roman"/>
          <w:b w:val="0"/>
          <w:i w:val="0"/>
        </w:rPr>
        <w:t xml:space="preserve"> d10 deliğine verilir.</w:t>
      </w:r>
    </w:p>
    <w:p>
      <w:pPr>
        <w:keepNext/>
        <w:spacing w:line="240" w:lineRule="auto"/>
        <w:jc w:val="center"/>
      </w:pPr>
      <w:r>
        <w:drawing>
          <wp:inline xmlns:a="http://schemas.openxmlformats.org/drawingml/2006/main" xmlns:pic="http://schemas.openxmlformats.org/drawingml/2006/picture">
            <wp:extent cx="5220000" cy="2168308"/>
            <wp:docPr id="13" name="Picture 13"/>
            <wp:cNvGraphicFramePr>
              <a:graphicFrameLocks noChangeAspect="1"/>
            </wp:cNvGraphicFramePr>
            <a:graphic>
              <a:graphicData uri="http://schemas.openxmlformats.org/drawingml/2006/picture">
                <pic:pic>
                  <pic:nvPicPr>
                    <pic:cNvPr id="0" name="bb_t3_diff.png"/>
                    <pic:cNvPicPr/>
                  </pic:nvPicPr>
                  <pic:blipFill>
                    <a:blip r:embed="rId22"/>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2.3.1  Fark kuvvetlendirici devresinin devre tahtası yerleşim planı.</w:t>
      </w:r>
    </w:p>
    <w:p>
      <w:pPr>
        <w:keepNext/>
        <w:spacing w:before="120" w:after="120"/>
      </w:pPr>
      <w:r>
        <w:rPr>
          <w:rFonts w:ascii="Times New Roman" w:hAnsi="Times New Roman" w:cs="Times New Roman" w:eastAsia="Times New Roman"/>
          <w:b/>
          <w:i/>
          <w:sz w:val="24"/>
        </w:rPr>
        <w:t>2.3.2 Teorik İşlemler</w:t>
      </w:r>
    </w:p>
    <w:p>
      <w:pPr>
        <w:keepNext/>
        <w:jc w:val="both"/>
      </w:pPr>
      <w:r>
        <w:rPr>
          <w:rFonts w:ascii="Times New Roman" w:hAnsi="Times New Roman" w:cs="Times New Roman" w:eastAsia="Times New Roman"/>
          <w:b w:val="0"/>
          <w:i w:val="0"/>
        </w:rPr>
        <w:t xml:space="preserve">Devre doğrusal olduğundan süperpozisyon uygulanır. </w:t>
      </w:r>
      <m:oMath>
        <m:sSub>
          <m:e>
            <m:r>
              <m:t>V</m:t>
            </m:r>
          </m:e>
          <m:sub>
            <m:r>
              <m:t>2</m:t>
            </m:r>
          </m:sub>
        </m:sSub>
      </m:oMath>
      <w:r>
        <w:rPr>
          <w:rFonts w:ascii="Times New Roman" w:hAnsi="Times New Roman" w:cs="Times New Roman" w:eastAsia="Times New Roman"/>
          <w:b w:val="0"/>
          <w:i w:val="0"/>
        </w:rPr>
        <w:t xml:space="preserve"> = 0 iken devre </w:t>
      </w:r>
      <m:oMath>
        <m:sSub>
          <m:e>
            <m:r>
              <m:t>V</m:t>
            </m:r>
          </m:e>
          <m:sub>
            <m:r>
              <m:t>1</m:t>
            </m:r>
          </m:sub>
        </m:sSub>
      </m:oMath>
      <w:r>
        <w:rPr>
          <w:rFonts w:ascii="Times New Roman" w:hAnsi="Times New Roman" w:cs="Times New Roman" w:eastAsia="Times New Roman"/>
          <w:b w:val="0"/>
          <w:i w:val="0"/>
        </w:rPr>
        <w:t xml:space="preserve"> için eviren kuvvetlendiricidir ve çıkış </w:t>
      </w:r>
      <m:oMath>
        <m:r>
          <m:rPr>
            <m:sty m:val="p"/>
          </m:rPr>
          <m:t>−</m:t>
        </m:r>
        <m:d>
          <m:dPr>
            <m:begChr m:val="("/>
            <m:endChr m:val=")"/>
            <m:sepChr m:val=""/>
            <m:grow/>
          </m:dPr>
          <m:e>
            <m:sSub>
              <m:e>
                <m:r>
                  <m:t>R</m:t>
                </m:r>
              </m:e>
              <m:sub>
                <m:r>
                  <m:t>2</m:t>
                </m:r>
              </m:sub>
            </m:sSub>
            <m:r>
              <m:rPr>
                <m:sty m:val="p"/>
              </m:rPr>
              <m:t>/</m:t>
            </m:r>
            <m:sSub>
              <m:e>
                <m:r>
                  <m:t>R</m:t>
                </m:r>
              </m:e>
              <m:sub>
                <m:r>
                  <m:t>1</m:t>
                </m:r>
              </m:sub>
            </m:sSub>
          </m:e>
        </m:d>
        <m:sSub>
          <m:e>
            <m:r>
              <m:t>V</m:t>
            </m:r>
          </m:e>
          <m:sub>
            <m:r>
              <m:t>1</m:t>
            </m:r>
          </m:sub>
        </m:sSub>
      </m:oMath>
      <w:r>
        <w:rPr>
          <w:rFonts w:ascii="Times New Roman" w:hAnsi="Times New Roman" w:cs="Times New Roman" w:eastAsia="Times New Roman"/>
          <w:b w:val="0"/>
          <w:i w:val="0"/>
        </w:rPr>
        <w:t xml:space="preserve"> olur. </w:t>
      </w:r>
      <m:oMath>
        <m:sSub>
          <m:e>
            <m:r>
              <m:t>V</m:t>
            </m:r>
          </m:e>
          <m:sub>
            <m:r>
              <m:t>1</m:t>
            </m:r>
          </m:sub>
        </m:sSub>
        <m:r>
          <m:rPr>
            <m:sty m:val="p"/>
          </m:rPr>
          <m:t>=</m:t>
        </m:r>
        <m:r>
          <m:t>0</m:t>
        </m:r>
      </m:oMath>
      <w:r>
        <w:rPr>
          <w:rFonts w:ascii="Times New Roman" w:hAnsi="Times New Roman" w:cs="Times New Roman" w:eastAsia="Times New Roman"/>
          <w:b w:val="0"/>
          <w:i w:val="0"/>
        </w:rPr>
        <w:t xml:space="preserve"> iken </w:t>
      </w:r>
      <m:oMath>
        <m:sSub>
          <m:e>
            <m:r>
              <m:t>V</m:t>
            </m:r>
          </m:e>
          <m:sub>
            <m:r>
              <m:t>2</m:t>
            </m:r>
          </m:sub>
        </m:sSub>
      </m:oMath>
      <w:r>
        <w:rPr>
          <w:rFonts w:ascii="Times New Roman" w:hAnsi="Times New Roman" w:cs="Times New Roman" w:eastAsia="Times New Roman"/>
          <w:b w:val="0"/>
          <w:i w:val="0"/>
        </w:rPr>
        <w:t xml:space="preserve">, </w:t>
      </w:r>
      <m:oMath>
        <m:sSub>
          <m:e>
            <m:r>
              <m:t>R</m:t>
            </m:r>
          </m:e>
          <m:sub>
            <m:r>
              <m:t>3</m:t>
            </m:r>
          </m:sub>
        </m:sSub>
      </m:oMath>
      <w:r>
        <w:rPr>
          <w:rFonts w:ascii="Times New Roman" w:hAnsi="Times New Roman" w:cs="Times New Roman" w:eastAsia="Times New Roman"/>
          <w:b w:val="0"/>
          <w:i w:val="0"/>
        </w:rPr>
        <w:t>–</w:t>
      </w:r>
      <m:oMath>
        <m:sSub>
          <m:e>
            <m:r>
              <m:t>R</m:t>
            </m:r>
          </m:e>
          <m:sub>
            <m:r>
              <m:t>4</m:t>
            </m:r>
          </m:sub>
        </m:sSub>
      </m:oMath>
      <w:r>
        <w:rPr>
          <w:rFonts w:ascii="Times New Roman" w:hAnsi="Times New Roman" w:cs="Times New Roman" w:eastAsia="Times New Roman"/>
          <w:b w:val="0"/>
          <w:i w:val="0"/>
        </w:rPr>
        <w:t xml:space="preserve"> bölücüsüyle evirmeyen uca iner ve devre evirmeyen kuvvetlendirici gibi </w:t>
      </w:r>
      <m:oMath>
        <m:d>
          <m:dPr>
            <m:begChr m:val="("/>
            <m:endChr m:val=")"/>
            <m:sepChr m:val=""/>
            <m:grow/>
          </m:dPr>
          <m:e>
            <m:r>
              <m:t>1</m:t>
            </m:r>
            <m:r>
              <m:rPr>
                <m:sty m:val="p"/>
              </m:rPr>
              <m:t>+</m:t>
            </m:r>
            <m:sSub>
              <m:e>
                <m:r>
                  <m:t>R</m:t>
                </m:r>
              </m:e>
              <m:sub>
                <m:r>
                  <m:t>2</m:t>
                </m:r>
              </m:sub>
            </m:sSub>
            <m:r>
              <m:rPr>
                <m:sty m:val="p"/>
              </m:rPr>
              <m:t>/</m:t>
            </m:r>
            <m:sSub>
              <m:e>
                <m:r>
                  <m:t>R</m:t>
                </m:r>
              </m:e>
              <m:sub>
                <m:r>
                  <m:t>1</m:t>
                </m:r>
              </m:sub>
            </m:sSub>
          </m:e>
        </m:d>
      </m:oMath>
      <w:r>
        <w:rPr>
          <w:rFonts w:ascii="Times New Roman" w:hAnsi="Times New Roman" w:cs="Times New Roman" w:eastAsia="Times New Roman"/>
          <w:b w:val="0"/>
          <w:i w:val="0"/>
        </w:rPr>
        <w:t xml:space="preserve"> ile çarpılır. İkisi toplanırsa:</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d>
                  <m:dPr>
                    <m:begChr m:val="("/>
                    <m:endChr m:val=")"/>
                    <m:sepChr m:val=""/>
                    <m:grow/>
                  </m:dPr>
                  <m:e>
                    <m:r>
                      <m:t>1</m:t>
                    </m:r>
                    <m:r>
                      <m:rPr>
                        <m:sty m:val="p"/>
                      </m:rPr>
                      <m:t>+</m:t>
                    </m:r>
                    <m:f>
                      <m:fPr>
                        <m:type m:val="bar"/>
                      </m:fPr>
                      <m:num>
                        <m:sSub>
                          <m:e>
                            <m:r>
                              <m:t>R</m:t>
                            </m:r>
                          </m:e>
                          <m:sub>
                            <m:r>
                              <m:t>2</m:t>
                            </m:r>
                          </m:sub>
                        </m:sSub>
                      </m:num>
                      <m:den>
                        <m:sSub>
                          <m:e>
                            <m:r>
                              <m:t>R</m:t>
                            </m:r>
                          </m:e>
                          <m:sub>
                            <m:r>
                              <m:t>1</m:t>
                            </m:r>
                          </m:sub>
                        </m:sSub>
                      </m:den>
                    </m:f>
                  </m:e>
                </m:d>
                <m:f>
                  <m:fPr>
                    <m:type m:val="bar"/>
                  </m:fPr>
                  <m:num>
                    <m:sSub>
                      <m:e>
                        <m:r>
                          <m:t>R</m:t>
                        </m:r>
                      </m:e>
                      <m:sub>
                        <m:r>
                          <m:t>4</m:t>
                        </m:r>
                      </m:sub>
                    </m:sSub>
                  </m:num>
                  <m:den>
                    <m:sSub>
                      <m:e>
                        <m:r>
                          <m:t>R</m:t>
                        </m:r>
                      </m:e>
                      <m:sub>
                        <m:r>
                          <m:t>3</m:t>
                        </m:r>
                      </m:sub>
                    </m:sSub>
                    <m:r>
                      <m:rPr>
                        <m:sty m:val="p"/>
                      </m:rPr>
                      <m:t>+</m:t>
                    </m:r>
                    <m:sSub>
                      <m:e>
                        <m:r>
                          <m:t>R</m:t>
                        </m:r>
                      </m:e>
                      <m:sub>
                        <m:r>
                          <m:t>4</m:t>
                        </m:r>
                      </m:sub>
                    </m:sSub>
                  </m:den>
                </m:f>
                <m:r>
                  <m:t> </m:t>
                </m:r>
                <m:sSub>
                  <m:e>
                    <m:r>
                      <m:t>V</m:t>
                    </m:r>
                  </m:e>
                  <m:sub>
                    <m:r>
                      <m:t>2</m:t>
                    </m:r>
                  </m:sub>
                </m:sSub>
                <m:r>
                  <m:rPr>
                    <m:sty m:val="p"/>
                  </m:rPr>
                  <m:t>−</m:t>
                </m:r>
                <m:f>
                  <m:fPr>
                    <m:type m:val="bar"/>
                  </m:fPr>
                  <m:num>
                    <m:sSub>
                      <m:e>
                        <m:r>
                          <m:t>R</m:t>
                        </m:r>
                      </m:e>
                      <m:sub>
                        <m:r>
                          <m:t>2</m:t>
                        </m:r>
                      </m:sub>
                    </m:sSub>
                  </m:num>
                  <m:den>
                    <m:sSub>
                      <m:e>
                        <m:r>
                          <m:t>R</m:t>
                        </m:r>
                      </m:e>
                      <m:sub>
                        <m:r>
                          <m:t>1</m:t>
                        </m:r>
                      </m:sub>
                    </m:sSub>
                  </m:den>
                </m:f>
                <m:r>
                  <m:t> </m:t>
                </m:r>
                <m:sSub>
                  <m:e>
                    <m:r>
                      <m:t>V</m:t>
                    </m:r>
                  </m:e>
                  <m:sub>
                    <m:r>
                      <m:t>1</m:t>
                    </m:r>
                  </m:sub>
                </m:sSub>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pPr>
        <w:keepNext/>
        <w:jc w:val="both"/>
      </w:pPr>
      <w:r>
        <w:rPr>
          <w:rFonts w:ascii="Times New Roman" w:hAnsi="Times New Roman" w:cs="Times New Roman" w:eastAsia="Times New Roman"/>
          <w:b w:val="0"/>
          <w:i w:val="0"/>
        </w:rPr>
        <w:t xml:space="preserve">Değerler yerine konduğunda katsayılar </w:t>
      </w:r>
      <m:oMath>
        <m:sSub>
          <m:e>
            <m:r>
              <m:t>R</m:t>
            </m:r>
          </m:e>
          <m:sub>
            <m:r>
              <m:t>2</m:t>
            </m:r>
          </m:sub>
        </m:sSub>
        <m:r>
          <m:rPr>
            <m:sty m:val="p"/>
          </m:rPr>
          <m:t>/</m:t>
        </m:r>
        <m:sSub>
          <m:e>
            <m:r>
              <m:t>R</m:t>
            </m:r>
          </m:e>
          <m:sub>
            <m:r>
              <m:t>1</m:t>
            </m:r>
          </m:sub>
        </m:sSub>
        <m:r>
          <m:rPr>
            <m:sty m:val="p"/>
          </m:rPr>
          <m:t>=</m:t>
        </m:r>
        <m:r>
          <m:t>1</m:t>
        </m:r>
        <m:r>
          <m:rPr>
            <m:sty m:val="p"/>
          </m:rPr>
          <m:t>,</m:t>
        </m:r>
        <m:r>
          <m:t>8</m:t>
        </m:r>
      </m:oMath>
      <w:r>
        <w:rPr>
          <w:rFonts w:ascii="Times New Roman" w:hAnsi="Times New Roman" w:cs="Times New Roman" w:eastAsia="Times New Roman"/>
          <w:b w:val="0"/>
          <w:i w:val="0"/>
        </w:rPr>
        <w:t xml:space="preserve">, </w:t>
      </w:r>
      <m:oMath>
        <m:r>
          <m:t>1</m:t>
        </m:r>
        <m:r>
          <m:rPr>
            <m:sty m:val="p"/>
          </m:rPr>
          <m:t>+</m:t>
        </m:r>
        <m:sSub>
          <m:e>
            <m:r>
              <m:t>R</m:t>
            </m:r>
          </m:e>
          <m:sub>
            <m:r>
              <m:t>2</m:t>
            </m:r>
          </m:sub>
        </m:sSub>
        <m:r>
          <m:rPr>
            <m:sty m:val="p"/>
          </m:rPr>
          <m:t>/</m:t>
        </m:r>
        <m:sSub>
          <m:e>
            <m:r>
              <m:t>R</m:t>
            </m:r>
          </m:e>
          <m:sub>
            <m:r>
              <m:t>1</m:t>
            </m:r>
          </m:sub>
        </m:sSub>
        <m:r>
          <m:rPr>
            <m:sty m:val="p"/>
          </m:rPr>
          <m:t>=</m:t>
        </m:r>
        <m:r>
          <m:t>2</m:t>
        </m:r>
        <m:r>
          <m:rPr>
            <m:sty m:val="p"/>
          </m:rPr>
          <m:t>,</m:t>
        </m:r>
        <m:r>
          <m:t>8</m:t>
        </m:r>
      </m:oMath>
      <w:r>
        <w:rPr>
          <w:rFonts w:ascii="Times New Roman" w:hAnsi="Times New Roman" w:cs="Times New Roman" w:eastAsia="Times New Roman"/>
          <w:b w:val="0"/>
          <w:i w:val="0"/>
        </w:rPr>
        <w:t xml:space="preserve"> ve </w:t>
      </w:r>
      <m:oMath>
        <m:sSub>
          <m:e>
            <m:r>
              <m:t>R</m:t>
            </m:r>
          </m:e>
          <m:sub>
            <m:r>
              <m:t>4</m:t>
            </m:r>
          </m:sub>
        </m:sSub>
        <m:r>
          <m:rPr>
            <m:sty m:val="p"/>
          </m:rPr>
          <m:t>/</m:t>
        </m:r>
        <m:d>
          <m:dPr>
            <m:begChr m:val="("/>
            <m:endChr m:val=")"/>
            <m:sepChr m:val=""/>
            <m:grow/>
          </m:dPr>
          <m:e>
            <m:sSub>
              <m:e>
                <m:r>
                  <m:t>R</m:t>
                </m:r>
              </m:e>
              <m:sub>
                <m:r>
                  <m:t>3</m:t>
                </m:r>
              </m:sub>
            </m:sSub>
            <m:r>
              <m:rPr>
                <m:sty m:val="p"/>
              </m:rPr>
              <m:t>+</m:t>
            </m:r>
            <m:sSub>
              <m:e>
                <m:r>
                  <m:t>R</m:t>
                </m:r>
              </m:e>
              <m:sub>
                <m:r>
                  <m:t>4</m:t>
                </m:r>
              </m:sub>
            </m:sSub>
          </m:e>
        </m:d>
        <m:r>
          <m:rPr>
            <m:sty m:val="p"/>
          </m:rPr>
          <m:t>=</m:t>
        </m:r>
        <m:r>
          <m:t>39</m:t>
        </m:r>
        <m:r>
          <m:rPr>
            <m:sty m:val="p"/>
          </m:rPr>
          <m:t>/</m:t>
        </m:r>
        <m:r>
          <m:t>72</m:t>
        </m:r>
        <m:r>
          <m:rPr>
            <m:sty m:val="p"/>
          </m:rPr>
          <m:t>=</m:t>
        </m:r>
        <m:r>
          <m:t>0</m:t>
        </m:r>
        <m:r>
          <m:rPr>
            <m:sty m:val="p"/>
          </m:rPr>
          <m:t>,</m:t>
        </m:r>
        <m:r>
          <m:t>54167</m:t>
        </m:r>
      </m:oMath>
      <w:r>
        <w:rPr>
          <w:rFonts w:ascii="Times New Roman" w:hAnsi="Times New Roman" w:cs="Times New Roman" w:eastAsia="Times New Roman"/>
          <w:b w:val="0"/>
          <w:i w:val="0"/>
        </w:rPr>
        <w:t xml:space="preserve"> olduğundan: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r>
                  <m:t>2</m:t>
                </m:r>
                <m:r>
                  <m:rPr>
                    <m:sty m:val="p"/>
                  </m:rPr>
                  <m:t>,</m:t>
                </m:r>
                <m:r>
                  <m:t>8</m:t>
                </m:r>
                <m:r>
                  <m:rPr>
                    <m:sty m:val="p"/>
                  </m:rPr>
                  <m:t>⋅</m:t>
                </m:r>
                <m:r>
                  <m:t>0</m:t>
                </m:r>
                <m:r>
                  <m:rPr>
                    <m:sty m:val="p"/>
                  </m:rPr>
                  <m:t>,</m:t>
                </m:r>
                <m:r>
                  <m:t>54167</m:t>
                </m:r>
                <m:r>
                  <m:t> </m:t>
                </m:r>
                <m:sSub>
                  <m:e>
                    <m:r>
                      <m:t>V</m:t>
                    </m:r>
                  </m:e>
                  <m:sub>
                    <m:r>
                      <m:t>2</m:t>
                    </m:r>
                  </m:sub>
                </m:sSub>
                <m:r>
                  <m:rPr>
                    <m:sty m:val="p"/>
                  </m:rPr>
                  <m:t>−</m:t>
                </m:r>
                <m:r>
                  <m:t>1</m:t>
                </m:r>
                <m:r>
                  <m:rPr>
                    <m:sty m:val="p"/>
                  </m:rPr>
                  <m:t>,</m:t>
                </m:r>
                <m:r>
                  <m:t>8</m:t>
                </m:r>
                <m:r>
                  <m:t> </m:t>
                </m:r>
                <m:sSub>
                  <m:e>
                    <m:r>
                      <m:t>V</m:t>
                    </m:r>
                  </m:e>
                  <m:sub>
                    <m:r>
                      <m:t>1</m:t>
                    </m:r>
                  </m:sub>
                </m:sSub>
                <m:r>
                  <m:rPr>
                    <m:sty m:val="p"/>
                  </m:rPr>
                  <m:t>=</m:t>
                </m:r>
                <m:r>
                  <m:t>1</m:t>
                </m:r>
                <m:r>
                  <m:rPr>
                    <m:sty m:val="p"/>
                  </m:rPr>
                  <m:t>,</m:t>
                </m:r>
                <m:r>
                  <m:t>5167</m:t>
                </m:r>
                <m:r>
                  <m:t> </m:t>
                </m:r>
                <m:sSub>
                  <m:e>
                    <m:r>
                      <m:t>V</m:t>
                    </m:r>
                  </m:e>
                  <m:sub>
                    <m:r>
                      <m:t>2</m:t>
                    </m:r>
                  </m:sub>
                </m:sSub>
                <m:r>
                  <m:rPr>
                    <m:sty m:val="p"/>
                  </m:rPr>
                  <m:t>−</m:t>
                </m:r>
                <m:r>
                  <m:t>1</m:t>
                </m:r>
                <m:r>
                  <m:rPr>
                    <m:sty m:val="p"/>
                  </m:rPr>
                  <m:t>,</m:t>
                </m:r>
                <m:r>
                  <m:t>8</m:t>
                </m:r>
                <m:r>
                  <m:t> </m:t>
                </m:r>
                <m:sSub>
                  <m:e>
                    <m:r>
                      <m:t>V</m:t>
                    </m:r>
                  </m:e>
                  <m:sub>
                    <m:r>
                      <m:t>1</m:t>
                    </m:r>
                  </m:sub>
                </m:sSub>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pPr>
        <w:keepNext/>
        <w:jc w:val="both"/>
      </w:pPr>
      <w:r>
        <w:rPr>
          <w:rFonts w:ascii="Times New Roman" w:hAnsi="Times New Roman" w:cs="Times New Roman" w:eastAsia="Times New Roman"/>
          <w:b w:val="0"/>
          <w:i w:val="0"/>
        </w:rPr>
        <w:t>Dirençler eşleşmiş olsaydı (</w:t>
      </w:r>
      <m:oMath>
        <m:sSub>
          <m:e>
            <m:r>
              <m:t>R</m:t>
            </m:r>
          </m:e>
          <m:sub>
            <m:r>
              <m:t>2</m:t>
            </m:r>
          </m:sub>
        </m:sSub>
        <m:r>
          <m:rPr>
            <m:sty m:val="p"/>
          </m:rPr>
          <m:t>/</m:t>
        </m:r>
        <m:sSub>
          <m:e>
            <m:r>
              <m:t>R</m:t>
            </m:r>
          </m:e>
          <m:sub>
            <m:r>
              <m:t>1</m:t>
            </m:r>
          </m:sub>
        </m:sSub>
        <m:r>
          <m:rPr>
            <m:sty m:val="p"/>
          </m:rPr>
          <m:t>=</m:t>
        </m:r>
        <m:sSub>
          <m:e>
            <m:r>
              <m:t>R</m:t>
            </m:r>
          </m:e>
          <m:sub>
            <m:r>
              <m:t>4</m:t>
            </m:r>
          </m:sub>
        </m:sSub>
        <m:r>
          <m:rPr>
            <m:sty m:val="p"/>
          </m:rPr>
          <m:t>/</m:t>
        </m:r>
        <m:sSub>
          <m:e>
            <m:r>
              <m:t>R</m:t>
            </m:r>
          </m:e>
          <m:sub>
            <m:r>
              <m:t>3</m:t>
            </m:r>
          </m:sub>
        </m:sSub>
      </m:oMath>
      <w:r>
        <w:rPr>
          <w:rFonts w:ascii="Times New Roman" w:hAnsi="Times New Roman" w:cs="Times New Roman" w:eastAsia="Times New Roman"/>
          <w:b w:val="0"/>
          <w:i w:val="0"/>
        </w:rPr>
        <w:t xml:space="preserve">) ifade </w:t>
      </w:r>
      <m:oMath>
        <m:sSub>
          <m:e>
            <m:r>
              <m:t>V</m:t>
            </m:r>
          </m:e>
          <m:sub>
            <m:r>
              <m:t>o</m:t>
            </m:r>
          </m:sub>
        </m:sSub>
        <m:r>
          <m:rPr>
            <m:sty m:val="p"/>
          </m:rPr>
          <m:t>=</m:t>
        </m:r>
        <m:d>
          <m:dPr>
            <m:begChr m:val="("/>
            <m:endChr m:val=")"/>
            <m:sepChr m:val=""/>
            <m:grow/>
          </m:dPr>
          <m:e>
            <m:sSub>
              <m:e>
                <m:r>
                  <m:t>R</m:t>
                </m:r>
              </m:e>
              <m:sub>
                <m:r>
                  <m:t>2</m:t>
                </m:r>
              </m:sub>
            </m:sSub>
            <m:r>
              <m:rPr>
                <m:sty m:val="p"/>
              </m:rPr>
              <m:t>/</m:t>
            </m:r>
            <m:sSub>
              <m:e>
                <m:r>
                  <m:t>R</m:t>
                </m:r>
              </m:e>
              <m:sub>
                <m:r>
                  <m:t>1</m:t>
                </m:r>
              </m:sub>
            </m:sSub>
          </m:e>
        </m:d>
        <m:d>
          <m:dPr>
            <m:begChr m:val="("/>
            <m:endChr m:val=")"/>
            <m:sepChr m:val=""/>
            <m:grow/>
          </m:dPr>
          <m:e>
            <m:sSub>
              <m:e>
                <m:r>
                  <m:t>V</m:t>
                </m:r>
              </m:e>
              <m:sub>
                <m:r>
                  <m:t>2</m:t>
                </m:r>
              </m:sub>
            </m:sSub>
            <m:r>
              <m:rPr>
                <m:sty m:val="p"/>
              </m:rPr>
              <m:t>−</m:t>
            </m:r>
            <m:sSub>
              <m:e>
                <m:r>
                  <m:t>V</m:t>
                </m:r>
              </m:e>
              <m:sub>
                <m:r>
                  <m:t>1</m:t>
                </m:r>
              </m:sub>
            </m:sSub>
          </m:e>
        </m:d>
      </m:oMath>
      <w:r>
        <w:rPr>
          <w:rFonts w:ascii="Times New Roman" w:hAnsi="Times New Roman" w:cs="Times New Roman" w:eastAsia="Times New Roman"/>
          <w:b w:val="0"/>
          <w:i w:val="0"/>
        </w:rPr>
        <w:t xml:space="preserve"> olur ve ortak işaret tamamen bastırılırdı. Burada </w:t>
      </w:r>
      <m:oMath>
        <m:sSub>
          <m:e>
            <m:r>
              <m:t>R</m:t>
            </m:r>
          </m:e>
          <m:sub>
            <m:r>
              <m:t>2</m:t>
            </m:r>
          </m:sub>
        </m:sSub>
        <m:r>
          <m:rPr>
            <m:sty m:val="p"/>
          </m:rPr>
          <m:t>/</m:t>
        </m:r>
        <m:sSub>
          <m:e>
            <m:r>
              <m:t>R</m:t>
            </m:r>
          </m:e>
          <m:sub>
            <m:r>
              <m:t>1</m:t>
            </m:r>
          </m:sub>
        </m:sSub>
        <m:r>
          <m:rPr>
            <m:sty m:val="p"/>
          </m:rPr>
          <m:t>=</m:t>
        </m:r>
        <m:r>
          <m:t>1</m:t>
        </m:r>
        <m:r>
          <m:rPr>
            <m:sty m:val="p"/>
          </m:rPr>
          <m:t>,</m:t>
        </m:r>
        <m:r>
          <m:t>8</m:t>
        </m:r>
      </m:oMath>
      <w:r>
        <w:rPr>
          <w:rFonts w:ascii="Times New Roman" w:hAnsi="Times New Roman" w:cs="Times New Roman" w:eastAsia="Times New Roman"/>
          <w:b w:val="0"/>
          <w:i w:val="0"/>
        </w:rPr>
        <w:t xml:space="preserve">, </w:t>
      </w:r>
      <m:oMath>
        <m:sSub>
          <m:e>
            <m:r>
              <m:t>R</m:t>
            </m:r>
          </m:e>
          <m:sub>
            <m:r>
              <m:t>4</m:t>
            </m:r>
          </m:sub>
        </m:sSub>
        <m:r>
          <m:rPr>
            <m:sty m:val="p"/>
          </m:rPr>
          <m:t>/</m:t>
        </m:r>
        <m:sSub>
          <m:e>
            <m:r>
              <m:t>R</m:t>
            </m:r>
          </m:e>
          <m:sub>
            <m:r>
              <m:t>3</m:t>
            </m:r>
          </m:sub>
        </m:sSub>
        <m:r>
          <m:rPr>
            <m:sty m:val="p"/>
          </m:rPr>
          <m:t>=</m:t>
        </m:r>
        <m:r>
          <m:t>1</m:t>
        </m:r>
        <m:r>
          <m:rPr>
            <m:sty m:val="p"/>
          </m:rPr>
          <m:t>,</m:t>
        </m:r>
        <m:r>
          <m:t>18</m:t>
        </m:r>
      </m:oMath>
      <w:r>
        <w:rPr>
          <w:rFonts w:ascii="Times New Roman" w:hAnsi="Times New Roman" w:cs="Times New Roman" w:eastAsia="Times New Roman"/>
          <w:b w:val="0"/>
          <w:i w:val="0"/>
        </w:rPr>
        <w:t xml:space="preserve"> olduğundan dirençler eşleşmemiştir; bu yüzden aynı işaret iki girişe birden verildiğinde (ortak mod) çıkış sıfır olmaz. Dört istenen durum için beklenen çıkış:</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3.1</w:t>
      </w:r>
      <w:r>
        <w:rPr>
          <w:rFonts w:ascii="Times New Roman" w:hAnsi="Times New Roman" w:cs="Times New Roman" w:eastAsia="Times New Roman"/>
          <w:b w:val="0"/>
          <w:i w:val="0"/>
        </w:rPr>
        <w:t xml:space="preserve"> </w:t>
      </w:r>
      <m:oMath>
        <m:sSub>
          <m:e>
            <m:r>
              <m:t>V</m:t>
            </m:r>
          </m:e>
          <m:sub>
            <m:r>
              <m:t>1</m:t>
            </m:r>
          </m:sub>
        </m:sSub>
        <m:r>
          <m:rPr>
            <m:sty m:val="p"/>
          </m:rPr>
          <m:t>=</m:t>
        </m:r>
        <m:r>
          <m:t>0</m:t>
        </m:r>
      </m:oMath>
      <w:r>
        <w:rPr>
          <w:rFonts w:ascii="Times New Roman" w:hAnsi="Times New Roman" w:cs="Times New Roman" w:eastAsia="Times New Roman"/>
          <w:b w:val="0"/>
          <w:i w:val="0"/>
        </w:rPr>
        <w:t xml:space="preserve">, </w:t>
      </w:r>
      <m:oMath>
        <m:sSub>
          <m:e>
            <m:r>
              <m:t>V</m:t>
            </m:r>
          </m:e>
          <m:sub>
            <m:r>
              <m:t>2</m:t>
            </m:r>
          </m:sub>
        </m:sSub>
        <m:r>
          <m:rPr>
            <m:sty m:val="p"/>
          </m:rPr>
          <m:t>=</m:t>
        </m:r>
        <m:r>
          <m:t>5</m:t>
        </m:r>
      </m:oMath>
      <w:r>
        <w:rPr>
          <w:rFonts w:ascii="Times New Roman" w:hAnsi="Times New Roman" w:cs="Times New Roman" w:eastAsia="Times New Roman"/>
          <w:b w:val="0"/>
          <w:i w:val="0"/>
        </w:rPr>
        <w:t xml:space="preserve"> V: </w:t>
      </w:r>
      <m:oMath>
        <m:sSub>
          <m:e>
            <m:r>
              <m:t>V</m:t>
            </m:r>
          </m:e>
          <m:sub>
            <m:r>
              <m:t>o</m:t>
            </m:r>
          </m:sub>
        </m:sSub>
        <m:r>
          <m:rPr>
            <m:sty m:val="p"/>
          </m:rPr>
          <m:t>=</m:t>
        </m:r>
        <m:r>
          <m:t>1</m:t>
        </m:r>
        <m:r>
          <m:rPr>
            <m:sty m:val="p"/>
          </m:rPr>
          <m:t>,</m:t>
        </m:r>
        <m:r>
          <m:t>5167</m:t>
        </m:r>
        <m:r>
          <m:rPr>
            <m:sty m:val="p"/>
          </m:rPr>
          <m:t>×</m:t>
        </m:r>
        <m:r>
          <m:t>5</m:t>
        </m:r>
        <m:r>
          <m:rPr>
            <m:sty m:val="p"/>
          </m:rPr>
          <m:t>=</m:t>
        </m:r>
        <m:r>
          <m:t>7</m:t>
        </m:r>
        <m:r>
          <m:rPr>
            <m:sty m:val="p"/>
          </m:rPr>
          <m:t>,</m:t>
        </m:r>
        <m:r>
          <m:t>5833</m:t>
        </m:r>
      </m:oMath>
      <w:r>
        <w:rPr>
          <w:rFonts w:ascii="Times New Roman" w:hAnsi="Times New Roman" w:cs="Times New Roman" w:eastAsia="Times New Roman"/>
          <w:b w:val="0"/>
          <w:i w:val="0"/>
        </w:rPr>
        <w:t xml:space="preserve"> V (DA).</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3.2</w:t>
      </w:r>
      <w:r>
        <w:rPr>
          <w:rFonts w:ascii="Times New Roman" w:hAnsi="Times New Roman" w:cs="Times New Roman" w:eastAsia="Times New Roman"/>
          <w:b w:val="0"/>
          <w:i w:val="0"/>
        </w:rPr>
        <w:t xml:space="preserve"> </w:t>
      </w:r>
      <m:oMath>
        <m:sSub>
          <m:e>
            <m:r>
              <m:t>V</m:t>
            </m:r>
          </m:e>
          <m:sub>
            <m:r>
              <m:t>1</m:t>
            </m:r>
          </m:sub>
        </m:sSub>
        <m:r>
          <m:rPr>
            <m:sty m:val="p"/>
          </m:rPr>
          <m:t>=</m:t>
        </m:r>
        <m:r>
          <m:t>0</m:t>
        </m:r>
      </m:oMath>
      <w:r>
        <w:rPr>
          <w:rFonts w:ascii="Times New Roman" w:hAnsi="Times New Roman" w:cs="Times New Roman" w:eastAsia="Times New Roman"/>
          <w:b w:val="0"/>
          <w:i w:val="0"/>
        </w:rPr>
        <w:t xml:space="preserve">, </w:t>
      </w:r>
      <m:oMath>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r>
          <m:t>0</m:t>
        </m:r>
        <m:r>
          <m:rPr>
            <m:sty m:val="p"/>
          </m:rPr>
          <m:t>,</m:t>
        </m:r>
        <m:r>
          <m:t>7583</m:t>
        </m:r>
        <m:r>
          <m:rPr>
            <m:sty m:val="p"/>
          </m:rPr>
          <m:t>sin</m:t>
        </m:r>
        <m:r>
          <m:t>ω</m:t>
        </m:r>
        <m:r>
          <m:t>t</m:t>
        </m:r>
      </m:oMath>
      <w:r>
        <w:rPr>
          <w:rFonts w:ascii="Times New Roman" w:hAnsi="Times New Roman" w:cs="Times New Roman" w:eastAsia="Times New Roman"/>
          <w:b w:val="0"/>
          <w:i w:val="0"/>
        </w:rPr>
        <w:t xml:space="preserve"> V (1,5167 Vpp, aynı faz).</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3.3</w:t>
      </w:r>
      <w:r>
        <w:rPr>
          <w:rFonts w:ascii="Times New Roman" w:hAnsi="Times New Roman" w:cs="Times New Roman" w:eastAsia="Times New Roman"/>
          <w:b w:val="0"/>
          <w:i w:val="0"/>
        </w:rPr>
        <w:t xml:space="preserve"> </w:t>
      </w:r>
      <m:oMath>
        <m:sSub>
          <m:e>
            <m:r>
              <m:t>V</m:t>
            </m:r>
          </m:e>
          <m:sub>
            <m:r>
              <m:t>1</m:t>
            </m:r>
          </m:sub>
        </m:sSub>
        <m:r>
          <m:rPr>
            <m:sty m:val="p"/>
          </m:rPr>
          <m:t>=</m:t>
        </m:r>
        <m:r>
          <m:t>5</m:t>
        </m:r>
      </m:oMath>
      <w:r>
        <w:rPr>
          <w:rFonts w:ascii="Times New Roman" w:hAnsi="Times New Roman" w:cs="Times New Roman" w:eastAsia="Times New Roman"/>
          <w:b w:val="0"/>
          <w:i w:val="0"/>
        </w:rPr>
        <w:t xml:space="preserve"> V, </w:t>
      </w:r>
      <m:oMath>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r>
          <m:rPr>
            <m:sty m:val="p"/>
          </m:rPr>
          <m:t>−</m:t>
        </m:r>
        <m:r>
          <m:t>9</m:t>
        </m:r>
        <m:r>
          <m:rPr>
            <m:sty m:val="p"/>
          </m:rPr>
          <m:t>+</m:t>
        </m:r>
        <m:r>
          <m:t>0</m:t>
        </m:r>
        <m:r>
          <m:rPr>
            <m:sty m:val="p"/>
          </m:rPr>
          <m:t>,</m:t>
        </m:r>
        <m:r>
          <m:t>7583</m:t>
        </m:r>
        <m:r>
          <m:rPr>
            <m:sty m:val="p"/>
          </m:rPr>
          <m:t>sin</m:t>
        </m:r>
        <m:r>
          <m:t>ω</m:t>
        </m:r>
        <m:r>
          <m:t>t</m:t>
        </m:r>
      </m:oMath>
      <w:r>
        <w:rPr>
          <w:rFonts w:ascii="Times New Roman" w:hAnsi="Times New Roman" w:cs="Times New Roman" w:eastAsia="Times New Roman"/>
          <w:b w:val="0"/>
          <w:i w:val="0"/>
        </w:rPr>
        <w:t xml:space="preserve"> V (DA seviyesi −9 V; −9,7583 ile −8,2417 V arasında).</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3.4</w:t>
      </w:r>
      <w:r>
        <w:rPr>
          <w:rFonts w:ascii="Times New Roman" w:hAnsi="Times New Roman" w:cs="Times New Roman" w:eastAsia="Times New Roman"/>
          <w:b w:val="0"/>
          <w:i w:val="0"/>
        </w:rPr>
        <w:t xml:space="preserve"> </w:t>
      </w:r>
      <m:oMath>
        <m:sSub>
          <m:e>
            <m:r>
              <m:t>V</m:t>
            </m:r>
          </m:e>
          <m:sub>
            <m:r>
              <m:t>1</m:t>
            </m:r>
          </m:sub>
        </m:sSub>
        <m:r>
          <m:rPr>
            <m:sty m:val="p"/>
          </m:rPr>
          <m:t>=</m:t>
        </m:r>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d>
          <m:dPr>
            <m:begChr m:val="("/>
            <m:endChr m:val=")"/>
            <m:sepChr m:val=""/>
            <m:grow/>
          </m:dPr>
          <m:e>
            <m:r>
              <m:t>1</m:t>
            </m:r>
            <m:r>
              <m:rPr>
                <m:sty m:val="p"/>
              </m:rPr>
              <m:t>,</m:t>
            </m:r>
            <m:r>
              <m:t>5167</m:t>
            </m:r>
            <m:r>
              <m:rPr>
                <m:sty m:val="p"/>
              </m:rPr>
              <m:t>−</m:t>
            </m:r>
            <m:r>
              <m:t>1</m:t>
            </m:r>
            <m:r>
              <m:rPr>
                <m:sty m:val="p"/>
              </m:rPr>
              <m:t>,</m:t>
            </m:r>
            <m:r>
              <m:t>8</m:t>
            </m:r>
          </m:e>
        </m:d>
        <m:r>
          <m:rPr>
            <m:sty m:val="p"/>
          </m:rPr>
          <m:t>⋅</m:t>
        </m:r>
        <m:r>
          <m:t>0</m:t>
        </m:r>
        <m:r>
          <m:rPr>
            <m:sty m:val="p"/>
          </m:rPr>
          <m:t>,</m:t>
        </m:r>
        <m:r>
          <m:t>5</m:t>
        </m:r>
        <m:r>
          <m:rPr>
            <m:sty m:val="p"/>
          </m:rPr>
          <m:t>sin</m:t>
        </m:r>
        <m:r>
          <m:t>ω</m:t>
        </m:r>
        <m:r>
          <m:t>t</m:t>
        </m:r>
        <m:r>
          <m:rPr>
            <m:sty m:val="p"/>
          </m:rPr>
          <m:t>=</m:t>
        </m:r>
        <m:r>
          <m:rPr>
            <m:sty m:val="p"/>
          </m:rPr>
          <m:t>−</m:t>
        </m:r>
        <m:r>
          <m:t>0</m:t>
        </m:r>
        <m:r>
          <m:rPr>
            <m:sty m:val="p"/>
          </m:rPr>
          <m:t>,</m:t>
        </m:r>
        <m:r>
          <m:t>1417</m:t>
        </m:r>
        <m:r>
          <m:rPr>
            <m:sty m:val="p"/>
          </m:rPr>
          <m:t>sin</m:t>
        </m:r>
        <m:r>
          <m:t>ω</m:t>
        </m:r>
        <m:r>
          <m:t>t</m:t>
        </m:r>
      </m:oMath>
      <w:r>
        <w:rPr>
          <w:rFonts w:ascii="Times New Roman" w:hAnsi="Times New Roman" w:cs="Times New Roman" w:eastAsia="Times New Roman"/>
          <w:b w:val="0"/>
          <w:i w:val="0"/>
        </w:rPr>
        <w:t xml:space="preserve"> V (0,2833 Vpp, ters fazlı; ortak mod kazancı </w:t>
      </w:r>
      <m:oMath>
        <m:r>
          <m:rPr>
            <m:sty m:val="p"/>
          </m:rPr>
          <m:t>−</m:t>
        </m:r>
        <m:r>
          <m:t>0</m:t>
        </m:r>
        <m:r>
          <m:rPr>
            <m:sty m:val="p"/>
          </m:rPr>
          <m:t>,</m:t>
        </m:r>
        <m:r>
          <m:t>2833</m:t>
        </m:r>
      </m:oMath>
      <w:r>
        <w:rPr>
          <w:rFonts w:ascii="Times New Roman" w:hAnsi="Times New Roman" w:cs="Times New Roman" w:eastAsia="Times New Roman"/>
          <w:b w:val="0"/>
          <w:i w:val="0"/>
        </w:rPr>
        <w:t>).</w:t>
      </w:r>
    </w:p>
    <w:p>
      <w:pPr>
        <w:keepNext/>
        <w:spacing w:before="120" w:after="120"/>
      </w:pPr>
      <w:r>
        <w:rPr>
          <w:rFonts w:ascii="Times New Roman" w:hAnsi="Times New Roman" w:cs="Times New Roman" w:eastAsia="Times New Roman"/>
          <w:b/>
          <w:i/>
          <w:sz w:val="24"/>
        </w:rPr>
        <w:t>2.3.3 Benzetim Sonuçları</w:t>
      </w:r>
    </w:p>
    <w:p>
      <w:pPr>
        <w:keepNext/>
        <w:spacing w:line="240" w:lineRule="auto"/>
        <w:jc w:val="center"/>
      </w:pPr>
      <w:r>
        <w:drawing>
          <wp:inline xmlns:a="http://schemas.openxmlformats.org/drawingml/2006/main" xmlns:pic="http://schemas.openxmlformats.org/drawingml/2006/picture">
            <wp:extent cx="5220000" cy="3262500"/>
            <wp:docPr id="14" name="Picture 14"/>
            <wp:cNvGraphicFramePr>
              <a:graphicFrameLocks noChangeAspect="1"/>
            </wp:cNvGraphicFramePr>
            <a:graphic>
              <a:graphicData uri="http://schemas.openxmlformats.org/drawingml/2006/picture">
                <pic:pic>
                  <pic:nvPicPr>
                    <pic:cNvPr id="0" name="t3_d2_sch.png"/>
                    <pic:cNvPicPr/>
                  </pic:nvPicPr>
                  <pic:blipFill>
                    <a:blip r:embed="rId2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2.3.2  Fark kuvvetlendirici devresinin LTspice şeması (V1 ve V2 kaynak değerleri duruma göre değiştirilmiştir).</w:t>
      </w:r>
    </w:p>
    <w:p>
      <w:pPr>
        <w:jc w:val="both"/>
      </w:pPr>
      <w:r>
        <w:rPr>
          <w:rFonts w:ascii="Times New Roman" w:hAnsi="Times New Roman" w:cs="Times New Roman" w:eastAsia="Times New Roman"/>
          <w:b w:val="0"/>
          <w:i w:val="0"/>
        </w:rPr>
        <w:t>Şekil 2.3.3</w:t>
      </w:r>
      <w:r>
        <w:rPr>
          <w:rFonts w:ascii="Times New Roman" w:hAnsi="Times New Roman" w:cs="Times New Roman" w:eastAsia="Times New Roman"/>
          <w:b w:val="0"/>
          <w:i w:val="0"/>
        </w:rPr>
        <w:t xml:space="preserve">’de 3.1 durumunun işletme noktası görülmektedir: </w:t>
      </w:r>
      <m:oMath>
        <m:r>
          <m:t>V</m:t>
        </m:r>
        <m:d>
          <m:dPr>
            <m:begChr m:val="("/>
            <m:endChr m:val=")"/>
            <m:sepChr m:val=""/>
            <m:grow/>
          </m:dPr>
          <m:e>
            <m:r>
              <m:t>v</m:t>
            </m:r>
            <m:r>
              <m:t>o</m:t>
            </m:r>
          </m:e>
        </m:d>
        <m:r>
          <m:rPr>
            <m:sty m:val="p"/>
          </m:rPr>
          <m:t>=</m:t>
        </m:r>
        <m:r>
          <m:t>7</m:t>
        </m:r>
        <m:r>
          <m:rPr>
            <m:sty m:val="p"/>
          </m:rPr>
          <m:t>,</m:t>
        </m:r>
        <m:r>
          <m:t>5833</m:t>
        </m:r>
      </m:oMath>
      <w:r>
        <w:rPr>
          <w:rFonts w:ascii="Times New Roman" w:hAnsi="Times New Roman" w:cs="Times New Roman" w:eastAsia="Times New Roman"/>
          <w:b w:val="0"/>
          <w:i w:val="0"/>
        </w:rPr>
        <w:t xml:space="preserve"> V. </w:t>
      </w:r>
      <w:r>
        <w:rPr>
          <w:rFonts w:ascii="Times New Roman" w:hAnsi="Times New Roman" w:cs="Times New Roman" w:eastAsia="Times New Roman"/>
          <w:b w:val="0"/>
          <w:i w:val="0"/>
        </w:rPr>
        <w:t>Şekil 2.3.4</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Şekil 2.3.5</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2.3.6</w:t>
      </w:r>
      <w:r>
        <w:rPr>
          <w:rFonts w:ascii="Times New Roman" w:hAnsi="Times New Roman" w:cs="Times New Roman" w:eastAsia="Times New Roman"/>
          <w:b w:val="0"/>
          <w:i w:val="0"/>
        </w:rPr>
        <w:t xml:space="preserve">’te 3.2, 3.3 ve 3.4 durumları için giriş </w:t>
      </w:r>
      <m:oMath>
        <m:r>
          <m:t>V</m:t>
        </m:r>
        <m:d>
          <m:dPr>
            <m:begChr m:val="("/>
            <m:endChr m:val=")"/>
            <m:sepChr m:val=""/>
            <m:grow/>
          </m:dPr>
          <m:e>
            <m:r>
              <m:t>v</m:t>
            </m:r>
            <m:r>
              <m:t>2</m:t>
            </m:r>
          </m:e>
        </m:d>
      </m:oMath>
      <w:r>
        <w:rPr>
          <w:rFonts w:ascii="Times New Roman" w:hAnsi="Times New Roman" w:cs="Times New Roman" w:eastAsia="Times New Roman"/>
          <w:b w:val="0"/>
          <w:i w:val="0"/>
        </w:rPr>
        <w:t xml:space="preserve"> ve çıkış </w:t>
      </w:r>
      <m:oMath>
        <m:r>
          <m:t>V</m:t>
        </m:r>
        <m:d>
          <m:dPr>
            <m:begChr m:val="("/>
            <m:endChr m:val=")"/>
            <m:sepChr m:val=""/>
            <m:grow/>
          </m:dPr>
          <m:e>
            <m:r>
              <m:t>v</m:t>
            </m:r>
            <m:r>
              <m:t>o</m:t>
            </m:r>
          </m:e>
        </m:d>
      </m:oMath>
      <w:r>
        <w:rPr>
          <w:rFonts w:ascii="Times New Roman" w:hAnsi="Times New Roman" w:cs="Times New Roman" w:eastAsia="Times New Roman"/>
          <w:b w:val="0"/>
          <w:i w:val="0"/>
        </w:rPr>
        <w:t xml:space="preserve"> çizdirilmiştir; imleç noktaları </w:t>
      </w:r>
      <w:r>
        <w:rPr>
          <w:rFonts w:ascii="Times New Roman" w:hAnsi="Times New Roman" w:cs="Times New Roman" w:eastAsia="Times New Roman"/>
          <w:b w:val="0"/>
          <w:i w:val="0"/>
        </w:rPr>
        <w:t>Tablo 2.3.1</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Tablo 2.3.2</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Tablo 2.3.3</w:t>
      </w:r>
      <w:r>
        <w:rPr>
          <w:rFonts w:ascii="Times New Roman" w:hAnsi="Times New Roman" w:cs="Times New Roman" w:eastAsia="Times New Roman"/>
          <w:b w:val="0"/>
          <w:i w:val="0"/>
        </w:rPr>
        <w:t>’te teorik değerlerle karşılaştırılmıştır.</w:t>
      </w:r>
    </w:p>
    <w:p>
      <w:pPr>
        <w:keepNext/>
        <w:spacing w:line="240" w:lineRule="auto"/>
        <w:jc w:val="center"/>
      </w:pPr>
      <w:r>
        <w:drawing>
          <wp:inline xmlns:a="http://schemas.openxmlformats.org/drawingml/2006/main" xmlns:pic="http://schemas.openxmlformats.org/drawingml/2006/picture">
            <wp:extent cx="5220000" cy="3262500"/>
            <wp:docPr id="15" name="Picture 15"/>
            <wp:cNvGraphicFramePr>
              <a:graphicFrameLocks noChangeAspect="1"/>
            </wp:cNvGraphicFramePr>
            <a:graphic>
              <a:graphicData uri="http://schemas.openxmlformats.org/drawingml/2006/picture">
                <pic:pic>
                  <pic:nvPicPr>
                    <pic:cNvPr id="0" name="t3_d1.png"/>
                    <pic:cNvPicPr/>
                  </pic:nvPicPr>
                  <pic:blipFill>
                    <a:blip r:embed="rId24"/>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2.3.3  3.1 durumu (</w:t>
      </w:r>
      <m:oMath>
        <m:sSub>
          <m:e>
            <m:r>
              <m:t>V</m:t>
            </m:r>
          </m:e>
          <m:sub>
            <m:r>
              <m:t>1</m:t>
            </m:r>
          </m:sub>
        </m:sSub>
        <m:r>
          <m:rPr>
            <m:sty m:val="p"/>
          </m:rPr>
          <m:t>=</m:t>
        </m:r>
        <m:r>
          <m:t>0</m:t>
        </m:r>
      </m:oMath>
      <w:r>
        <w:rPr>
          <w:rFonts w:ascii="Times New Roman" w:hAnsi="Times New Roman" w:cs="Times New Roman" w:eastAsia="Times New Roman"/>
          <w:b w:val="0"/>
          <w:i w:val="0"/>
          <w:sz w:val="20"/>
        </w:rPr>
        <w:t xml:space="preserve"> V, </w:t>
      </w:r>
      <m:oMath>
        <m:sSub>
          <m:e>
            <m:r>
              <m:t>V</m:t>
            </m:r>
          </m:e>
          <m:sub>
            <m:r>
              <m:t>2</m:t>
            </m:r>
          </m:sub>
        </m:sSub>
        <m:r>
          <m:rPr>
            <m:sty m:val="p"/>
          </m:rPr>
          <m:t>=</m:t>
        </m:r>
        <m:r>
          <m:t>5</m:t>
        </m:r>
      </m:oMath>
      <w:r>
        <w:rPr>
          <w:rFonts w:ascii="Times New Roman" w:hAnsi="Times New Roman" w:cs="Times New Roman" w:eastAsia="Times New Roman"/>
          <w:b w:val="0"/>
          <w:i w:val="0"/>
          <w:sz w:val="20"/>
        </w:rPr>
        <w:t xml:space="preserve"> V): </w:t>
      </w:r>
      <m:oMath>
        <m:r>
          <m:t>V</m:t>
        </m:r>
        <m:d>
          <m:dPr>
            <m:begChr m:val="("/>
            <m:endChr m:val=")"/>
            <m:sepChr m:val=""/>
            <m:grow/>
          </m:dPr>
          <m:e>
            <m:r>
              <m:t>v</m:t>
            </m:r>
            <m:r>
              <m:t>o</m:t>
            </m:r>
          </m:e>
        </m:d>
        <m:r>
          <m:rPr>
            <m:sty m:val="p"/>
          </m:rPr>
          <m:t>=</m:t>
        </m:r>
        <m:r>
          <m:t>7</m:t>
        </m:r>
        <m:r>
          <m:rPr>
            <m:sty m:val="p"/>
          </m:rPr>
          <m:t>,</m:t>
        </m:r>
        <m:r>
          <m:t>5833</m:t>
        </m:r>
      </m:oMath>
      <w:r>
        <w:rPr>
          <w:rFonts w:ascii="Times New Roman" w:hAnsi="Times New Roman" w:cs="Times New Roman" w:eastAsia="Times New Roman"/>
          <w:b w:val="0"/>
          <w:i w:val="0"/>
          <w:sz w:val="20"/>
        </w:rPr>
        <w:t xml:space="preserve"> V (LTspice işletme noktası).</w:t>
      </w:r>
    </w:p>
    <w:p>
      <w:pPr>
        <w:keepNext/>
        <w:spacing w:line="240" w:lineRule="auto"/>
        <w:jc w:val="center"/>
      </w:pPr>
      <w:r>
        <w:drawing>
          <wp:inline xmlns:a="http://schemas.openxmlformats.org/drawingml/2006/main" xmlns:pic="http://schemas.openxmlformats.org/drawingml/2006/picture">
            <wp:extent cx="5220000" cy="3262500"/>
            <wp:docPr id="16" name="Picture 16"/>
            <wp:cNvGraphicFramePr>
              <a:graphicFrameLocks noChangeAspect="1"/>
            </wp:cNvGraphicFramePr>
            <a:graphic>
              <a:graphicData uri="http://schemas.openxmlformats.org/drawingml/2006/picture">
                <pic:pic>
                  <pic:nvPicPr>
                    <pic:cNvPr id="0" name="t3_d2.png"/>
                    <pic:cNvPicPr/>
                  </pic:nvPicPr>
                  <pic:blipFill>
                    <a:blip r:embed="rId25"/>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2.3.4  3.2 durumu (</w:t>
      </w:r>
      <m:oMath>
        <m:sSub>
          <m:e>
            <m:r>
              <m:t>V</m:t>
            </m:r>
          </m:e>
          <m:sub>
            <m:r>
              <m:t>1</m:t>
            </m:r>
          </m:sub>
        </m:sSub>
        <m:r>
          <m:rPr>
            <m:sty m:val="p"/>
          </m:rPr>
          <m:t>=</m:t>
        </m:r>
        <m:r>
          <m:t>0</m:t>
        </m:r>
      </m:oMath>
      <w:r>
        <w:rPr>
          <w:rFonts w:ascii="Times New Roman" w:hAnsi="Times New Roman" w:cs="Times New Roman" w:eastAsia="Times New Roman"/>
          <w:b w:val="0"/>
          <w:i w:val="0"/>
          <w:sz w:val="20"/>
        </w:rPr>
        <w:t xml:space="preserve">, </w:t>
      </w:r>
      <m:oMath>
        <m:sSub>
          <m:e>
            <m:r>
              <m:t>V</m:t>
            </m:r>
          </m:e>
          <m:sub>
            <m:r>
              <m:t>2</m:t>
            </m:r>
          </m:sub>
        </m:sSub>
      </m:oMath>
      <w:r>
        <w:rPr>
          <w:rFonts w:ascii="Times New Roman" w:hAnsi="Times New Roman" w:cs="Times New Roman" w:eastAsia="Times New Roman"/>
          <w:b w:val="0"/>
          <w:i w:val="0"/>
          <w:sz w:val="20"/>
        </w:rPr>
        <w:t xml:space="preserve"> = 1 Vpp, 1 kHz): çıkış 1,5167 Vpp, aynı fazlı.</w:t>
      </w:r>
    </w:p>
    <w:p>
      <w:pPr>
        <w:keepNext/>
        <w:spacing w:line="240" w:lineRule="auto" w:after="80"/>
        <w:jc w:val="center"/>
      </w:pPr>
      <w:r>
        <w:rPr>
          <w:rFonts w:ascii="Times New Roman" w:hAnsi="Times New Roman" w:cs="Times New Roman" w:eastAsia="Times New Roman"/>
          <w:b w:val="0"/>
          <w:i w:val="0"/>
          <w:sz w:val="20"/>
        </w:rPr>
        <w:t xml:space="preserve">Tablo 2.3.1  </w:t>
      </w:r>
      <w:r>
        <w:rPr>
          <w:rFonts w:ascii="Times New Roman" w:hAnsi="Times New Roman" w:cs="Times New Roman" w:eastAsia="Times New Roman"/>
          <w:b w:val="0"/>
          <w:i w:val="0"/>
          <w:sz w:val="20"/>
        </w:rPr>
        <w:t>Şekil 2.3.4</w:t>
      </w:r>
      <w:r>
        <w:rPr>
          <w:rFonts w:ascii="Times New Roman" w:hAnsi="Times New Roman" w:cs="Times New Roman" w:eastAsia="Times New Roman"/>
          <w:b w:val="0"/>
          <w:i w:val="0"/>
          <w:sz w:val="20"/>
        </w:rPr>
        <w:t xml:space="preserve">’deki imleç noktalarının koordinatları (çıkış V(vo); teorik: </w:t>
      </w:r>
      <m:oMath>
        <m:r>
          <m:t>0</m:t>
        </m:r>
        <m:r>
          <m:rPr>
            <m:sty m:val="p"/>
          </m:rPr>
          <m:t>,</m:t>
        </m:r>
        <m:r>
          <m:t>7583</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250,00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0,7583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0,7583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750,00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-0,7583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-0,7583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17" name="Picture 17"/>
            <wp:cNvGraphicFramePr>
              <a:graphicFrameLocks noChangeAspect="1"/>
            </wp:cNvGraphicFramePr>
            <a:graphic>
              <a:graphicData uri="http://schemas.openxmlformats.org/drawingml/2006/picture">
                <pic:pic>
                  <pic:nvPicPr>
                    <pic:cNvPr id="0" name="t3_d3.png"/>
                    <pic:cNvPicPr/>
                  </pic:nvPicPr>
                  <pic:blipFill>
                    <a:blip r:embed="rId26"/>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2.3.5  3.3 durumu (</w:t>
      </w:r>
      <m:oMath>
        <m:sSub>
          <m:e>
            <m:r>
              <m:t>V</m:t>
            </m:r>
          </m:e>
          <m:sub>
            <m:r>
              <m:t>1</m:t>
            </m:r>
          </m:sub>
        </m:sSub>
        <m:r>
          <m:rPr>
            <m:sty m:val="p"/>
          </m:rPr>
          <m:t>=</m:t>
        </m:r>
        <m:r>
          <m:t>5</m:t>
        </m:r>
      </m:oMath>
      <w:r>
        <w:rPr>
          <w:rFonts w:ascii="Times New Roman" w:hAnsi="Times New Roman" w:cs="Times New Roman" w:eastAsia="Times New Roman"/>
          <w:b w:val="0"/>
          <w:i w:val="0"/>
          <w:sz w:val="20"/>
        </w:rPr>
        <w:t xml:space="preserve"> V, </w:t>
      </w:r>
      <m:oMath>
        <m:sSub>
          <m:e>
            <m:r>
              <m:t>V</m:t>
            </m:r>
          </m:e>
          <m:sub>
            <m:r>
              <m:t>2</m:t>
            </m:r>
          </m:sub>
        </m:sSub>
      </m:oMath>
      <w:r>
        <w:rPr>
          <w:rFonts w:ascii="Times New Roman" w:hAnsi="Times New Roman" w:cs="Times New Roman" w:eastAsia="Times New Roman"/>
          <w:b w:val="0"/>
          <w:i w:val="0"/>
          <w:sz w:val="20"/>
        </w:rPr>
        <w:t xml:space="preserve"> = 1 Vpp, 1 kHz): çıkış −9 V’luk bir DA seviyesi üzerinde 1,5167 Vpp’lik sinüstür.</w:t>
      </w:r>
    </w:p>
    <w:p>
      <w:pPr>
        <w:keepNext/>
        <w:spacing w:line="240" w:lineRule="auto" w:after="80"/>
        <w:jc w:val="center"/>
      </w:pPr>
      <w:r>
        <w:rPr>
          <w:rFonts w:ascii="Times New Roman" w:hAnsi="Times New Roman" w:cs="Times New Roman" w:eastAsia="Times New Roman"/>
          <w:b w:val="0"/>
          <w:i w:val="0"/>
          <w:sz w:val="20"/>
        </w:rPr>
        <w:t xml:space="preserve">Tablo 2.3.2  </w:t>
      </w:r>
      <w:r>
        <w:rPr>
          <w:rFonts w:ascii="Times New Roman" w:hAnsi="Times New Roman" w:cs="Times New Roman" w:eastAsia="Times New Roman"/>
          <w:b w:val="0"/>
          <w:i w:val="0"/>
          <w:sz w:val="20"/>
        </w:rPr>
        <w:t>Şekil 2.3.5</w:t>
      </w:r>
      <w:r>
        <w:rPr>
          <w:rFonts w:ascii="Times New Roman" w:hAnsi="Times New Roman" w:cs="Times New Roman" w:eastAsia="Times New Roman"/>
          <w:b w:val="0"/>
          <w:i w:val="0"/>
          <w:sz w:val="20"/>
        </w:rPr>
        <w:t xml:space="preserve">’teki imleç noktalarının koordinatları (çıkış V(vo); teorik: </w:t>
      </w:r>
      <m:oMath>
        <m:r>
          <m:rPr>
            <m:sty m:val="p"/>
          </m:rPr>
          <m:t>−</m:t>
        </m:r>
        <m:r>
          <m:t>9</m:t>
        </m:r>
        <m:r>
          <m:rPr>
            <m:sty m:val="p"/>
          </m:rPr>
          <m:t>+</m:t>
        </m:r>
        <m:r>
          <m:t>0</m:t>
        </m:r>
        <m:r>
          <m:rPr>
            <m:sty m:val="p"/>
          </m:rPr>
          <m:t>,</m:t>
        </m:r>
        <m:r>
          <m:t>7583</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250,81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-8,2416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-8,2417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750,49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-9,7582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-9,7583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18" name="Picture 18"/>
            <wp:cNvGraphicFramePr>
              <a:graphicFrameLocks noChangeAspect="1"/>
            </wp:cNvGraphicFramePr>
            <a:graphic>
              <a:graphicData uri="http://schemas.openxmlformats.org/drawingml/2006/picture">
                <pic:pic>
                  <pic:nvPicPr>
                    <pic:cNvPr id="0" name="t3_d4.png"/>
                    <pic:cNvPicPr/>
                  </pic:nvPicPr>
                  <pic:blipFill>
                    <a:blip r:embed="rId27"/>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2.3.6  3.4 durumu (</w:t>
      </w:r>
      <m:oMath>
        <m:sSub>
          <m:e>
            <m:r>
              <m:t>V</m:t>
            </m:r>
          </m:e>
          <m:sub>
            <m:r>
              <m:t>1</m:t>
            </m:r>
          </m:sub>
        </m:sSub>
        <m:r>
          <m:rPr>
            <m:sty m:val="p"/>
          </m:rPr>
          <m:t>=</m:t>
        </m:r>
        <m:sSub>
          <m:e>
            <m:r>
              <m:t>V</m:t>
            </m:r>
          </m:e>
          <m:sub>
            <m:r>
              <m:t>2</m:t>
            </m:r>
          </m:sub>
        </m:sSub>
      </m:oMath>
      <w:r>
        <w:rPr>
          <w:rFonts w:ascii="Times New Roman" w:hAnsi="Times New Roman" w:cs="Times New Roman" w:eastAsia="Times New Roman"/>
          <w:b w:val="0"/>
          <w:i w:val="0"/>
          <w:sz w:val="20"/>
        </w:rPr>
        <w:t xml:space="preserve"> = 1 Vpp, 1 kHz): ortak mod işareti tam bastırılamamış, çıkış 0,2833 Vpp ve ters fazlıdır.</w:t>
      </w:r>
    </w:p>
    <w:p>
      <w:pPr>
        <w:keepNext/>
        <w:spacing w:line="240" w:lineRule="auto" w:after="80"/>
        <w:jc w:val="center"/>
      </w:pPr>
      <w:r>
        <w:rPr>
          <w:rFonts w:ascii="Times New Roman" w:hAnsi="Times New Roman" w:cs="Times New Roman" w:eastAsia="Times New Roman"/>
          <w:b w:val="0"/>
          <w:i w:val="0"/>
          <w:sz w:val="20"/>
        </w:rPr>
        <w:t xml:space="preserve">Tablo 2.3.3  </w:t>
      </w:r>
      <w:r>
        <w:rPr>
          <w:rFonts w:ascii="Times New Roman" w:hAnsi="Times New Roman" w:cs="Times New Roman" w:eastAsia="Times New Roman"/>
          <w:b w:val="0"/>
          <w:i w:val="0"/>
          <w:sz w:val="20"/>
        </w:rPr>
        <w:t>Şekil 2.3.6</w:t>
      </w:r>
      <w:r>
        <w:rPr>
          <w:rFonts w:ascii="Times New Roman" w:hAnsi="Times New Roman" w:cs="Times New Roman" w:eastAsia="Times New Roman"/>
          <w:b w:val="0"/>
          <w:i w:val="0"/>
          <w:sz w:val="20"/>
        </w:rPr>
        <w:t xml:space="preserve">’teki imleç noktalarının koordinatları (çıkış V(vo); teorik: </w:t>
      </w:r>
      <m:oMath>
        <m:r>
          <m:rPr>
            <m:sty m:val="p"/>
          </m:rPr>
          <m:t>−</m:t>
        </m:r>
        <m:r>
          <m:t>0</m:t>
        </m:r>
        <m:r>
          <m:rPr>
            <m:sty m:val="p"/>
          </m:rPr>
          <m:t>,</m:t>
        </m:r>
        <m:r>
          <m:t>1417</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250,00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-0,1417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-0,1417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750,00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0,1417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0,1417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r>
    </w:tbl>
    <w:p>
      <w:pPr>
        <w:spacing w:after="120"/>
      </w:pPr>
    </w:p>
    <w:p>
      <w:pPr>
        <w:jc w:val="both"/>
      </w:pPr>
      <w:r>
        <w:rPr>
          <w:rFonts w:ascii="Times New Roman" w:hAnsi="Times New Roman" w:cs="Times New Roman" w:eastAsia="Times New Roman"/>
          <w:b w:val="0"/>
          <w:i w:val="0"/>
        </w:rPr>
        <w:t xml:space="preserve">Dört durumda da LTspice sonuçları teorik beklentiyle örtüşmektedir. 3.4 durumu öğreticidir: iki girişe aynı işaret verildiği hâlde çıkış sıfır değildir; çünkü </w:t>
      </w:r>
      <m:oMath>
        <m:sSub>
          <m:e>
            <m:r>
              <m:t>R</m:t>
            </m:r>
          </m:e>
          <m:sub>
            <m:r>
              <m:t>2</m:t>
            </m:r>
          </m:sub>
        </m:sSub>
        <m:r>
          <m:rPr>
            <m:sty m:val="p"/>
          </m:rPr>
          <m:t>/</m:t>
        </m:r>
        <m:sSub>
          <m:e>
            <m:r>
              <m:t>R</m:t>
            </m:r>
          </m:e>
          <m:sub>
            <m:r>
              <m:t>1</m:t>
            </m:r>
          </m:sub>
        </m:sSub>
        <m:r>
          <m:rPr>
            <m:sty m:val="p"/>
          </m:rPr>
          <m:t>≠</m:t>
        </m:r>
        <m:sSub>
          <m:e>
            <m:r>
              <m:t>R</m:t>
            </m:r>
          </m:e>
          <m:sub>
            <m:r>
              <m:t>4</m:t>
            </m:r>
          </m:sub>
        </m:sSub>
        <m:r>
          <m:rPr>
            <m:sty m:val="p"/>
          </m:rPr>
          <m:t>/</m:t>
        </m:r>
        <m:sSub>
          <m:e>
            <m:r>
              <m:t>R</m:t>
            </m:r>
          </m:e>
          <m:sub>
            <m:r>
              <m:t>3</m:t>
            </m:r>
          </m:sub>
        </m:sSub>
      </m:oMath>
      <w:r>
        <w:rPr>
          <w:rFonts w:ascii="Times New Roman" w:hAnsi="Times New Roman" w:cs="Times New Roman" w:eastAsia="Times New Roman"/>
          <w:b w:val="0"/>
          <w:i w:val="0"/>
        </w:rPr>
        <w:t xml:space="preserve">’tür. Dirençlerin tam eşleşmesi (ya da </w:t>
      </w:r>
      <m:oMath>
        <m:sSub>
          <m:e>
            <m:r>
              <m:t>R</m:t>
            </m:r>
          </m:e>
          <m:sub>
            <m:r>
              <m:t>4</m:t>
            </m:r>
          </m:sub>
        </m:sSub>
      </m:oMath>
      <w:r>
        <w:rPr>
          <w:rFonts w:ascii="Times New Roman" w:hAnsi="Times New Roman" w:cs="Times New Roman" w:eastAsia="Times New Roman"/>
          <w:b w:val="0"/>
          <w:i w:val="0"/>
        </w:rPr>
        <w:t xml:space="preserve">’ün </w:t>
      </w:r>
      <m:oMath>
        <m:sSub>
          <m:e>
            <m:r>
              <m:t>R</m:t>
            </m:r>
          </m:e>
          <m:sub>
            <m:r>
              <m:t>2</m:t>
            </m:r>
          </m:sub>
        </m:sSub>
      </m:oMath>
      <w:r>
        <w:rPr>
          <w:rFonts w:ascii="Times New Roman" w:hAnsi="Times New Roman" w:cs="Times New Roman" w:eastAsia="Times New Roman"/>
          <w:b w:val="0"/>
          <w:i w:val="0"/>
        </w:rPr>
        <w:t xml:space="preserve">’yi </w:t>
      </w:r>
      <m:oMath>
        <m:sSub>
          <m:e>
            <m:r>
              <m:t>R</m:t>
            </m:r>
          </m:e>
          <m:sub>
            <m:r>
              <m:t>3</m:t>
            </m:r>
          </m:sub>
        </m:sSub>
        <m:r>
          <m:rPr>
            <m:sty m:val="p"/>
          </m:rPr>
          <m:t>=</m:t>
        </m:r>
        <m:sSub>
          <m:e>
            <m:r>
              <m:t>R</m:t>
            </m:r>
          </m:e>
          <m:sub>
            <m:r>
              <m:t>1</m:t>
            </m:r>
          </m:sub>
        </m:sSub>
        <m:sSub>
          <m:e>
            <m:r>
              <m:t>R</m:t>
            </m:r>
          </m:e>
          <m:sub>
            <m:r>
              <m:t>4</m:t>
            </m:r>
          </m:sub>
        </m:sSub>
        <m:r>
          <m:rPr>
            <m:sty m:val="p"/>
          </m:rPr>
          <m:t>/</m:t>
        </m:r>
        <m:sSub>
          <m:e>
            <m:r>
              <m:t>R</m:t>
            </m:r>
          </m:e>
          <m:sub>
            <m:r>
              <m:t>2</m:t>
            </m:r>
          </m:sub>
        </m:sSub>
      </m:oMath>
      <w:r>
        <w:rPr>
          <w:rFonts w:ascii="Times New Roman" w:hAnsi="Times New Roman" w:cs="Times New Roman" w:eastAsia="Times New Roman"/>
          <w:b w:val="0"/>
          <w:i w:val="0"/>
        </w:rPr>
        <w:t xml:space="preserve"> olacak biçimde seçmesi) ortak modu sıfırlar; gerçek devrelerde bu yüzden %0,1’lik hassas dirençler veya ayarlı direnç kullanılır.</w:t>
      </w:r>
    </w:p>
    <w:p>
      <w:pPr>
        <w:keepNext/>
        <w:spacing w:before="240" w:after="120"/>
      </w:pPr>
      <w:r>
        <w:rPr>
          <w:rFonts w:ascii="Times New Roman" w:hAnsi="Times New Roman" w:cs="Times New Roman" w:eastAsia="Times New Roman"/>
          <w:b/>
          <w:i w:val="0"/>
          <w:sz w:val="24"/>
        </w:rPr>
        <w:t>2.4  Toplayıcı Kuvvetlendirici</w:t>
      </w:r>
    </w:p>
    <w:p>
      <w:pPr>
        <w:keepNext/>
        <w:spacing w:before="120" w:after="120"/>
      </w:pPr>
      <w:r>
        <w:rPr>
          <w:rFonts w:ascii="Times New Roman" w:hAnsi="Times New Roman" w:cs="Times New Roman" w:eastAsia="Times New Roman"/>
          <w:b/>
          <w:i/>
          <w:sz w:val="24"/>
        </w:rPr>
        <w:t>2.4.1 Devre ve Devre Tahtası Yerleşimi</w:t>
      </w:r>
    </w:p>
    <w:p>
      <w:pPr>
        <w:jc w:val="both"/>
      </w:pPr>
      <w:r>
        <w:rPr>
          <w:rFonts w:ascii="Times New Roman" w:hAnsi="Times New Roman" w:cs="Times New Roman" w:eastAsia="Times New Roman"/>
          <w:b w:val="0"/>
          <w:i w:val="0"/>
        </w:rPr>
        <w:t>Toplayıcı kuvvetlendirici (</w:t>
      </w:r>
      <w:r>
        <w:rPr>
          <w:rFonts w:ascii="Times New Roman" w:hAnsi="Times New Roman" w:cs="Times New Roman" w:eastAsia="Times New Roman"/>
          <w:b w:val="0"/>
          <w:i w:val="0"/>
        </w:rPr>
        <w:t>Şekil 2.4.2</w:t>
      </w:r>
      <w:r>
        <w:rPr>
          <w:rFonts w:ascii="Times New Roman" w:hAnsi="Times New Roman" w:cs="Times New Roman" w:eastAsia="Times New Roman"/>
          <w:b w:val="0"/>
          <w:i w:val="0"/>
        </w:rPr>
        <w:t xml:space="preserve">) </w:t>
      </w:r>
      <m:oMath>
        <m:sSub>
          <m:e>
            <m:r>
              <m:t>R</m:t>
            </m:r>
          </m:e>
          <m:sub>
            <m:r>
              <m:t>1</m:t>
            </m:r>
          </m:sub>
        </m:sSub>
        <m:r>
          <m:rPr>
            <m:sty m:val="p"/>
          </m:rPr>
          <m:t>=</m:t>
        </m:r>
        <m:r>
          <m:t>10</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18</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33</m:t>
        </m:r>
        <m:r>
          <m:t> </m:t>
        </m:r>
        <m:r>
          <m:rPr>
            <m:sty m:val="p"/>
          </m:rPr>
          <m:t>k</m:t>
        </m:r>
        <m:r>
          <m:rPr>
            <m:sty m:val="p"/>
          </m:rPr>
          <m:t>Ω</m:t>
        </m:r>
      </m:oMath>
      <w:r>
        <w:rPr>
          <w:rFonts w:ascii="Times New Roman" w:hAnsi="Times New Roman" w:cs="Times New Roman" w:eastAsia="Times New Roman"/>
          <w:b w:val="0"/>
          <w:i w:val="0"/>
        </w:rPr>
        <w:t xml:space="preserve"> ile kurulmuştur: iki giriş, kendi dirençleri üzerinden aynı eviren düğümde birleşir ve </w:t>
      </w:r>
      <m:oMath>
        <m:sSub>
          <m:e>
            <m:r>
              <m:t>R</m:t>
            </m:r>
          </m:e>
          <m:sub>
            <m:r>
              <m:t>3</m:t>
            </m:r>
          </m:sub>
        </m:sSub>
      </m:oMath>
      <w:r>
        <w:rPr>
          <w:rFonts w:ascii="Times New Roman" w:hAnsi="Times New Roman" w:cs="Times New Roman" w:eastAsia="Times New Roman"/>
          <w:b w:val="0"/>
          <w:i w:val="0"/>
        </w:rPr>
        <w:t xml:space="preserve"> çıkıştan bu düğüme geri besleme yapar. Devre tahtası yerleşimi </w:t>
      </w:r>
      <w:r>
        <w:rPr>
          <w:rFonts w:ascii="Times New Roman" w:hAnsi="Times New Roman" w:cs="Times New Roman" w:eastAsia="Times New Roman"/>
          <w:b w:val="0"/>
          <w:i w:val="0"/>
        </w:rPr>
        <w:t>Şekil 2.4.1</w:t>
      </w:r>
      <w:r>
        <w:rPr>
          <w:rFonts w:ascii="Times New Roman" w:hAnsi="Times New Roman" w:cs="Times New Roman" w:eastAsia="Times New Roman"/>
          <w:b w:val="0"/>
          <w:i w:val="0"/>
        </w:rPr>
        <w:t xml:space="preserve">’de verilmiştir: </w:t>
      </w:r>
      <m:oMath>
        <m:sSub>
          <m:e>
            <m:r>
              <m:t>R</m:t>
            </m:r>
          </m:e>
          <m:sub>
            <m:r>
              <m:t>1</m:t>
            </m:r>
          </m:sub>
        </m:sSub>
      </m:oMath>
      <w:r>
        <w:rPr>
          <w:rFonts w:ascii="Times New Roman" w:hAnsi="Times New Roman" w:cs="Times New Roman" w:eastAsia="Times New Roman"/>
          <w:b w:val="0"/>
          <w:i w:val="0"/>
        </w:rPr>
        <w:t xml:space="preserve"> a8–a16, </w:t>
      </w:r>
      <m:oMath>
        <m:sSub>
          <m:e>
            <m:r>
              <m:t>R</m:t>
            </m:r>
          </m:e>
          <m:sub>
            <m:r>
              <m:t>2</m:t>
            </m:r>
          </m:sub>
        </m:sSub>
      </m:oMath>
      <w:r>
        <w:rPr>
          <w:rFonts w:ascii="Times New Roman" w:hAnsi="Times New Roman" w:cs="Times New Roman" w:eastAsia="Times New Roman"/>
          <w:b w:val="0"/>
          <w:i w:val="0"/>
        </w:rPr>
        <w:t xml:space="preserve"> b10–b16 deliklerine takılmıştır; ikisinin de sağ ucu 16. sütunun alt bloğunda (eviren giriş, 2. bacak) birleşir, </w:t>
      </w:r>
      <m:oMath>
        <m:sSub>
          <m:e>
            <m:r>
              <m:t>R</m:t>
            </m:r>
          </m:e>
          <m:sub>
            <m:r>
              <m:t>3</m:t>
            </m:r>
          </m:sub>
        </m:sSub>
      </m:oMath>
      <w:r>
        <w:rPr>
          <w:rFonts w:ascii="Times New Roman" w:hAnsi="Times New Roman" w:cs="Times New Roman" w:eastAsia="Times New Roman"/>
          <w:b w:val="0"/>
          <w:i w:val="0"/>
        </w:rPr>
        <w:t xml:space="preserve"> i14–i21 deliklerindedir ve evirmeyen giriş (3. bacak) toprağa bağlıdır.</w:t>
      </w:r>
    </w:p>
    <w:p>
      <w:pPr>
        <w:keepNext/>
        <w:spacing w:line="240" w:lineRule="auto"/>
        <w:jc w:val="center"/>
      </w:pPr>
      <w:r>
        <w:drawing>
          <wp:inline xmlns:a="http://schemas.openxmlformats.org/drawingml/2006/main" xmlns:pic="http://schemas.openxmlformats.org/drawingml/2006/picture">
            <wp:extent cx="5220000" cy="2168308"/>
            <wp:docPr id="19" name="Picture 19"/>
            <wp:cNvGraphicFramePr>
              <a:graphicFrameLocks noChangeAspect="1"/>
            </wp:cNvGraphicFramePr>
            <a:graphic>
              <a:graphicData uri="http://schemas.openxmlformats.org/drawingml/2006/picture">
                <pic:pic>
                  <pic:nvPicPr>
                    <pic:cNvPr id="0" name="bb_t3_sum.png"/>
                    <pic:cNvPicPr/>
                  </pic:nvPicPr>
                  <pic:blipFill>
                    <a:blip r:embed="rId28"/>
                    <a:stretch>
                      <a:fillRect/>
                    </a:stretch>
                  </pic:blipFill>
                  <pic:spPr>
                    <a:xfrm>
                      <a:off x="0" y="0"/>
                      <a:ext cx="5220000" cy="216830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2.4.1  Toplayıcı kuvvetlendirici devresinin devre tahtası yerleşim planı.</w:t>
      </w:r>
    </w:p>
    <w:p>
      <w:pPr>
        <w:keepNext/>
        <w:spacing w:before="120" w:after="120"/>
      </w:pPr>
      <w:r>
        <w:rPr>
          <w:rFonts w:ascii="Times New Roman" w:hAnsi="Times New Roman" w:cs="Times New Roman" w:eastAsia="Times New Roman"/>
          <w:b/>
          <w:i/>
          <w:sz w:val="24"/>
        </w:rPr>
        <w:t>2.4.2 Teorik İşlemler</w:t>
      </w:r>
    </w:p>
    <w:p>
      <w:pPr>
        <w:keepNext/>
        <w:jc w:val="both"/>
      </w:pPr>
      <w:r>
        <w:rPr>
          <w:rFonts w:ascii="Times New Roman" w:hAnsi="Times New Roman" w:cs="Times New Roman" w:eastAsia="Times New Roman"/>
          <w:b w:val="0"/>
          <w:i w:val="0"/>
        </w:rPr>
        <w:t xml:space="preserve">Eviren düğüm sanal topraktadır; bu yüzden </w:t>
      </w:r>
      <m:oMath>
        <m:sSub>
          <m:e>
            <m:r>
              <m:t>R</m:t>
            </m:r>
          </m:e>
          <m:sub>
            <m:r>
              <m:t>1</m:t>
            </m:r>
          </m:sub>
        </m:sSub>
      </m:oMath>
      <w:r>
        <w:rPr>
          <w:rFonts w:ascii="Times New Roman" w:hAnsi="Times New Roman" w:cs="Times New Roman" w:eastAsia="Times New Roman"/>
          <w:b w:val="0"/>
          <w:i w:val="0"/>
        </w:rPr>
        <w:t xml:space="preserve">’den </w:t>
      </w:r>
      <m:oMath>
        <m:sSub>
          <m:e>
            <m:r>
              <m:t>V</m:t>
            </m:r>
          </m:e>
          <m:sub>
            <m:r>
              <m:t>1</m:t>
            </m:r>
          </m:sub>
        </m:sSub>
        <m:r>
          <m:rPr>
            <m:sty m:val="p"/>
          </m:rPr>
          <m:t>/</m:t>
        </m:r>
        <m:sSub>
          <m:e>
            <m:r>
              <m:t>R</m:t>
            </m:r>
          </m:e>
          <m:sub>
            <m:r>
              <m:t>1</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’den </w:t>
      </w:r>
      <m:oMath>
        <m:sSub>
          <m:e>
            <m:r>
              <m:t>V</m:t>
            </m:r>
          </m:e>
          <m:sub>
            <m:r>
              <m:t>2</m:t>
            </m:r>
          </m:sub>
        </m:sSub>
        <m:r>
          <m:rPr>
            <m:sty m:val="p"/>
          </m:rPr>
          <m:t>/</m:t>
        </m:r>
        <m:sSub>
          <m:e>
            <m:r>
              <m:t>R</m:t>
            </m:r>
          </m:e>
          <m:sub>
            <m:r>
              <m:t>2</m:t>
            </m:r>
          </m:sub>
        </m:sSub>
      </m:oMath>
      <w:r>
        <w:rPr>
          <w:rFonts w:ascii="Times New Roman" w:hAnsi="Times New Roman" w:cs="Times New Roman" w:eastAsia="Times New Roman"/>
          <w:b w:val="0"/>
          <w:i w:val="0"/>
        </w:rPr>
        <w:t xml:space="preserve"> akımı girer. Bu akımların toplamı (Kirchhoff akım yasası) tamamen </w:t>
      </w:r>
      <m:oMath>
        <m:sSub>
          <m:e>
            <m:r>
              <m:t>R</m:t>
            </m:r>
          </m:e>
          <m:sub>
            <m:r>
              <m:t>3</m:t>
            </m:r>
          </m:sub>
        </m:sSub>
      </m:oMath>
      <w:r>
        <w:rPr>
          <w:rFonts w:ascii="Times New Roman" w:hAnsi="Times New Roman" w:cs="Times New Roman" w:eastAsia="Times New Roman"/>
          <w:b w:val="0"/>
          <w:i w:val="0"/>
        </w:rPr>
        <w:t>’ten geçer ve çıkış gerilimini belirler: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sSub>
                      <m:e>
                        <m:r>
                          <m:t>V</m:t>
                        </m:r>
                      </m:e>
                      <m:sub>
                        <m:r>
                          <m:t>1</m:t>
                        </m:r>
                      </m:sub>
                    </m:sSub>
                  </m:num>
                  <m:den>
                    <m:sSub>
                      <m:e>
                        <m:r>
                          <m:t>R</m:t>
                        </m:r>
                      </m:e>
                      <m:sub>
                        <m:r>
                          <m:t>1</m:t>
                        </m:r>
                      </m:sub>
                    </m:sSub>
                  </m:den>
                </m:f>
                <m:r>
                  <m:rPr>
                    <m:sty m:val="p"/>
                  </m:rPr>
                  <m:t>+</m:t>
                </m:r>
                <m:f>
                  <m:fPr>
                    <m:type m:val="bar"/>
                  </m:fPr>
                  <m:num>
                    <m:sSub>
                      <m:e>
                        <m:r>
                          <m:t>V</m:t>
                        </m:r>
                      </m:e>
                      <m:sub>
                        <m:r>
                          <m:t>2</m:t>
                        </m:r>
                      </m:sub>
                    </m:sSub>
                  </m:num>
                  <m:den>
                    <m:sSub>
                      <m:e>
                        <m:r>
                          <m:t>R</m:t>
                        </m:r>
                      </m:e>
                      <m:sub>
                        <m:r>
                          <m:t>2</m:t>
                        </m:r>
                      </m:sub>
                    </m:sSub>
                  </m:den>
                </m:f>
                <m:r>
                  <m:rPr>
                    <m:sty m:val="p"/>
                  </m:rPr>
                  <m:t>=</m:t>
                </m:r>
                <m:r>
                  <m:rPr>
                    <m:sty m:val="p"/>
                  </m:rPr>
                  <m:t>−</m:t>
                </m:r>
                <m:f>
                  <m:fPr>
                    <m:type m:val="bar"/>
                  </m:fPr>
                  <m:num>
                    <m:sSub>
                      <m:e>
                        <m:r>
                          <m:t>V</m:t>
                        </m:r>
                      </m:e>
                      <m:sub>
                        <m:r>
                          <m:t>o</m:t>
                        </m:r>
                      </m:sub>
                    </m:sSub>
                  </m:num>
                  <m:den>
                    <m:sSub>
                      <m:e>
                        <m:r>
                          <m:t>R</m:t>
                        </m:r>
                      </m:e>
                      <m:sub>
                        <m:r>
                          <m:t>3</m:t>
                        </m:r>
                      </m:sub>
                    </m:sSub>
                  </m:den>
                </m:f>
                <m:r>
                  <m:t> </m:t>
                </m:r>
                <m:r>
                  <m:rPr>
                    <m:sty m:val="p"/>
                  </m:rPr>
                  <m:t>⇒</m:t>
                </m:r>
                <m:r>
                  <m:t> </m:t>
                </m:r>
                <m:sSub>
                  <m:e>
                    <m:r>
                      <m:t>V</m:t>
                    </m:r>
                  </m:e>
                  <m:sub>
                    <m:r>
                      <m:t>o</m:t>
                    </m:r>
                  </m:sub>
                </m:sSub>
                <m:r>
                  <m:rPr>
                    <m:sty m:val="p"/>
                  </m:rPr>
                  <m:t>=</m:t>
                </m:r>
                <m:r>
                  <m:rPr>
                    <m:sty m:val="p"/>
                  </m:rPr>
                  <m:t>−</m:t>
                </m:r>
                <m:sSub>
                  <m:e>
                    <m:r>
                      <m:t>R</m:t>
                    </m:r>
                  </m:e>
                  <m:sub>
                    <m:r>
                      <m:t>3</m:t>
                    </m:r>
                  </m:sub>
                </m:sSub>
                <m:d>
                  <m:dPr>
                    <m:begChr m:val="("/>
                    <m:endChr m:val=")"/>
                    <m:sepChr m:val=""/>
                    <m:grow/>
                  </m:dPr>
                  <m:e>
                    <m:f>
                      <m:fPr>
                        <m:type m:val="bar"/>
                      </m:fPr>
                      <m:num>
                        <m:sSub>
                          <m:e>
                            <m:r>
                              <m:t>V</m:t>
                            </m:r>
                          </m:e>
                          <m:sub>
                            <m:r>
                              <m:t>1</m:t>
                            </m:r>
                          </m:sub>
                        </m:sSub>
                      </m:num>
                      <m:den>
                        <m:sSub>
                          <m:e>
                            <m:r>
                              <m:t>R</m:t>
                            </m:r>
                          </m:e>
                          <m:sub>
                            <m:r>
                              <m:t>1</m:t>
                            </m:r>
                          </m:sub>
                        </m:sSub>
                      </m:den>
                    </m:f>
                    <m:r>
                      <m:rPr>
                        <m:sty m:val="p"/>
                      </m:rPr>
                      <m:t>+</m:t>
                    </m:r>
                    <m:f>
                      <m:fPr>
                        <m:type m:val="bar"/>
                      </m:fPr>
                      <m:num>
                        <m:sSub>
                          <m:e>
                            <m:r>
                              <m:t>V</m:t>
                            </m:r>
                          </m:e>
                          <m:sub>
                            <m:r>
                              <m:t>2</m:t>
                            </m:r>
                          </m:sub>
                        </m:sSub>
                      </m:num>
                      <m:den>
                        <m:sSub>
                          <m:e>
                            <m:r>
                              <m:t>R</m:t>
                            </m:r>
                          </m:e>
                          <m:sub>
                            <m:r>
                              <m:t>2</m:t>
                            </m:r>
                          </m:sub>
                        </m:sSub>
                      </m:den>
                    </m:f>
                  </m:e>
                </m:d>
                <m:r>
                  <m:rPr>
                    <m:sty m:val="p"/>
                  </m:rPr>
                  <m:t>=</m:t>
                </m:r>
                <m:r>
                  <m:rPr>
                    <m:sty m:val="p"/>
                  </m:rPr>
                  <m:t>−</m:t>
                </m:r>
                <m:r>
                  <m:t>3</m:t>
                </m:r>
                <m:r>
                  <m:rPr>
                    <m:sty m:val="p"/>
                  </m:rPr>
                  <m:t>,</m:t>
                </m:r>
                <m:r>
                  <m:t>3</m:t>
                </m:r>
                <m:r>
                  <m:t> </m:t>
                </m:r>
                <m:sSub>
                  <m:e>
                    <m:r>
                      <m:t>V</m:t>
                    </m:r>
                  </m:e>
                  <m:sub>
                    <m:r>
                      <m:t>1</m:t>
                    </m:r>
                  </m:sub>
                </m:sSub>
                <m:r>
                  <m:rPr>
                    <m:sty m:val="p"/>
                  </m:rPr>
                  <m:t>−</m:t>
                </m:r>
                <m:r>
                  <m:t>1</m:t>
                </m:r>
                <m:r>
                  <m:rPr>
                    <m:sty m:val="p"/>
                  </m:rPr>
                  <m:t>,</m:t>
                </m:r>
                <m:r>
                  <m:t>8333</m:t>
                </m:r>
                <m:r>
                  <m:t> </m:t>
                </m:r>
                <m:sSub>
                  <m:e>
                    <m:r>
                      <m:t>V</m:t>
                    </m:r>
                  </m:e>
                  <m:sub>
                    <m:r>
                      <m:t>2</m:t>
                    </m:r>
                  </m:sub>
                </m:sSub>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keepNext/>
        <w:jc w:val="both"/>
      </w:pPr>
      <w:r>
        <w:rPr>
          <w:rFonts w:ascii="Times New Roman" w:hAnsi="Times New Roman" w:cs="Times New Roman" w:eastAsia="Times New Roman"/>
          <w:b w:val="0"/>
          <w:i w:val="0"/>
        </w:rPr>
        <w:t>Her girişin kazancı kendi direncine bağlıdır ve girişler birbirini etkilemez (sanal toprak nedeniyle). Dört istenen durum için beklenen çıkış:</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4.1</w:t>
      </w:r>
      <w:r>
        <w:rPr>
          <w:rFonts w:ascii="Times New Roman" w:hAnsi="Times New Roman" w:cs="Times New Roman" w:eastAsia="Times New Roman"/>
          <w:b w:val="0"/>
          <w:i w:val="0"/>
        </w:rPr>
        <w:t xml:space="preserve"> </w:t>
      </w:r>
      <m:oMath>
        <m:sSub>
          <m:e>
            <m:r>
              <m:t>V</m:t>
            </m:r>
          </m:e>
          <m:sub>
            <m:r>
              <m:t>1</m:t>
            </m:r>
          </m:sub>
        </m:sSub>
        <m:r>
          <m:rPr>
            <m:sty m:val="p"/>
          </m:rPr>
          <m:t>=</m:t>
        </m:r>
        <m:r>
          <m:t>0</m:t>
        </m:r>
      </m:oMath>
      <w:r>
        <w:rPr>
          <w:rFonts w:ascii="Times New Roman" w:hAnsi="Times New Roman" w:cs="Times New Roman" w:eastAsia="Times New Roman"/>
          <w:b w:val="0"/>
          <w:i w:val="0"/>
        </w:rPr>
        <w:t xml:space="preserve">, </w:t>
      </w:r>
      <m:oMath>
        <m:sSub>
          <m:e>
            <m:r>
              <m:t>V</m:t>
            </m:r>
          </m:e>
          <m:sub>
            <m:r>
              <m:t>2</m:t>
            </m:r>
          </m:sub>
        </m:sSub>
        <m:r>
          <m:rPr>
            <m:sty m:val="p"/>
          </m:rPr>
          <m:t>=</m:t>
        </m:r>
        <m:r>
          <m:t>5</m:t>
        </m:r>
      </m:oMath>
      <w:r>
        <w:rPr>
          <w:rFonts w:ascii="Times New Roman" w:hAnsi="Times New Roman" w:cs="Times New Roman" w:eastAsia="Times New Roman"/>
          <w:b w:val="0"/>
          <w:i w:val="0"/>
        </w:rPr>
        <w:t xml:space="preserve"> V: </w:t>
      </w:r>
      <m:oMath>
        <m:sSub>
          <m:e>
            <m:r>
              <m:t>V</m:t>
            </m:r>
          </m:e>
          <m:sub>
            <m:r>
              <m:t>o</m:t>
            </m:r>
          </m:sub>
        </m:sSub>
        <m:r>
          <m:rPr>
            <m:sty m:val="p"/>
          </m:rPr>
          <m:t>=</m:t>
        </m:r>
        <m:r>
          <m:rPr>
            <m:sty m:val="p"/>
          </m:rPr>
          <m:t>−</m:t>
        </m:r>
        <m:r>
          <m:t>1</m:t>
        </m:r>
        <m:r>
          <m:rPr>
            <m:sty m:val="p"/>
          </m:rPr>
          <m:t>,</m:t>
        </m:r>
        <m:r>
          <m:t>8333</m:t>
        </m:r>
        <m:r>
          <m:rPr>
            <m:sty m:val="p"/>
          </m:rPr>
          <m:t>×</m:t>
        </m:r>
        <m:r>
          <m:t>5</m:t>
        </m:r>
        <m:r>
          <m:rPr>
            <m:sty m:val="p"/>
          </m:rPr>
          <m:t>=</m:t>
        </m:r>
        <m:r>
          <m:rPr>
            <m:sty m:val="p"/>
          </m:rPr>
          <m:t>−</m:t>
        </m:r>
        <m:r>
          <m:t>9</m:t>
        </m:r>
        <m:r>
          <m:rPr>
            <m:sty m:val="p"/>
          </m:rPr>
          <m:t>,</m:t>
        </m:r>
        <m:r>
          <m:t>1667</m:t>
        </m:r>
      </m:oMath>
      <w:r>
        <w:rPr>
          <w:rFonts w:ascii="Times New Roman" w:hAnsi="Times New Roman" w:cs="Times New Roman" w:eastAsia="Times New Roman"/>
          <w:b w:val="0"/>
          <w:i w:val="0"/>
        </w:rPr>
        <w:t xml:space="preserve"> V (DA).</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4.2</w:t>
      </w:r>
      <w:r>
        <w:rPr>
          <w:rFonts w:ascii="Times New Roman" w:hAnsi="Times New Roman" w:cs="Times New Roman" w:eastAsia="Times New Roman"/>
          <w:b w:val="0"/>
          <w:i w:val="0"/>
        </w:rPr>
        <w:t xml:space="preserve"> </w:t>
      </w:r>
      <m:oMath>
        <m:sSub>
          <m:e>
            <m:r>
              <m:t>V</m:t>
            </m:r>
          </m:e>
          <m:sub>
            <m:r>
              <m:t>1</m:t>
            </m:r>
          </m:sub>
        </m:sSub>
        <m:r>
          <m:rPr>
            <m:sty m:val="p"/>
          </m:rPr>
          <m:t>=</m:t>
        </m:r>
        <m:r>
          <m:t>0</m:t>
        </m:r>
      </m:oMath>
      <w:r>
        <w:rPr>
          <w:rFonts w:ascii="Times New Roman" w:hAnsi="Times New Roman" w:cs="Times New Roman" w:eastAsia="Times New Roman"/>
          <w:b w:val="0"/>
          <w:i w:val="0"/>
        </w:rPr>
        <w:t xml:space="preserve">, </w:t>
      </w:r>
      <m:oMath>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r>
          <m:rPr>
            <m:sty m:val="p"/>
          </m:rPr>
          <m:t>−</m:t>
        </m:r>
        <m:r>
          <m:t>0</m:t>
        </m:r>
        <m:r>
          <m:rPr>
            <m:sty m:val="p"/>
          </m:rPr>
          <m:t>,</m:t>
        </m:r>
        <m:r>
          <m:t>9167</m:t>
        </m:r>
        <m:r>
          <m:rPr>
            <m:sty m:val="p"/>
          </m:rPr>
          <m:t>sin</m:t>
        </m:r>
        <m:r>
          <m:t>ω</m:t>
        </m:r>
        <m:r>
          <m:t>t</m:t>
        </m:r>
      </m:oMath>
      <w:r>
        <w:rPr>
          <w:rFonts w:ascii="Times New Roman" w:hAnsi="Times New Roman" w:cs="Times New Roman" w:eastAsia="Times New Roman"/>
          <w:b w:val="0"/>
          <w:i w:val="0"/>
        </w:rPr>
        <w:t xml:space="preserve"> V (1,8333 Vpp, ters fazlı).</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4.3</w:t>
      </w:r>
      <w:r>
        <w:rPr>
          <w:rFonts w:ascii="Times New Roman" w:hAnsi="Times New Roman" w:cs="Times New Roman" w:eastAsia="Times New Roman"/>
          <w:b w:val="0"/>
          <w:i w:val="0"/>
        </w:rPr>
        <w:t xml:space="preserve"> </w:t>
      </w:r>
      <m:oMath>
        <m:sSub>
          <m:e>
            <m:r>
              <m:t>V</m:t>
            </m:r>
          </m:e>
          <m:sub>
            <m:r>
              <m:t>1</m:t>
            </m:r>
          </m:sub>
        </m:sSub>
        <m:r>
          <m:rPr>
            <m:sty m:val="p"/>
          </m:rPr>
          <m:t>=</m:t>
        </m:r>
        <m:r>
          <m:t>5</m:t>
        </m:r>
      </m:oMath>
      <w:r>
        <w:rPr>
          <w:rFonts w:ascii="Times New Roman" w:hAnsi="Times New Roman" w:cs="Times New Roman" w:eastAsia="Times New Roman"/>
          <w:b w:val="0"/>
          <w:i w:val="0"/>
        </w:rPr>
        <w:t xml:space="preserve"> V, </w:t>
      </w:r>
      <m:oMath>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r>
          <m:rPr>
            <m:sty m:val="p"/>
          </m:rPr>
          <m:t>−</m:t>
        </m:r>
        <m:r>
          <m:t>16</m:t>
        </m:r>
        <m:r>
          <m:rPr>
            <m:sty m:val="p"/>
          </m:rPr>
          <m:t>,</m:t>
        </m:r>
        <m:r>
          <m:t>5</m:t>
        </m:r>
        <m:r>
          <m:rPr>
            <m:sty m:val="p"/>
          </m:rPr>
          <m:t>−</m:t>
        </m:r>
        <m:r>
          <m:t>0</m:t>
        </m:r>
        <m:r>
          <m:rPr>
            <m:sty m:val="p"/>
          </m:rPr>
          <m:t>,</m:t>
        </m:r>
        <m:r>
          <m:t>9167</m:t>
        </m:r>
        <m:r>
          <m:rPr>
            <m:sty m:val="p"/>
          </m:rPr>
          <m:t>sin</m:t>
        </m:r>
        <m:r>
          <m:t>ω</m:t>
        </m:r>
        <m:r>
          <m:t>t</m:t>
        </m:r>
      </m:oMath>
      <w:r>
        <w:rPr>
          <w:rFonts w:ascii="Times New Roman" w:hAnsi="Times New Roman" w:cs="Times New Roman" w:eastAsia="Times New Roman"/>
          <w:b w:val="0"/>
          <w:i w:val="0"/>
        </w:rPr>
        <w:t xml:space="preserve"> V beklenir. Bu değer </w:t>
      </w:r>
      <m:oMath>
        <m:r>
          <m:rPr>
            <m:sty m:val="p"/>
          </m:rPr>
          <m:t>−</m:t>
        </m:r>
        <m:r>
          <m:t>15</m:t>
        </m:r>
      </m:oMath>
      <w:r>
        <w:rPr>
          <w:rFonts w:ascii="Times New Roman" w:hAnsi="Times New Roman" w:cs="Times New Roman" w:eastAsia="Times New Roman"/>
          <w:b w:val="0"/>
          <w:i w:val="0"/>
        </w:rPr>
        <w:t xml:space="preserve"> V’luk besleme sınırının ötesindedir; bu nedenle gerçek op-amp doymaya girer, çıkış ≈ −13 V’ta (negatif besleme sınırının biraz içinde) sabit kalır ve sinüs görünmez.</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4.4</w:t>
      </w:r>
      <w:r>
        <w:rPr>
          <w:rFonts w:ascii="Times New Roman" w:hAnsi="Times New Roman" w:cs="Times New Roman" w:eastAsia="Times New Roman"/>
          <w:b w:val="0"/>
          <w:i w:val="0"/>
        </w:rPr>
        <w:t xml:space="preserve"> </w:t>
      </w:r>
      <m:oMath>
        <m:sSub>
          <m:e>
            <m:r>
              <m:t>V</m:t>
            </m:r>
          </m:e>
          <m:sub>
            <m:r>
              <m:t>1</m:t>
            </m:r>
          </m:sub>
        </m:sSub>
        <m:r>
          <m:rPr>
            <m:sty m:val="p"/>
          </m:rPr>
          <m:t>=</m:t>
        </m:r>
        <m:sSub>
          <m:e>
            <m:r>
              <m:t>V</m:t>
            </m:r>
          </m:e>
          <m:sub>
            <m:r>
              <m:t>2</m:t>
            </m:r>
          </m:sub>
        </m:sSub>
        <m:r>
          <m:rPr>
            <m:sty m:val="p"/>
          </m:rPr>
          <m:t>=</m:t>
        </m:r>
        <m:r>
          <m:t>0</m:t>
        </m:r>
        <m:r>
          <m:rPr>
            <m:sty m:val="p"/>
          </m:rPr>
          <m:t>,</m:t>
        </m:r>
        <m:r>
          <m:t>5</m:t>
        </m:r>
        <m:r>
          <m:rPr>
            <m:sty m:val="p"/>
          </m:rPr>
          <m:t>sin</m:t>
        </m:r>
        <m:r>
          <m:t>ω</m:t>
        </m:r>
        <m:r>
          <m:t>t</m:t>
        </m:r>
      </m:oMath>
      <w:r>
        <w:rPr>
          <w:rFonts w:ascii="Times New Roman" w:hAnsi="Times New Roman" w:cs="Times New Roman" w:eastAsia="Times New Roman"/>
          <w:b w:val="0"/>
          <w:i w:val="0"/>
        </w:rPr>
        <w:t xml:space="preserve">: </w:t>
      </w:r>
      <m:oMath>
        <m:sSub>
          <m:e>
            <m:r>
              <m:t>V</m:t>
            </m:r>
          </m:e>
          <m:sub>
            <m:r>
              <m:t>o</m:t>
            </m:r>
          </m:sub>
        </m:sSub>
        <m:r>
          <m:rPr>
            <m:sty m:val="p"/>
          </m:rPr>
          <m:t>=</m:t>
        </m:r>
        <m:r>
          <m:rPr>
            <m:sty m:val="p"/>
          </m:rPr>
          <m:t>−</m:t>
        </m:r>
        <m:d>
          <m:dPr>
            <m:begChr m:val="("/>
            <m:endChr m:val=")"/>
            <m:sepChr m:val=""/>
            <m:grow/>
          </m:dPr>
          <m:e>
            <m:r>
              <m:t>3</m:t>
            </m:r>
            <m:r>
              <m:rPr>
                <m:sty m:val="p"/>
              </m:rPr>
              <m:t>,</m:t>
            </m:r>
            <m:r>
              <m:t>3</m:t>
            </m:r>
            <m:r>
              <m:rPr>
                <m:sty m:val="p"/>
              </m:rPr>
              <m:t>+</m:t>
            </m:r>
            <m:r>
              <m:t>1</m:t>
            </m:r>
            <m:r>
              <m:rPr>
                <m:sty m:val="p"/>
              </m:rPr>
              <m:t>,</m:t>
            </m:r>
            <m:r>
              <m:t>8333</m:t>
            </m:r>
          </m:e>
        </m:d>
        <m:r>
          <m:rPr>
            <m:sty m:val="p"/>
          </m:rPr>
          <m:t>⋅</m:t>
        </m:r>
        <m:r>
          <m:t>0</m:t>
        </m:r>
        <m:r>
          <m:rPr>
            <m:sty m:val="p"/>
          </m:rPr>
          <m:t>,</m:t>
        </m:r>
        <m:r>
          <m:t>5</m:t>
        </m:r>
        <m:r>
          <m:rPr>
            <m:sty m:val="p"/>
          </m:rPr>
          <m:t>sin</m:t>
        </m:r>
        <m:r>
          <m:t>ω</m:t>
        </m:r>
        <m:r>
          <m:t>t</m:t>
        </m:r>
        <m:r>
          <m:rPr>
            <m:sty m:val="p"/>
          </m:rPr>
          <m:t>=</m:t>
        </m:r>
        <m:r>
          <m:rPr>
            <m:sty m:val="p"/>
          </m:rPr>
          <m:t>−</m:t>
        </m:r>
        <m:r>
          <m:t>2</m:t>
        </m:r>
        <m:r>
          <m:rPr>
            <m:sty m:val="p"/>
          </m:rPr>
          <m:t>,</m:t>
        </m:r>
        <m:r>
          <m:t>5667</m:t>
        </m:r>
        <m:r>
          <m:rPr>
            <m:sty m:val="p"/>
          </m:rPr>
          <m:t>sin</m:t>
        </m:r>
        <m:r>
          <m:t>ω</m:t>
        </m:r>
        <m:r>
          <m:t>t</m:t>
        </m:r>
      </m:oMath>
      <w:r>
        <w:rPr>
          <w:rFonts w:ascii="Times New Roman" w:hAnsi="Times New Roman" w:cs="Times New Roman" w:eastAsia="Times New Roman"/>
          <w:b w:val="0"/>
          <w:i w:val="0"/>
        </w:rPr>
        <w:t xml:space="preserve"> V (5,1333 Vpp, ters fazlı).</w:t>
      </w:r>
    </w:p>
    <w:p>
      <w:pPr>
        <w:keepNext/>
        <w:spacing w:before="120" w:after="120"/>
      </w:pPr>
      <w:r>
        <w:rPr>
          <w:rFonts w:ascii="Times New Roman" w:hAnsi="Times New Roman" w:cs="Times New Roman" w:eastAsia="Times New Roman"/>
          <w:b/>
          <w:i/>
          <w:sz w:val="24"/>
        </w:rPr>
        <w:t>2.4.3 Benzetim Sonuçları</w:t>
      </w:r>
    </w:p>
    <w:p>
      <w:pPr>
        <w:keepNext/>
        <w:spacing w:line="240" w:lineRule="auto"/>
        <w:jc w:val="center"/>
      </w:pPr>
      <w:r>
        <w:drawing>
          <wp:inline xmlns:a="http://schemas.openxmlformats.org/drawingml/2006/main" xmlns:pic="http://schemas.openxmlformats.org/drawingml/2006/picture">
            <wp:extent cx="5220000" cy="3262500"/>
            <wp:docPr id="20" name="Picture 20"/>
            <wp:cNvGraphicFramePr>
              <a:graphicFrameLocks noChangeAspect="1"/>
            </wp:cNvGraphicFramePr>
            <a:graphic>
              <a:graphicData uri="http://schemas.openxmlformats.org/drawingml/2006/picture">
                <pic:pic>
                  <pic:nvPicPr>
                    <pic:cNvPr id="0" name="t3_s2_sch.png"/>
                    <pic:cNvPicPr/>
                  </pic:nvPicPr>
                  <pic:blipFill>
                    <a:blip r:embed="rId29"/>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2.4.2  Toplayıcı kuvvetlendirici devresinin LTspice şeması.</w:t>
      </w:r>
    </w:p>
    <w:p>
      <w:pPr>
        <w:jc w:val="both"/>
      </w:pPr>
      <w:r>
        <w:rPr>
          <w:rFonts w:ascii="Times New Roman" w:hAnsi="Times New Roman" w:cs="Times New Roman" w:eastAsia="Times New Roman"/>
          <w:b w:val="0"/>
          <w:i w:val="0"/>
        </w:rPr>
        <w:t>Şekil 2.4.3</w:t>
      </w:r>
      <w:r>
        <w:rPr>
          <w:rFonts w:ascii="Times New Roman" w:hAnsi="Times New Roman" w:cs="Times New Roman" w:eastAsia="Times New Roman"/>
          <w:b w:val="0"/>
          <w:i w:val="0"/>
        </w:rPr>
        <w:t xml:space="preserve">’de 4.1 durumunun işletme noktası; </w:t>
      </w:r>
      <w:r>
        <w:rPr>
          <w:rFonts w:ascii="Times New Roman" w:hAnsi="Times New Roman" w:cs="Times New Roman" w:eastAsia="Times New Roman"/>
          <w:b w:val="0"/>
          <w:i w:val="0"/>
        </w:rPr>
        <w:t>Şekil 2.4.4</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Şekil 2.4.5</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2.4.6</w:t>
      </w:r>
      <w:r>
        <w:rPr>
          <w:rFonts w:ascii="Times New Roman" w:hAnsi="Times New Roman" w:cs="Times New Roman" w:eastAsia="Times New Roman"/>
          <w:b w:val="0"/>
          <w:i w:val="0"/>
        </w:rPr>
        <w:t xml:space="preserve">’te 4.2, 4.3 ve 4.4 durumlarının zaman çizimleri verilmiştir. İmleç noktaları </w:t>
      </w:r>
      <w:r>
        <w:rPr>
          <w:rFonts w:ascii="Times New Roman" w:hAnsi="Times New Roman" w:cs="Times New Roman" w:eastAsia="Times New Roman"/>
          <w:b w:val="0"/>
          <w:i w:val="0"/>
        </w:rPr>
        <w:t>Tablo 2.4.1</w:t>
      </w:r>
      <w:r>
        <w:rPr>
          <w:rFonts w:ascii="Times New Roman" w:hAnsi="Times New Roman" w:cs="Times New Roman" w:eastAsia="Times New Roman"/>
          <w:b w:val="0"/>
          <w:i w:val="0"/>
        </w:rPr>
        <w:t xml:space="preserve">, </w:t>
      </w:r>
      <w:r>
        <w:rPr>
          <w:rFonts w:ascii="Times New Roman" w:hAnsi="Times New Roman" w:cs="Times New Roman" w:eastAsia="Times New Roman"/>
          <w:b w:val="0"/>
          <w:i w:val="0"/>
        </w:rPr>
        <w:t>Tablo 2.4.2</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Tablo 2.4.3</w:t>
      </w:r>
      <w:r>
        <w:rPr>
          <w:rFonts w:ascii="Times New Roman" w:hAnsi="Times New Roman" w:cs="Times New Roman" w:eastAsia="Times New Roman"/>
          <w:b w:val="0"/>
          <w:i w:val="0"/>
        </w:rPr>
        <w:t>’te teorik değerlerle karşılaştırılmıştır.</w:t>
      </w:r>
    </w:p>
    <w:p>
      <w:pPr>
        <w:keepNext/>
        <w:spacing w:line="240" w:lineRule="auto"/>
        <w:jc w:val="center"/>
      </w:pPr>
      <w:r>
        <w:drawing>
          <wp:inline xmlns:a="http://schemas.openxmlformats.org/drawingml/2006/main" xmlns:pic="http://schemas.openxmlformats.org/drawingml/2006/picture">
            <wp:extent cx="5220000" cy="3262500"/>
            <wp:docPr id="21" name="Picture 21"/>
            <wp:cNvGraphicFramePr>
              <a:graphicFrameLocks noChangeAspect="1"/>
            </wp:cNvGraphicFramePr>
            <a:graphic>
              <a:graphicData uri="http://schemas.openxmlformats.org/drawingml/2006/picture">
                <pic:pic>
                  <pic:nvPicPr>
                    <pic:cNvPr id="0" name="t3_s1.png"/>
                    <pic:cNvPicPr/>
                  </pic:nvPicPr>
                  <pic:blipFill>
                    <a:blip r:embed="rId30"/>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2.4.3  4.1 durumu (</w:t>
      </w:r>
      <m:oMath>
        <m:sSub>
          <m:e>
            <m:r>
              <m:t>V</m:t>
            </m:r>
          </m:e>
          <m:sub>
            <m:r>
              <m:t>1</m:t>
            </m:r>
          </m:sub>
        </m:sSub>
        <m:r>
          <m:rPr>
            <m:sty m:val="p"/>
          </m:rPr>
          <m:t>=</m:t>
        </m:r>
        <m:r>
          <m:t>0</m:t>
        </m:r>
      </m:oMath>
      <w:r>
        <w:rPr>
          <w:rFonts w:ascii="Times New Roman" w:hAnsi="Times New Roman" w:cs="Times New Roman" w:eastAsia="Times New Roman"/>
          <w:b w:val="0"/>
          <w:i w:val="0"/>
          <w:sz w:val="20"/>
        </w:rPr>
        <w:t xml:space="preserve"> V, </w:t>
      </w:r>
      <m:oMath>
        <m:sSub>
          <m:e>
            <m:r>
              <m:t>V</m:t>
            </m:r>
          </m:e>
          <m:sub>
            <m:r>
              <m:t>2</m:t>
            </m:r>
          </m:sub>
        </m:sSub>
        <m:r>
          <m:rPr>
            <m:sty m:val="p"/>
          </m:rPr>
          <m:t>=</m:t>
        </m:r>
        <m:r>
          <m:t>5</m:t>
        </m:r>
      </m:oMath>
      <w:r>
        <w:rPr>
          <w:rFonts w:ascii="Times New Roman" w:hAnsi="Times New Roman" w:cs="Times New Roman" w:eastAsia="Times New Roman"/>
          <w:b w:val="0"/>
          <w:i w:val="0"/>
          <w:sz w:val="20"/>
        </w:rPr>
        <w:t xml:space="preserve"> V): </w:t>
      </w:r>
      <m:oMath>
        <m:r>
          <m:t>V</m:t>
        </m:r>
        <m:d>
          <m:dPr>
            <m:begChr m:val="("/>
            <m:endChr m:val=")"/>
            <m:sepChr m:val=""/>
            <m:grow/>
          </m:dPr>
          <m:e>
            <m:r>
              <m:t>v</m:t>
            </m:r>
            <m:r>
              <m:t>o</m:t>
            </m:r>
          </m:e>
        </m:d>
        <m:r>
          <m:rPr>
            <m:sty m:val="p"/>
          </m:rPr>
          <m:t>=</m:t>
        </m:r>
        <m:r>
          <m:rPr>
            <m:sty m:val="p"/>
          </m:rPr>
          <m:t>−</m:t>
        </m:r>
        <m:r>
          <m:t>9</m:t>
        </m:r>
        <m:r>
          <m:rPr>
            <m:sty m:val="p"/>
          </m:rPr>
          <m:t>,</m:t>
        </m:r>
        <m:r>
          <m:t>1664</m:t>
        </m:r>
      </m:oMath>
      <w:r>
        <w:rPr>
          <w:rFonts w:ascii="Times New Roman" w:hAnsi="Times New Roman" w:cs="Times New Roman" w:eastAsia="Times New Roman"/>
          <w:b w:val="0"/>
          <w:i w:val="0"/>
          <w:sz w:val="20"/>
        </w:rPr>
        <w:t xml:space="preserve"> V (LTspice işletme noktası; teorik −9,1667 V).</w:t>
      </w:r>
    </w:p>
    <w:p>
      <w:pPr>
        <w:keepNext/>
        <w:spacing w:line="240" w:lineRule="auto"/>
        <w:jc w:val="center"/>
      </w:pPr>
      <w:r>
        <w:drawing>
          <wp:inline xmlns:a="http://schemas.openxmlformats.org/drawingml/2006/main" xmlns:pic="http://schemas.openxmlformats.org/drawingml/2006/picture">
            <wp:extent cx="5220000" cy="3262500"/>
            <wp:docPr id="22" name="Picture 22"/>
            <wp:cNvGraphicFramePr>
              <a:graphicFrameLocks noChangeAspect="1"/>
            </wp:cNvGraphicFramePr>
            <a:graphic>
              <a:graphicData uri="http://schemas.openxmlformats.org/drawingml/2006/picture">
                <pic:pic>
                  <pic:nvPicPr>
                    <pic:cNvPr id="0" name="t3_s2.png"/>
                    <pic:cNvPicPr/>
                  </pic:nvPicPr>
                  <pic:blipFill>
                    <a:blip r:embed="rId31"/>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2.4.4  4.2 durumu (</w:t>
      </w:r>
      <m:oMath>
        <m:sSub>
          <m:e>
            <m:r>
              <m:t>V</m:t>
            </m:r>
          </m:e>
          <m:sub>
            <m:r>
              <m:t>1</m:t>
            </m:r>
          </m:sub>
        </m:sSub>
        <m:r>
          <m:rPr>
            <m:sty m:val="p"/>
          </m:rPr>
          <m:t>=</m:t>
        </m:r>
        <m:r>
          <m:t>0</m:t>
        </m:r>
      </m:oMath>
      <w:r>
        <w:rPr>
          <w:rFonts w:ascii="Times New Roman" w:hAnsi="Times New Roman" w:cs="Times New Roman" w:eastAsia="Times New Roman"/>
          <w:b w:val="0"/>
          <w:i w:val="0"/>
          <w:sz w:val="20"/>
        </w:rPr>
        <w:t xml:space="preserve">, </w:t>
      </w:r>
      <m:oMath>
        <m:sSub>
          <m:e>
            <m:r>
              <m:t>V</m:t>
            </m:r>
          </m:e>
          <m:sub>
            <m:r>
              <m:t>2</m:t>
            </m:r>
          </m:sub>
        </m:sSub>
      </m:oMath>
      <w:r>
        <w:rPr>
          <w:rFonts w:ascii="Times New Roman" w:hAnsi="Times New Roman" w:cs="Times New Roman" w:eastAsia="Times New Roman"/>
          <w:b w:val="0"/>
          <w:i w:val="0"/>
          <w:sz w:val="20"/>
        </w:rPr>
        <w:t xml:space="preserve"> = 1 Vpp, 1 kHz): çıkış 1,8333 Vpp ve ters fazlıdır.</w:t>
      </w:r>
    </w:p>
    <w:p>
      <w:pPr>
        <w:keepNext/>
        <w:spacing w:line="240" w:lineRule="auto" w:after="80"/>
        <w:jc w:val="center"/>
      </w:pPr>
      <w:r>
        <w:rPr>
          <w:rFonts w:ascii="Times New Roman" w:hAnsi="Times New Roman" w:cs="Times New Roman" w:eastAsia="Times New Roman"/>
          <w:b w:val="0"/>
          <w:i w:val="0"/>
          <w:sz w:val="20"/>
        </w:rPr>
        <w:t xml:space="preserve">Tablo 2.4.1  </w:t>
      </w:r>
      <w:r>
        <w:rPr>
          <w:rFonts w:ascii="Times New Roman" w:hAnsi="Times New Roman" w:cs="Times New Roman" w:eastAsia="Times New Roman"/>
          <w:b w:val="0"/>
          <w:i w:val="0"/>
          <w:sz w:val="20"/>
        </w:rPr>
        <w:t>Şekil 2.4.4</w:t>
      </w:r>
      <w:r>
        <w:rPr>
          <w:rFonts w:ascii="Times New Roman" w:hAnsi="Times New Roman" w:cs="Times New Roman" w:eastAsia="Times New Roman"/>
          <w:b w:val="0"/>
          <w:i w:val="0"/>
          <w:sz w:val="20"/>
        </w:rPr>
        <w:t xml:space="preserve">’deki imleç noktalarının koordinatları (çıkış V(vo); teorik: </w:t>
      </w:r>
      <m:oMath>
        <m:r>
          <m:rPr>
            <m:sty m:val="p"/>
          </m:rPr>
          <m:t>−</m:t>
        </m:r>
        <m:r>
          <m:t>0</m:t>
        </m:r>
        <m:r>
          <m:rPr>
            <m:sty m:val="p"/>
          </m:rPr>
          <m:t>,</m:t>
        </m:r>
        <m:r>
          <m:t>9167</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249,51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-0,9166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-0,9167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750,49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0,9166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0,9167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23" name="Picture 23"/>
            <wp:cNvGraphicFramePr>
              <a:graphicFrameLocks noChangeAspect="1"/>
            </wp:cNvGraphicFramePr>
            <a:graphic>
              <a:graphicData uri="http://schemas.openxmlformats.org/drawingml/2006/picture">
                <pic:pic>
                  <pic:nvPicPr>
                    <pic:cNvPr id="0" name="t3_s3.png"/>
                    <pic:cNvPicPr/>
                  </pic:nvPicPr>
                  <pic:blipFill>
                    <a:blip r:embed="rId32"/>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2.4.5  4.3 durumu (</w:t>
      </w:r>
      <m:oMath>
        <m:sSub>
          <m:e>
            <m:r>
              <m:t>V</m:t>
            </m:r>
          </m:e>
          <m:sub>
            <m:r>
              <m:t>1</m:t>
            </m:r>
          </m:sub>
        </m:sSub>
        <m:r>
          <m:rPr>
            <m:sty m:val="p"/>
          </m:rPr>
          <m:t>=</m:t>
        </m:r>
        <m:r>
          <m:t>5</m:t>
        </m:r>
      </m:oMath>
      <w:r>
        <w:rPr>
          <w:rFonts w:ascii="Times New Roman" w:hAnsi="Times New Roman" w:cs="Times New Roman" w:eastAsia="Times New Roman"/>
          <w:b w:val="0"/>
          <w:i w:val="0"/>
          <w:sz w:val="20"/>
        </w:rPr>
        <w:t xml:space="preserve"> V, </w:t>
      </w:r>
      <m:oMath>
        <m:sSub>
          <m:e>
            <m:r>
              <m:t>V</m:t>
            </m:r>
          </m:e>
          <m:sub>
            <m:r>
              <m:t>2</m:t>
            </m:r>
          </m:sub>
        </m:sSub>
      </m:oMath>
      <w:r>
        <w:rPr>
          <w:rFonts w:ascii="Times New Roman" w:hAnsi="Times New Roman" w:cs="Times New Roman" w:eastAsia="Times New Roman"/>
          <w:b w:val="0"/>
          <w:i w:val="0"/>
          <w:sz w:val="20"/>
        </w:rPr>
        <w:t xml:space="preserve"> = 1 Vpp, 1 kHz): beklenen −16,5 V seviyesi besleme sınırının ötesinde olduğundan çıkış negatif doymada sabit kalmıştır.</w:t>
      </w:r>
    </w:p>
    <w:p>
      <w:pPr>
        <w:keepNext/>
        <w:spacing w:line="240" w:lineRule="auto" w:after="80"/>
        <w:jc w:val="center"/>
      </w:pPr>
      <w:r>
        <w:rPr>
          <w:rFonts w:ascii="Times New Roman" w:hAnsi="Times New Roman" w:cs="Times New Roman" w:eastAsia="Times New Roman"/>
          <w:b w:val="0"/>
          <w:i w:val="0"/>
          <w:sz w:val="20"/>
        </w:rPr>
        <w:t xml:space="preserve">Tablo 2.4.2  </w:t>
      </w:r>
      <w:r>
        <w:rPr>
          <w:rFonts w:ascii="Times New Roman" w:hAnsi="Times New Roman" w:cs="Times New Roman" w:eastAsia="Times New Roman"/>
          <w:b w:val="0"/>
          <w:i w:val="0"/>
          <w:sz w:val="20"/>
        </w:rPr>
        <w:t>Şekil 2.4.5</w:t>
      </w:r>
      <w:r>
        <w:rPr>
          <w:rFonts w:ascii="Times New Roman" w:hAnsi="Times New Roman" w:cs="Times New Roman" w:eastAsia="Times New Roman"/>
          <w:b w:val="0"/>
          <w:i w:val="0"/>
          <w:sz w:val="20"/>
        </w:rPr>
        <w:t>’teki imleç noktalarının koordinatları (çıkış V(vo))</w:t>
      </w:r>
    </w:p>
    <w:tbl>
      <w:tblPr>
        <w:tblW w:type="auto" w:w="0"/>
        <w:jc w:val="center"/>
        <w:tblLayout w:type="fixed"/>
        <w:tblLook w:firstColumn="1" w:firstRow="1" w:lastColumn="0" w:lastRow="0" w:noHBand="0" w:noVBand="1" w:val="04A0"/>
      </w:tblPr>
      <w:tblGrid>
        <w:gridCol w:w="1361"/>
        <w:gridCol w:w="1814"/>
        <w:gridCol w:w="2041"/>
        <w:gridCol w:w="2608"/>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Kırpılmasız teorik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250,81 µs</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-12,9586 V</w:t>
            </w:r>
          </w:p>
        </w:tc>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-17,4167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750,49 µs</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-12,9591 V</w:t>
            </w:r>
          </w:p>
        </w:tc>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-15,5833 V</w:t>
            </w:r>
          </w:p>
        </w:tc>
      </w:tr>
    </w:tbl>
    <w:p>
      <w:pPr>
        <w:spacing w:after="120"/>
      </w:pPr>
    </w:p>
    <w:p>
      <w:pPr>
        <w:keepNext/>
        <w:spacing w:line="240" w:lineRule="auto"/>
        <w:jc w:val="center"/>
      </w:pPr>
      <w:r>
        <w:drawing>
          <wp:inline xmlns:a="http://schemas.openxmlformats.org/drawingml/2006/main" xmlns:pic="http://schemas.openxmlformats.org/drawingml/2006/picture">
            <wp:extent cx="5220000" cy="3262500"/>
            <wp:docPr id="24" name="Picture 24"/>
            <wp:cNvGraphicFramePr>
              <a:graphicFrameLocks noChangeAspect="1"/>
            </wp:cNvGraphicFramePr>
            <a:graphic>
              <a:graphicData uri="http://schemas.openxmlformats.org/drawingml/2006/picture">
                <pic:pic>
                  <pic:nvPicPr>
                    <pic:cNvPr id="0" name="t3_s4.png"/>
                    <pic:cNvPicPr/>
                  </pic:nvPicPr>
                  <pic:blipFill>
                    <a:blip r:embed="rId3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2.4.6  4.4 durumu (</w:t>
      </w:r>
      <m:oMath>
        <m:sSub>
          <m:e>
            <m:r>
              <m:t>V</m:t>
            </m:r>
          </m:e>
          <m:sub>
            <m:r>
              <m:t>1</m:t>
            </m:r>
          </m:sub>
        </m:sSub>
        <m:r>
          <m:rPr>
            <m:sty m:val="p"/>
          </m:rPr>
          <m:t>=</m:t>
        </m:r>
        <m:sSub>
          <m:e>
            <m:r>
              <m:t>V</m:t>
            </m:r>
          </m:e>
          <m:sub>
            <m:r>
              <m:t>2</m:t>
            </m:r>
          </m:sub>
        </m:sSub>
      </m:oMath>
      <w:r>
        <w:rPr>
          <w:rFonts w:ascii="Times New Roman" w:hAnsi="Times New Roman" w:cs="Times New Roman" w:eastAsia="Times New Roman"/>
          <w:b w:val="0"/>
          <w:i w:val="0"/>
          <w:sz w:val="20"/>
        </w:rPr>
        <w:t xml:space="preserve"> = 1 Vpp, 1 kHz): çıkış 5,1333 Vpp ve ters fazlıdır.</w:t>
      </w:r>
    </w:p>
    <w:p>
      <w:pPr>
        <w:keepNext/>
        <w:spacing w:line="240" w:lineRule="auto" w:after="80"/>
        <w:jc w:val="center"/>
      </w:pPr>
      <w:r>
        <w:rPr>
          <w:rFonts w:ascii="Times New Roman" w:hAnsi="Times New Roman" w:cs="Times New Roman" w:eastAsia="Times New Roman"/>
          <w:b w:val="0"/>
          <w:i w:val="0"/>
          <w:sz w:val="20"/>
        </w:rPr>
        <w:t xml:space="preserve">Tablo 2.4.3  </w:t>
      </w:r>
      <w:r>
        <w:rPr>
          <w:rFonts w:ascii="Times New Roman" w:hAnsi="Times New Roman" w:cs="Times New Roman" w:eastAsia="Times New Roman"/>
          <w:b w:val="0"/>
          <w:i w:val="0"/>
          <w:sz w:val="20"/>
        </w:rPr>
        <w:t>Şekil 2.4.6</w:t>
      </w:r>
      <w:r>
        <w:rPr>
          <w:rFonts w:ascii="Times New Roman" w:hAnsi="Times New Roman" w:cs="Times New Roman" w:eastAsia="Times New Roman"/>
          <w:b w:val="0"/>
          <w:i w:val="0"/>
          <w:sz w:val="20"/>
        </w:rPr>
        <w:t xml:space="preserve">’teki imleç noktalarının koordinatları (çıkış V(vo); teorik: </w:t>
      </w:r>
      <m:oMath>
        <m:r>
          <m:rPr>
            <m:sty m:val="p"/>
          </m:rPr>
          <m:t>−</m:t>
        </m:r>
        <m:r>
          <m:t>2</m:t>
        </m:r>
        <m:r>
          <m:rPr>
            <m:sty m:val="p"/>
          </m:rPr>
          <m:t>,</m:t>
        </m:r>
        <m:r>
          <m:t>5667</m:t>
        </m:r>
        <m:r>
          <m:rPr>
            <m:sty m:val="p"/>
          </m:rPr>
          <m:t>sin</m:t>
        </m:r>
        <m:d>
          <m:dPr>
            <m:begChr m:val="("/>
            <m:endChr m:val=")"/>
            <m:sepChr m:val=""/>
            <m:grow/>
          </m:dPr>
          <m:e>
            <m:r>
              <m:t>2</m:t>
            </m:r>
            <m:r>
              <m:t>π</m:t>
            </m:r>
            <m:r>
              <m:rPr>
                <m:sty m:val="p"/>
              </m:rPr>
              <m:t>⋅</m:t>
            </m:r>
            <m:sSup>
              <m:e>
                <m:r>
                  <m:t>10</m:t>
                </m:r>
              </m:e>
              <m:sup>
                <m:r>
                  <m:t>3</m:t>
                </m:r>
              </m:sup>
            </m:sSup>
            <m:r>
              <m:t>t</m:t>
            </m:r>
          </m:e>
        </m:d>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361"/>
        <w:gridCol w:w="1814"/>
        <w:gridCol w:w="1814"/>
        <w:gridCol w:w="1814"/>
        <w:gridCol w:w="1361"/>
      </w:tblGrid>
      <w:tr>
        <w:trPr>
          <w:tblHeader/>
          <w:cantSplit/>
        </w:trPr>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(zaman)</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LTspice</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teorik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Fark</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249,51 µs</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-2,5664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-2,5667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r>
      <w:tr>
        <w:trPr>
          <w:cantSplit/>
        </w:trPr>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750,49 µs</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2,5665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2,5667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r>
    </w:tbl>
    <w:p>
      <w:pPr>
        <w:spacing w:after="120"/>
      </w:pPr>
    </w:p>
    <w:p>
      <w:pPr>
        <w:jc w:val="both"/>
      </w:pPr>
      <w:r>
        <w:rPr>
          <w:rFonts w:ascii="Times New Roman" w:hAnsi="Times New Roman" w:cs="Times New Roman" w:eastAsia="Times New Roman"/>
          <w:b w:val="0"/>
          <w:i w:val="0"/>
        </w:rPr>
        <w:t>4.3 durumu dışında bütün durumlarda LTspice sonuçları teorik beklentiyle örtüşmektedir. 4.3 durumunda beklenen çıkış (</w:t>
      </w:r>
      <m:oMath>
        <m:r>
          <m:rPr>
            <m:sty m:val="p"/>
          </m:rPr>
          <m:t>−</m:t>
        </m:r>
        <m:r>
          <m:t>16</m:t>
        </m:r>
        <m:r>
          <m:rPr>
            <m:sty m:val="p"/>
          </m:rPr>
          <m:t>,</m:t>
        </m:r>
        <m:r>
          <m:t>5</m:t>
        </m:r>
      </m:oMath>
      <w:r>
        <w:rPr>
          <w:rFonts w:ascii="Times New Roman" w:hAnsi="Times New Roman" w:cs="Times New Roman" w:eastAsia="Times New Roman"/>
          <w:b w:val="0"/>
          <w:i w:val="0"/>
        </w:rPr>
        <w:t xml:space="preserve"> V) besleme gerilimiyle (</w:t>
      </w:r>
      <m:oMath>
        <m:r>
          <m:rPr>
            <m:sty m:val="p"/>
          </m:rPr>
          <m:t>−</m:t>
        </m:r>
        <m:r>
          <m:t>15</m:t>
        </m:r>
      </m:oMath>
      <w:r>
        <w:rPr>
          <w:rFonts w:ascii="Times New Roman" w:hAnsi="Times New Roman" w:cs="Times New Roman" w:eastAsia="Times New Roman"/>
          <w:b w:val="0"/>
          <w:i w:val="0"/>
        </w:rPr>
        <w:t xml:space="preserve"> V) uyumsuz olduğundan benzetim, op-amp’in gerçek davranışını gösterir: çıkış ≈ −13 V’ta kalır ve kuramsal denklem artık geçerli değildir. Bu, “ideal op-amp” kabulünün çıkışın besleme sınırları içinde kalması koşuluyla geçerli olduğunu gösterir.</w:t>
      </w:r>
    </w:p>
    <w:p>
      <w:pPr>
        <w:keepNext/>
        <w:spacing w:before="240" w:after="120"/>
      </w:pPr>
      <w:r>
        <w:rPr>
          <w:rFonts w:ascii="Times New Roman" w:hAnsi="Times New Roman" w:cs="Times New Roman" w:eastAsia="Times New Roman"/>
          <w:b/>
          <w:i w:val="0"/>
          <w:sz w:val="24"/>
        </w:rPr>
        <w:t>3  SONUÇLAR</w:t>
      </w:r>
    </w:p>
    <w:p>
      <w:pPr>
        <w:jc w:val="both"/>
      </w:pPr>
      <w:r>
        <w:rPr>
          <w:rFonts w:ascii="Times New Roman" w:hAnsi="Times New Roman" w:cs="Times New Roman" w:eastAsia="Times New Roman"/>
          <w:b/>
          <w:i w:val="0"/>
        </w:rPr>
        <w:t>Genel değerlendirme.</w:t>
      </w:r>
      <w:r>
        <w:rPr>
          <w:rFonts w:ascii="Times New Roman" w:hAnsi="Times New Roman" w:cs="Times New Roman" w:eastAsia="Times New Roman"/>
          <w:b w:val="0"/>
          <w:i w:val="0"/>
        </w:rPr>
        <w:t xml:space="preserve"> Dört devrede de el ile türetilen kazanç ifadeleri LTspice benzetimiyle (UA741 modeli) örtüşmüştür: eviren kuvvetlendiricide </w:t>
      </w:r>
      <m:oMath>
        <m:r>
          <m:rPr>
            <m:sty m:val="p"/>
          </m:rPr>
          <m:t>−</m:t>
        </m:r>
        <m:sSub>
          <m:e>
            <m:r>
              <m:t>R</m:t>
            </m:r>
          </m:e>
          <m:sub>
            <m:r>
              <m:t>2</m:t>
            </m:r>
          </m:sub>
        </m:sSub>
        <m:r>
          <m:rPr>
            <m:sty m:val="p"/>
          </m:rPr>
          <m:t>/</m:t>
        </m:r>
        <m:sSub>
          <m:e>
            <m:r>
              <m:t>R</m:t>
            </m:r>
          </m:e>
          <m:sub>
            <m:r>
              <m:t>1</m:t>
            </m:r>
          </m:sub>
        </m:sSub>
        <m:r>
          <m:rPr>
            <m:sty m:val="p"/>
          </m:rPr>
          <m:t>=</m:t>
        </m:r>
        <m:r>
          <m:rPr>
            <m:sty m:val="p"/>
          </m:rPr>
          <m:t>−</m:t>
        </m:r>
        <m:r>
          <m:t>10</m:t>
        </m:r>
      </m:oMath>
      <w:r>
        <w:rPr>
          <w:rFonts w:ascii="Times New Roman" w:hAnsi="Times New Roman" w:cs="Times New Roman" w:eastAsia="Times New Roman"/>
          <w:b w:val="0"/>
          <w:i w:val="0"/>
        </w:rPr>
        <w:t xml:space="preserve">, evirmeyen kuvvetlendiricide </w:t>
      </w:r>
      <m:oMath>
        <m:r>
          <m:t>1</m:t>
        </m:r>
        <m:r>
          <m:rPr>
            <m:sty m:val="p"/>
          </m:rPr>
          <m:t>+</m:t>
        </m:r>
        <m:sSub>
          <m:e>
            <m:r>
              <m:t>R</m:t>
            </m:r>
          </m:e>
          <m:sub>
            <m:r>
              <m:t>f</m:t>
            </m:r>
          </m:sub>
        </m:sSub>
        <m:r>
          <m:rPr>
            <m:sty m:val="p"/>
          </m:rPr>
          <m:t>/</m:t>
        </m:r>
        <m:sSub>
          <m:e>
            <m:r>
              <m:t>R</m:t>
            </m:r>
          </m:e>
          <m:sub>
            <m:r>
              <m:t>g</m:t>
            </m:r>
          </m:sub>
        </m:sSub>
        <m:r>
          <m:rPr>
            <m:sty m:val="p"/>
          </m:rPr>
          <m:t>=</m:t>
        </m:r>
        <m:r>
          <m:t>11</m:t>
        </m:r>
      </m:oMath>
      <w:r>
        <w:rPr>
          <w:rFonts w:ascii="Times New Roman" w:hAnsi="Times New Roman" w:cs="Times New Roman" w:eastAsia="Times New Roman"/>
          <w:b w:val="0"/>
          <w:i w:val="0"/>
        </w:rPr>
        <w:t xml:space="preserve">, fark kuvvetlendiricide </w:t>
      </w:r>
      <m:oMath>
        <m:sSub>
          <m:e>
            <m:r>
              <m:t>V</m:t>
            </m:r>
          </m:e>
          <m:sub>
            <m:r>
              <m:t>o</m:t>
            </m:r>
          </m:sub>
        </m:sSub>
        <m:r>
          <m:rPr>
            <m:sty m:val="p"/>
          </m:rPr>
          <m:t>=</m:t>
        </m:r>
        <m:r>
          <m:t>1</m:t>
        </m:r>
        <m:r>
          <m:rPr>
            <m:sty m:val="p"/>
          </m:rPr>
          <m:t>,</m:t>
        </m:r>
        <m:r>
          <m:t>5167</m:t>
        </m:r>
        <m:sSub>
          <m:e>
            <m:r>
              <m:t>V</m:t>
            </m:r>
          </m:e>
          <m:sub>
            <m:r>
              <m:t>2</m:t>
            </m:r>
          </m:sub>
        </m:sSub>
        <m:r>
          <m:rPr>
            <m:sty m:val="p"/>
          </m:rPr>
          <m:t>−</m:t>
        </m:r>
        <m:r>
          <m:t>1</m:t>
        </m:r>
        <m:r>
          <m:rPr>
            <m:sty m:val="p"/>
          </m:rPr>
          <m:t>,</m:t>
        </m:r>
        <m:r>
          <m:t>8</m:t>
        </m:r>
        <m:sSub>
          <m:e>
            <m:r>
              <m:t>V</m:t>
            </m:r>
          </m:e>
          <m:sub>
            <m:r>
              <m:t>1</m:t>
            </m:r>
          </m:sub>
        </m:sSub>
      </m:oMath>
      <w:r>
        <w:rPr>
          <w:rFonts w:ascii="Times New Roman" w:hAnsi="Times New Roman" w:cs="Times New Roman" w:eastAsia="Times New Roman"/>
          <w:b w:val="0"/>
          <w:i w:val="0"/>
        </w:rPr>
        <w:t xml:space="preserve"> ve toplayıcıda </w:t>
      </w:r>
      <m:oMath>
        <m:sSub>
          <m:e>
            <m:r>
              <m:t>V</m:t>
            </m:r>
          </m:e>
          <m:sub>
            <m:r>
              <m:t>o</m:t>
            </m:r>
          </m:sub>
        </m:sSub>
        <m:r>
          <m:rPr>
            <m:sty m:val="p"/>
          </m:rPr>
          <m:t>=</m:t>
        </m:r>
        <m:r>
          <m:rPr>
            <m:sty m:val="p"/>
          </m:rPr>
          <m:t>−</m:t>
        </m:r>
        <m:r>
          <m:t>3</m:t>
        </m:r>
        <m:r>
          <m:rPr>
            <m:sty m:val="p"/>
          </m:rPr>
          <m:t>,</m:t>
        </m:r>
        <m:r>
          <m:t>3</m:t>
        </m:r>
        <m:sSub>
          <m:e>
            <m:r>
              <m:t>V</m:t>
            </m:r>
          </m:e>
          <m:sub>
            <m:r>
              <m:t>1</m:t>
            </m:r>
          </m:sub>
        </m:sSub>
        <m:r>
          <m:rPr>
            <m:sty m:val="p"/>
          </m:rPr>
          <m:t>−</m:t>
        </m:r>
        <m:r>
          <m:t>1</m:t>
        </m:r>
        <m:r>
          <m:rPr>
            <m:sty m:val="p"/>
          </m:rPr>
          <m:t>,</m:t>
        </m:r>
        <m:r>
          <m:t>8333</m:t>
        </m:r>
        <m:sSub>
          <m:e>
            <m:r>
              <m:t>V</m:t>
            </m:r>
          </m:e>
          <m:sub>
            <m:r>
              <m:t>2</m:t>
            </m:r>
          </m:sub>
        </m:sSub>
      </m:oMath>
      <w:r>
        <w:rPr>
          <w:rFonts w:ascii="Times New Roman" w:hAnsi="Times New Roman" w:cs="Times New Roman" w:eastAsia="Times New Roman"/>
          <w:b w:val="0"/>
          <w:i w:val="0"/>
        </w:rPr>
        <w:t>. İmleç okumaları ile teorik değerler arasındaki fark milivolt altındadır; bu fark, imleç konumunun zaman ekseninde piksel çözünürlüğüyle yerleştirilebilmesi ve modelin sonlu açık çevrim kazancından kaynaklanır.</w:t>
      </w:r>
    </w:p>
    <w:p>
      <w:pPr>
        <w:jc w:val="both"/>
      </w:pPr>
      <w:r>
        <w:rPr>
          <w:rFonts w:ascii="Times New Roman" w:hAnsi="Times New Roman" w:cs="Times New Roman" w:eastAsia="Times New Roman"/>
          <w:b/>
          <w:i w:val="0"/>
        </w:rPr>
        <w:t>Doyma.</w:t>
      </w:r>
      <w:r>
        <w:rPr>
          <w:rFonts w:ascii="Times New Roman" w:hAnsi="Times New Roman" w:cs="Times New Roman" w:eastAsia="Times New Roman"/>
          <w:b w:val="0"/>
          <w:i w:val="0"/>
        </w:rPr>
        <w:t xml:space="preserve"> Op-amp çıkışı besleme gerilimiyle sınırlıdır. Eviren kuvvetlendiricide giriş genliği 1,3 V’u (modelde) aştığında çıkış kırpılır; toplayıcıda 4.3 durumunda beklenen −16,5 V çıkış, besleme sınırı nedeniyle gerçekleşmez ve çıkış ≈ −13 V’ta kalır. Laboratuvarda gerçek bir µA741 kullanıldığında doyma gerilimi veri sayfasındaki tipik ve asgari değerler arasında olacaktır (asgari ±12 V, RL ≥ 10 kΩ).</w:t>
      </w:r>
    </w:p>
    <w:p>
      <w:pPr>
        <w:jc w:val="both"/>
      </w:pPr>
      <w:r>
        <w:rPr>
          <w:rFonts w:ascii="Times New Roman" w:hAnsi="Times New Roman" w:cs="Times New Roman" w:eastAsia="Times New Roman"/>
          <w:b/>
          <w:i w:val="0"/>
        </w:rPr>
        <w:t>Laboratuvarda beklenen sapmalar.</w:t>
      </w:r>
      <w:r>
        <w:rPr>
          <w:rFonts w:ascii="Times New Roman" w:hAnsi="Times New Roman" w:cs="Times New Roman" w:eastAsia="Times New Roman"/>
          <w:b w:val="0"/>
          <w:i w:val="0"/>
        </w:rPr>
        <w:t xml:space="preserve"> (i) Dirençlerin %5 toleransı kazançlarda aynı oranda sapmaya yol açar; fark kuvvetlendiricide eşleşmeyen dirençler ortak mod bastırmasını ayrıca bozar. (ii) Gerçek µA741’in giriş ofset gerilimi (tipik 0,3 mV, azami 6 mV) çıkışta kazançla çarpılarak DA kayması oluşturur; eviren kuvvetlendiricide (kazanç 11 üzerinden gürültü kazancı) 3,3 mV’tan 66 mV’a kadar olabilir. (iii) Giriş kutuplama akımları (azami 500 nA) giriş dirençlerinde ek gerilim düşümü yaratır. (iv) Güç kaynağının ve fonksiyon üretecinin gerçek çıkışı ayar hassasiyeti nedeniyle farklı olabilir; üretecin 50 Ω’luk iç direnci (yüksüz 1 Vpp ayarı yüklü devrede farklı gösterebilir) dikkate alınmalıdır. (v) Devre tahtasındaki kontak ve kablo dirençleri ile osiloskop probunun kapasitesi yüksek frekanslarda sapma yaratır.</w:t>
      </w:r>
    </w:p>
    <w:p>
      <w:pPr>
        <w:jc w:val="both"/>
      </w:pPr>
      <w:r>
        <w:rPr>
          <w:rFonts w:ascii="Times New Roman" w:hAnsi="Times New Roman" w:cs="Times New Roman" w:eastAsia="Times New Roman"/>
          <w:b/>
          <w:i w:val="0"/>
        </w:rPr>
        <w:t>Eksik veya yorumlanamayan sonuç.</w:t>
      </w:r>
      <w:r>
        <w:rPr>
          <w:rFonts w:ascii="Times New Roman" w:hAnsi="Times New Roman" w:cs="Times New Roman" w:eastAsia="Times New Roman"/>
          <w:b w:val="0"/>
          <w:i w:val="0"/>
        </w:rPr>
        <w:t xml:space="preserve"> Bu rapor bir ön çalışma raporudur; laboratuvar ölçümleri henüz yapılmamıştır. Hata payları teorik sonuç ile benzetim arasında verilmiştir; ölçüm sonuçlarının eklenmesi deney raporunda yapılacaktır.</w:t>
      </w:r>
    </w:p>
    <w:p>
      <w:pPr>
        <w:jc w:val="both"/>
      </w:pPr>
      <w:r>
        <w:rPr>
          <w:rFonts w:ascii="Times New Roman" w:hAnsi="Times New Roman" w:cs="Times New Roman" w:eastAsia="Times New Roman"/>
          <w:b/>
          <w:i w:val="0"/>
        </w:rPr>
        <w:t>Kazanılan beceriler.</w:t>
      </w:r>
      <w:r>
        <w:rPr>
          <w:rFonts w:ascii="Times New Roman" w:hAnsi="Times New Roman" w:cs="Times New Roman" w:eastAsia="Times New Roman"/>
          <w:b w:val="0"/>
          <w:i w:val="0"/>
        </w:rPr>
        <w:t xml:space="preserve"> (i) Dört temel op-amp devresinin kazancı sanal kısa devre kavramıyla çıkarılmış; (ii) doyma gözlenmiş ve girişin azami genliği hesaplanmış; (iii) veri sayfası okunarak bacak bağlantıları belirlenmiş; (iv) LTspice ile ideal olmayan bir op-amp modeli kurulmuş, doğrulanmış ve zaman ile DC tarama benzetimlerinde kullanılmış; (v) devre tahtası yerleşimleri planlanmıştır.</w:t>
      </w:r>
    </w:p>
    <w:p>
      <w:pPr>
        <w:keepNext/>
        <w:spacing w:before="240" w:after="120"/>
      </w:pPr>
      <w:r>
        <w:rPr>
          <w:rFonts w:ascii="Times New Roman" w:hAnsi="Times New Roman" w:cs="Times New Roman" w:eastAsia="Times New Roman"/>
          <w:b/>
          <w:i w:val="0"/>
          <w:sz w:val="24"/>
        </w:rPr>
        <w:t>4  KAYNAKLAR</w:t>
      </w:r>
    </w:p>
    <w:p>
      <w:pPr>
        <w:ind w:left="510" w:hanging="510"/>
      </w:pPr>
      <w:r>
        <w:rPr>
          <w:rFonts w:ascii="Times New Roman" w:hAnsi="Times New Roman" w:cs="Times New Roman" w:eastAsia="Times New Roman"/>
          <w:b w:val="0"/>
          <w:i w:val="0"/>
        </w:rPr>
        <w:t xml:space="preserve">1. Nilsson, J. W., &amp; Riedel, S. A. (2015). </w:t>
      </w:r>
      <w:r>
        <w:rPr>
          <w:rFonts w:ascii="Times New Roman" w:hAnsi="Times New Roman" w:cs="Times New Roman" w:eastAsia="Times New Roman"/>
          <w:b w:val="0"/>
          <w:i/>
        </w:rPr>
        <w:t>Electric circuits</w:t>
      </w:r>
      <w:r>
        <w:rPr>
          <w:rFonts w:ascii="Times New Roman" w:hAnsi="Times New Roman" w:cs="Times New Roman" w:eastAsia="Times New Roman"/>
          <w:b w:val="0"/>
          <w:i w:val="0"/>
        </w:rPr>
        <w:t xml:space="preserve"> (10th ed.). Boston: Pearson.</w:t>
      </w:r>
    </w:p>
    <w:p>
      <w:pPr>
        <w:ind w:left="510" w:hanging="510"/>
      </w:pPr>
      <w:r>
        <w:rPr>
          <w:rFonts w:ascii="Times New Roman" w:hAnsi="Times New Roman" w:cs="Times New Roman" w:eastAsia="Times New Roman"/>
          <w:b w:val="0"/>
          <w:i w:val="0"/>
        </w:rPr>
        <w:t xml:space="preserve">2. Alexander, C. K., &amp; Sadiku, M. N. O. (2017). </w:t>
      </w:r>
      <w:r>
        <w:rPr>
          <w:rFonts w:ascii="Times New Roman" w:hAnsi="Times New Roman" w:cs="Times New Roman" w:eastAsia="Times New Roman"/>
          <w:b w:val="0"/>
          <w:i/>
        </w:rPr>
        <w:t>Fundamentals of electric circuits</w:t>
      </w:r>
      <w:r>
        <w:rPr>
          <w:rFonts w:ascii="Times New Roman" w:hAnsi="Times New Roman" w:cs="Times New Roman" w:eastAsia="Times New Roman"/>
          <w:b w:val="0"/>
          <w:i w:val="0"/>
        </w:rPr>
        <w:t xml:space="preserve"> (6th ed.). New York: McGraw-Hill Education.</w:t>
      </w:r>
    </w:p>
    <w:p>
      <w:pPr>
        <w:ind w:left="510" w:hanging="510"/>
      </w:pPr>
      <w:r>
        <w:rPr>
          <w:rFonts w:ascii="Times New Roman" w:hAnsi="Times New Roman" w:cs="Times New Roman" w:eastAsia="Times New Roman"/>
          <w:b w:val="0"/>
          <w:i w:val="0"/>
        </w:rPr>
        <w:t xml:space="preserve">3. Sedra, A. S., &amp; Smith, K. C. (2015). </w:t>
      </w:r>
      <w:r>
        <w:rPr>
          <w:rFonts w:ascii="Times New Roman" w:hAnsi="Times New Roman" w:cs="Times New Roman" w:eastAsia="Times New Roman"/>
          <w:b w:val="0"/>
          <w:i/>
        </w:rPr>
        <w:t>Microelectronic circuits</w:t>
      </w:r>
      <w:r>
        <w:rPr>
          <w:rFonts w:ascii="Times New Roman" w:hAnsi="Times New Roman" w:cs="Times New Roman" w:eastAsia="Times New Roman"/>
          <w:b w:val="0"/>
          <w:i w:val="0"/>
        </w:rPr>
        <w:t xml:space="preserve"> (7th ed.). New York: Oxford University Press.</w:t>
      </w:r>
    </w:p>
    <w:p>
      <w:pPr>
        <w:ind w:left="510" w:hanging="510"/>
      </w:pPr>
      <w:r>
        <w:rPr>
          <w:rFonts w:ascii="Times New Roman" w:hAnsi="Times New Roman" w:cs="Times New Roman" w:eastAsia="Times New Roman"/>
          <w:b w:val="0"/>
          <w:i w:val="0"/>
        </w:rPr>
        <w:t xml:space="preserve">4. Texas Instruments. (2026). </w:t>
      </w:r>
      <w:r>
        <w:rPr>
          <w:rFonts w:ascii="Times New Roman" w:hAnsi="Times New Roman" w:cs="Times New Roman" w:eastAsia="Times New Roman"/>
          <w:b w:val="0"/>
          <w:i/>
        </w:rPr>
        <w:t>µA741 general-purpose operational amplifiers</w:t>
      </w:r>
      <w:r>
        <w:rPr>
          <w:rFonts w:ascii="Times New Roman" w:hAnsi="Times New Roman" w:cs="Times New Roman" w:eastAsia="Times New Roman"/>
          <w:b w:val="0"/>
          <w:i w:val="0"/>
        </w:rPr>
        <w:t xml:space="preserve"> (SLOS094H) [Veri sayfası]. https://www.ti.com/lit/ds/symlink/ua741.pdf</w:t>
      </w:r>
    </w:p>
    <w:p>
      <w:pPr>
        <w:ind w:left="510" w:hanging="510"/>
      </w:pPr>
      <w:r>
        <w:rPr>
          <w:rFonts w:ascii="Times New Roman" w:hAnsi="Times New Roman" w:cs="Times New Roman" w:eastAsia="Times New Roman"/>
          <w:b w:val="0"/>
          <w:i w:val="0"/>
        </w:rPr>
        <w:t xml:space="preserve">5. Analog Devices. (2026). </w:t>
      </w:r>
      <w:r>
        <w:rPr>
          <w:rFonts w:ascii="Times New Roman" w:hAnsi="Times New Roman" w:cs="Times New Roman" w:eastAsia="Times New Roman"/>
          <w:b w:val="0"/>
          <w:i/>
        </w:rPr>
        <w:t>LTspice</w:t>
      </w:r>
      <w:r>
        <w:rPr>
          <w:rFonts w:ascii="Times New Roman" w:hAnsi="Times New Roman" w:cs="Times New Roman" w:eastAsia="Times New Roman"/>
          <w:b w:val="0"/>
          <w:i w:val="0"/>
        </w:rPr>
        <w:t xml:space="preserve"> (Sürüm 26.1.1) [Bilgisayar yazılımı]. Analog Devices, Inc.</w:t>
      </w:r>
    </w:p>
    <w:p>
      <w:pPr>
        <w:ind w:left="510" w:hanging="510"/>
      </w:pPr>
      <w:r>
        <w:rPr>
          <w:rFonts w:ascii="Times New Roman" w:hAnsi="Times New Roman" w:cs="Times New Roman" w:eastAsia="Times New Roman"/>
          <w:b w:val="0"/>
          <w:i w:val="0"/>
        </w:rPr>
        <w:t xml:space="preserve">6. Analog Devices. (2026). </w:t>
      </w:r>
      <w:r>
        <w:rPr>
          <w:rFonts w:ascii="Times New Roman" w:hAnsi="Times New Roman" w:cs="Times New Roman" w:eastAsia="Times New Roman"/>
          <w:b w:val="0"/>
          <w:i/>
        </w:rPr>
        <w:t>LTspice help: Universal op-amp models</w:t>
      </w:r>
      <w:r>
        <w:rPr>
          <w:rFonts w:ascii="Times New Roman" w:hAnsi="Times New Roman" w:cs="Times New Roman" w:eastAsia="Times New Roman"/>
          <w:b w:val="0"/>
          <w:i w:val="0"/>
        </w:rPr>
        <w:t xml:space="preserve"> [Çevrimiçi yardım belgesi]. Analog Devices, Inc.</w:t>
      </w:r>
    </w:p>
    <w:p>
      <w:pPr>
        <w:ind w:left="510" w:hanging="510"/>
      </w:pPr>
      <w:r>
        <w:rPr>
          <w:rFonts w:ascii="Times New Roman" w:hAnsi="Times New Roman" w:cs="Times New Roman" w:eastAsia="Times New Roman"/>
          <w:b w:val="0"/>
          <w:i w:val="0"/>
        </w:rPr>
        <w:t xml:space="preserve">7. TOBB Ekonomi ve Teknoloji Üniversitesi. (2026). </w:t>
      </w:r>
      <w:r>
        <w:rPr>
          <w:rFonts w:ascii="Times New Roman" w:hAnsi="Times New Roman" w:cs="Times New Roman" w:eastAsia="Times New Roman"/>
          <w:b w:val="0"/>
          <w:i/>
        </w:rPr>
        <w:t>ELE 201 L – Devre Analizi I Laboratuvarı, Deney 3 Ön Çalışma Yönergesi</w:t>
      </w:r>
      <w:r>
        <w:rPr>
          <w:rFonts w:ascii="Times New Roman" w:hAnsi="Times New Roman" w:cs="Times New Roman" w:eastAsia="Times New Roman"/>
          <w:b w:val="0"/>
          <w:i w:val="0"/>
        </w:rPr>
        <w:t>. Ankara: TOBB ETÜ, Elektrik – Elektronik Mühendisliği Bölümü.</w:t>
      </w:r>
    </w:p>
    <w:p>
      <w:pPr>
        <w:keepNext/>
        <w:spacing w:before="240" w:after="120"/>
      </w:pPr>
      <w:r>
        <w:rPr>
          <w:rFonts w:ascii="Times New Roman" w:hAnsi="Times New Roman" w:cs="Times New Roman" w:eastAsia="Times New Roman"/>
          <w:b/>
          <w:i w:val="0"/>
          <w:sz w:val="24"/>
        </w:rPr>
        <w:t>5  EKLER</w:t>
      </w:r>
    </w:p>
    <w:p>
      <w:pPr>
        <w:keepNext/>
        <w:spacing w:before="120" w:after="120"/>
      </w:pPr>
      <w:r>
        <w:rPr>
          <w:rFonts w:ascii="Times New Roman" w:hAnsi="Times New Roman" w:cs="Times New Roman" w:eastAsia="Times New Roman"/>
          <w:b/>
          <w:i/>
          <w:sz w:val="24"/>
        </w:rPr>
        <w:t>EK-1: UA741 Modeli ve SPICE Devre Listeleri</w:t>
      </w:r>
    </w:p>
    <w:p>
      <w:pPr>
        <w:jc w:val="both"/>
      </w:pPr>
      <w:r>
        <w:rPr>
          <w:rFonts w:ascii="Times New Roman" w:hAnsi="Times New Roman" w:cs="Times New Roman" w:eastAsia="Times New Roman"/>
          <w:b w:val="0"/>
          <w:i w:val="0"/>
        </w:rPr>
        <w:t>Aşağıdaki alt devre (UA741.lib) LTspice’ın “level2” (tek kutuplu, eğim hızı sınırlı, besleme gerilimine kırpılan) op-amp modelini veri sayfasının tipik değerleriyle sarar. Devre listelerinde op-amp “XU1 evirmeyen eviren V+ V− çıkış UA741” biçiminde çağrılır.</w:t>
      </w:r>
    </w:p>
    <w:p>
      <w:pPr>
        <w:keepNext/>
        <w:spacing w:line="240" w:lineRule="auto"/>
      </w:pPr>
      <w:r>
        <w:rPr>
          <w:rFonts w:ascii="Times New Roman" w:hAnsi="Times New Roman" w:cs="Times New Roman" w:eastAsia="Times New Roman"/>
          <w:b/>
          <w:i w:val="0"/>
          <w:sz w:val="20"/>
        </w:rPr>
        <w:t>UA741.lib</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UA741 (TI SLOS094H typical values; one-pole macromodel on LTspice level2)</w:t>
            </w:r>
          </w:p>
          <w:p>
            <w:pPr>
              <w:spacing w:line="240" w:lineRule="auto" w:after="0"/>
            </w:pPr>
            <w:r>
              <w:rPr>
                <w:rFonts w:ascii="Courier New" w:hAnsi="Courier New" w:cs="Courier New" w:eastAsia="Courier New"/>
                <w:sz w:val="18"/>
              </w:rPr>
              <w:t>.subckt UA741 1 2 3 4 5 params: Avol=200k GBW=1Meg Slew=500k Ilimit=80m Rail=2 Vos=0 Rin=540Gig</w:t>
            </w:r>
          </w:p>
          <w:p>
            <w:pPr>
              <w:spacing w:line="240" w:lineRule="auto" w:after="0"/>
            </w:pPr>
            <w:r>
              <w:rPr>
                <w:rFonts w:ascii="Courier New" w:hAnsi="Courier New" w:cs="Courier New" w:eastAsia="Courier New"/>
                <w:sz w:val="18"/>
              </w:rPr>
              <w:t>X1 1 2 3 4 5 level2 Avol={Avol} GBW={GBW} Slew={Slew} Ilimit={Ilimit} Rail={Rail} Vos={Vos} Rin={Rin}</w:t>
            </w:r>
          </w:p>
          <w:p>
            <w:pPr>
              <w:spacing w:line="240" w:lineRule="auto" w:after="0"/>
            </w:pPr>
            <w:r>
              <w:rPr>
                <w:rFonts w:ascii="Courier New" w:hAnsi="Courier New" w:cs="Courier New" w:eastAsia="Courier New"/>
                <w:sz w:val="18"/>
              </w:rPr>
              <w:t>.ends</w:t>
            </w:r>
          </w:p>
        </w:tc>
      </w:tr>
    </w:tbl>
    <w:p>
      <w:pPr>
        <w:spacing w:after="120"/>
      </w:pPr>
    </w:p>
    <w:p>
      <w:pPr>
        <w:keepNext/>
        <w:spacing w:line="240" w:lineRule="auto"/>
      </w:pPr>
      <w:r>
        <w:rPr>
          <w:rFonts w:ascii="Times New Roman" w:hAnsi="Times New Roman" w:cs="Times New Roman" w:eastAsia="Times New Roman"/>
          <w:b/>
          <w:i w:val="0"/>
          <w:sz w:val="20"/>
        </w:rPr>
        <w:t>Bölüm 2.1 – Eviren kuvvetlendirici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eviren kuvvetlendirici</w:t>
            </w:r>
          </w:p>
          <w:p>
            <w:pPr>
              <w:spacing w:line="240" w:lineRule="auto" w:after="0"/>
            </w:pPr>
            <w:r>
              <w:rPr>
                <w:rFonts w:ascii="Courier New" w:hAnsi="Courier New" w:cs="Courier New" w:eastAsia="Courier New"/>
                <w:sz w:val="18"/>
              </w:rPr>
              <w:t>XU1 0 inv vcc vee vo UA741</w:t>
            </w:r>
          </w:p>
          <w:p>
            <w:pPr>
              <w:spacing w:line="240" w:lineRule="auto" w:after="0"/>
            </w:pPr>
            <w:r>
              <w:rPr>
                <w:rFonts w:ascii="Courier New" w:hAnsi="Courier New" w:cs="Courier New" w:eastAsia="Courier New"/>
                <w:sz w:val="18"/>
              </w:rPr>
              <w:t>Vs vs 0 SINE(0 0.5 1k)</w:t>
            </w:r>
          </w:p>
          <w:p>
            <w:pPr>
              <w:spacing w:line="240" w:lineRule="auto" w:after="0"/>
            </w:pPr>
            <w:r>
              <w:rPr>
                <w:rFonts w:ascii="Courier New" w:hAnsi="Courier New" w:cs="Courier New" w:eastAsia="Courier New"/>
                <w:sz w:val="18"/>
              </w:rPr>
              <w:t>R1 vs inv 10k</w:t>
            </w:r>
          </w:p>
          <w:p>
            <w:pPr>
              <w:spacing w:line="240" w:lineRule="auto" w:after="0"/>
            </w:pPr>
            <w:r>
              <w:rPr>
                <w:rFonts w:ascii="Courier New" w:hAnsi="Courier New" w:cs="Courier New" w:eastAsia="Courier New"/>
                <w:sz w:val="18"/>
              </w:rPr>
              <w:t>R2 inv vo 100k</w:t>
            </w:r>
          </w:p>
          <w:p>
            <w:pPr>
              <w:spacing w:line="240" w:lineRule="auto" w:after="0"/>
            </w:pPr>
            <w:r>
              <w:rPr>
                <w:rFonts w:ascii="Courier New" w:hAnsi="Courier New" w:cs="Courier New" w:eastAsia="Courier New"/>
                <w:sz w:val="18"/>
              </w:rPr>
              <w:t>Vcc vcc 0 15</w:t>
            </w:r>
          </w:p>
          <w:p>
            <w:pPr>
              <w:spacing w:line="240" w:lineRule="auto" w:after="0"/>
            </w:pPr>
            <w:r>
              <w:rPr>
                <w:rFonts w:ascii="Courier New" w:hAnsi="Courier New" w:cs="Courier New" w:eastAsia="Courier New"/>
                <w:sz w:val="18"/>
              </w:rPr>
              <w:t>Vee vee 0 -15</w:t>
            </w:r>
          </w:p>
          <w:p>
            <w:pPr>
              <w:spacing w:line="240" w:lineRule="auto" w:after="0"/>
            </w:pPr>
            <w:r>
              <w:rPr>
                <w:rFonts w:ascii="Courier New" w:hAnsi="Courier New" w:cs="Courier New" w:eastAsia="Courier New"/>
                <w:sz w:val="18"/>
              </w:rPr>
              <w:t>.lib UA741.lib</w:t>
            </w:r>
          </w:p>
          <w:p>
            <w:pPr>
              <w:spacing w:line="240" w:lineRule="auto" w:after="0"/>
            </w:pPr>
            <w:r>
              <w:rPr>
                <w:rFonts w:ascii="Courier New" w:hAnsi="Courier New" w:cs="Courier New" w:eastAsia="Courier New"/>
                <w:sz w:val="18"/>
              </w:rPr>
              <w:t>.tran 0 3m 0 2u</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2.2 – Evirmeyen kuvvetlendirici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2.2 - evirmeyen kuvvetlendirici</w:t>
            </w:r>
          </w:p>
          <w:p>
            <w:pPr>
              <w:spacing w:line="240" w:lineRule="auto" w:after="0"/>
            </w:pPr>
            <w:r>
              <w:rPr>
                <w:rFonts w:ascii="Courier New" w:hAnsi="Courier New" w:cs="Courier New" w:eastAsia="Courier New"/>
                <w:sz w:val="18"/>
              </w:rPr>
              <w:t>XU1 np inv vcc vee vo UA741</w:t>
            </w:r>
          </w:p>
          <w:p>
            <w:pPr>
              <w:spacing w:line="240" w:lineRule="auto" w:after="0"/>
            </w:pPr>
            <w:r>
              <w:rPr>
                <w:rFonts w:ascii="Courier New" w:hAnsi="Courier New" w:cs="Courier New" w:eastAsia="Courier New"/>
                <w:sz w:val="18"/>
              </w:rPr>
              <w:t>Vg vg 0 SINE(0 0.5 1k)</w:t>
            </w:r>
          </w:p>
          <w:p>
            <w:pPr>
              <w:spacing w:line="240" w:lineRule="auto" w:after="0"/>
            </w:pPr>
            <w:r>
              <w:rPr>
                <w:rFonts w:ascii="Courier New" w:hAnsi="Courier New" w:cs="Courier New" w:eastAsia="Courier New"/>
                <w:sz w:val="18"/>
              </w:rPr>
              <w:t>Rs vg np 1k</w:t>
            </w:r>
          </w:p>
          <w:p>
            <w:pPr>
              <w:spacing w:line="240" w:lineRule="auto" w:after="0"/>
            </w:pPr>
            <w:r>
              <w:rPr>
                <w:rFonts w:ascii="Courier New" w:hAnsi="Courier New" w:cs="Courier New" w:eastAsia="Courier New"/>
                <w:sz w:val="18"/>
              </w:rPr>
              <w:t>Rg inv 0 10k</w:t>
            </w:r>
          </w:p>
          <w:p>
            <w:pPr>
              <w:spacing w:line="240" w:lineRule="auto" w:after="0"/>
            </w:pPr>
            <w:r>
              <w:rPr>
                <w:rFonts w:ascii="Courier New" w:hAnsi="Courier New" w:cs="Courier New" w:eastAsia="Courier New"/>
                <w:sz w:val="18"/>
              </w:rPr>
              <w:t>Rf inv vo 100k</w:t>
            </w:r>
          </w:p>
          <w:p>
            <w:pPr>
              <w:spacing w:line="240" w:lineRule="auto" w:after="0"/>
            </w:pPr>
            <w:r>
              <w:rPr>
                <w:rFonts w:ascii="Courier New" w:hAnsi="Courier New" w:cs="Courier New" w:eastAsia="Courier New"/>
                <w:sz w:val="18"/>
              </w:rPr>
              <w:t>Vcc vcc 0 15</w:t>
            </w:r>
          </w:p>
          <w:p>
            <w:pPr>
              <w:spacing w:line="240" w:lineRule="auto" w:after="0"/>
            </w:pPr>
            <w:r>
              <w:rPr>
                <w:rFonts w:ascii="Courier New" w:hAnsi="Courier New" w:cs="Courier New" w:eastAsia="Courier New"/>
                <w:sz w:val="18"/>
              </w:rPr>
              <w:t>Vee vee 0 -15</w:t>
            </w:r>
          </w:p>
          <w:p>
            <w:pPr>
              <w:spacing w:line="240" w:lineRule="auto" w:after="0"/>
            </w:pPr>
            <w:r>
              <w:rPr>
                <w:rFonts w:ascii="Courier New" w:hAnsi="Courier New" w:cs="Courier New" w:eastAsia="Courier New"/>
                <w:sz w:val="18"/>
              </w:rPr>
              <w:t>.lib UA741.lib</w:t>
            </w:r>
          </w:p>
          <w:p>
            <w:pPr>
              <w:spacing w:line="240" w:lineRule="auto" w:after="0"/>
            </w:pPr>
            <w:r>
              <w:rPr>
                <w:rFonts w:ascii="Courier New" w:hAnsi="Courier New" w:cs="Courier New" w:eastAsia="Courier New"/>
                <w:sz w:val="18"/>
              </w:rPr>
              <w:t>.tran 0 3m 0 2u</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2.3 – Fark kuvvetlendirici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2.3 - fark kuvvetlendirici (3.2 durumu)</w:t>
            </w:r>
          </w:p>
          <w:p>
            <w:pPr>
              <w:spacing w:line="240" w:lineRule="auto" w:after="0"/>
            </w:pPr>
            <w:r>
              <w:rPr>
                <w:rFonts w:ascii="Courier New" w:hAnsi="Courier New" w:cs="Courier New" w:eastAsia="Courier New"/>
                <w:sz w:val="18"/>
              </w:rPr>
              <w:t>XU1 np inv vcc vee vo UA741</w:t>
            </w:r>
          </w:p>
          <w:p>
            <w:pPr>
              <w:spacing w:line="240" w:lineRule="auto" w:after="0"/>
            </w:pPr>
            <w:r>
              <w:rPr>
                <w:rFonts w:ascii="Courier New" w:hAnsi="Courier New" w:cs="Courier New" w:eastAsia="Courier New"/>
                <w:sz w:val="18"/>
              </w:rPr>
              <w:t>V1 v1 0 0</w:t>
            </w:r>
          </w:p>
          <w:p>
            <w:pPr>
              <w:spacing w:line="240" w:lineRule="auto" w:after="0"/>
            </w:pPr>
            <w:r>
              <w:rPr>
                <w:rFonts w:ascii="Courier New" w:hAnsi="Courier New" w:cs="Courier New" w:eastAsia="Courier New"/>
                <w:sz w:val="18"/>
              </w:rPr>
              <w:t>V2 v2 0 SINE(0 0.5 1k)</w:t>
            </w:r>
          </w:p>
          <w:p>
            <w:pPr>
              <w:spacing w:line="240" w:lineRule="auto" w:after="0"/>
            </w:pPr>
            <w:r>
              <w:rPr>
                <w:rFonts w:ascii="Courier New" w:hAnsi="Courier New" w:cs="Courier New" w:eastAsia="Courier New"/>
                <w:sz w:val="18"/>
              </w:rPr>
              <w:t>R1 v1 inv 10k</w:t>
            </w:r>
          </w:p>
          <w:p>
            <w:pPr>
              <w:spacing w:line="240" w:lineRule="auto" w:after="0"/>
            </w:pPr>
            <w:r>
              <w:rPr>
                <w:rFonts w:ascii="Courier New" w:hAnsi="Courier New" w:cs="Courier New" w:eastAsia="Courier New"/>
                <w:sz w:val="18"/>
              </w:rPr>
              <w:t>R2 inv vo 18k</w:t>
            </w:r>
          </w:p>
          <w:p>
            <w:pPr>
              <w:spacing w:line="240" w:lineRule="auto" w:after="0"/>
            </w:pPr>
            <w:r>
              <w:rPr>
                <w:rFonts w:ascii="Courier New" w:hAnsi="Courier New" w:cs="Courier New" w:eastAsia="Courier New"/>
                <w:sz w:val="18"/>
              </w:rPr>
              <w:t>R3 v2 np 33k</w:t>
            </w:r>
          </w:p>
          <w:p>
            <w:pPr>
              <w:spacing w:line="240" w:lineRule="auto" w:after="0"/>
            </w:pPr>
            <w:r>
              <w:rPr>
                <w:rFonts w:ascii="Courier New" w:hAnsi="Courier New" w:cs="Courier New" w:eastAsia="Courier New"/>
                <w:sz w:val="18"/>
              </w:rPr>
              <w:t>R4 np 0 39k</w:t>
            </w:r>
          </w:p>
          <w:p>
            <w:pPr>
              <w:spacing w:line="240" w:lineRule="auto" w:after="0"/>
            </w:pPr>
            <w:r>
              <w:rPr>
                <w:rFonts w:ascii="Courier New" w:hAnsi="Courier New" w:cs="Courier New" w:eastAsia="Courier New"/>
                <w:sz w:val="18"/>
              </w:rPr>
              <w:t>Vcc vcc 0 15</w:t>
            </w:r>
          </w:p>
          <w:p>
            <w:pPr>
              <w:spacing w:line="240" w:lineRule="auto" w:after="0"/>
            </w:pPr>
            <w:r>
              <w:rPr>
                <w:rFonts w:ascii="Courier New" w:hAnsi="Courier New" w:cs="Courier New" w:eastAsia="Courier New"/>
                <w:sz w:val="18"/>
              </w:rPr>
              <w:t>Vee vee 0 -15</w:t>
            </w:r>
          </w:p>
          <w:p>
            <w:pPr>
              <w:spacing w:line="240" w:lineRule="auto" w:after="0"/>
            </w:pPr>
            <w:r>
              <w:rPr>
                <w:rFonts w:ascii="Courier New" w:hAnsi="Courier New" w:cs="Courier New" w:eastAsia="Courier New"/>
                <w:sz w:val="18"/>
              </w:rPr>
              <w:t>.lib UA741.lib</w:t>
            </w:r>
          </w:p>
          <w:p>
            <w:pPr>
              <w:spacing w:line="240" w:lineRule="auto" w:after="0"/>
            </w:pPr>
            <w:r>
              <w:rPr>
                <w:rFonts w:ascii="Courier New" w:hAnsi="Courier New" w:cs="Courier New" w:eastAsia="Courier New"/>
                <w:sz w:val="18"/>
              </w:rPr>
              <w:t>.tran 0 3m 0 2u</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2.4 – Toplayıcı kuvvetlendirici</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2.4 - toplayici kuvvetlendirici (4.2 durumu)</w:t>
            </w:r>
          </w:p>
          <w:p>
            <w:pPr>
              <w:spacing w:line="240" w:lineRule="auto" w:after="0"/>
            </w:pPr>
            <w:r>
              <w:rPr>
                <w:rFonts w:ascii="Courier New" w:hAnsi="Courier New" w:cs="Courier New" w:eastAsia="Courier New"/>
                <w:sz w:val="18"/>
              </w:rPr>
              <w:t>XU1 0 inv vcc vee vo UA741</w:t>
            </w:r>
          </w:p>
          <w:p>
            <w:pPr>
              <w:spacing w:line="240" w:lineRule="auto" w:after="0"/>
            </w:pPr>
            <w:r>
              <w:rPr>
                <w:rFonts w:ascii="Courier New" w:hAnsi="Courier New" w:cs="Courier New" w:eastAsia="Courier New"/>
                <w:sz w:val="18"/>
              </w:rPr>
              <w:t>V1 v1 0 0</w:t>
            </w:r>
          </w:p>
          <w:p>
            <w:pPr>
              <w:spacing w:line="240" w:lineRule="auto" w:after="0"/>
            </w:pPr>
            <w:r>
              <w:rPr>
                <w:rFonts w:ascii="Courier New" w:hAnsi="Courier New" w:cs="Courier New" w:eastAsia="Courier New"/>
                <w:sz w:val="18"/>
              </w:rPr>
              <w:t>V2 v2 0 SINE(0 0.5 1k)</w:t>
            </w:r>
          </w:p>
          <w:p>
            <w:pPr>
              <w:spacing w:line="240" w:lineRule="auto" w:after="0"/>
            </w:pPr>
            <w:r>
              <w:rPr>
                <w:rFonts w:ascii="Courier New" w:hAnsi="Courier New" w:cs="Courier New" w:eastAsia="Courier New"/>
                <w:sz w:val="18"/>
              </w:rPr>
              <w:t>R1 v1 inv 10k</w:t>
            </w:r>
          </w:p>
          <w:p>
            <w:pPr>
              <w:spacing w:line="240" w:lineRule="auto" w:after="0"/>
            </w:pPr>
            <w:r>
              <w:rPr>
                <w:rFonts w:ascii="Courier New" w:hAnsi="Courier New" w:cs="Courier New" w:eastAsia="Courier New"/>
                <w:sz w:val="18"/>
              </w:rPr>
              <w:t>R2 v2 inv 18k</w:t>
            </w:r>
          </w:p>
          <w:p>
            <w:pPr>
              <w:spacing w:line="240" w:lineRule="auto" w:after="0"/>
            </w:pPr>
            <w:r>
              <w:rPr>
                <w:rFonts w:ascii="Courier New" w:hAnsi="Courier New" w:cs="Courier New" w:eastAsia="Courier New"/>
                <w:sz w:val="18"/>
              </w:rPr>
              <w:t>R3 inv vo 33k</w:t>
            </w:r>
          </w:p>
          <w:p>
            <w:pPr>
              <w:spacing w:line="240" w:lineRule="auto" w:after="0"/>
            </w:pPr>
            <w:r>
              <w:rPr>
                <w:rFonts w:ascii="Courier New" w:hAnsi="Courier New" w:cs="Courier New" w:eastAsia="Courier New"/>
                <w:sz w:val="18"/>
              </w:rPr>
              <w:t>Vcc vcc 0 15</w:t>
            </w:r>
          </w:p>
          <w:p>
            <w:pPr>
              <w:spacing w:line="240" w:lineRule="auto" w:after="0"/>
            </w:pPr>
            <w:r>
              <w:rPr>
                <w:rFonts w:ascii="Courier New" w:hAnsi="Courier New" w:cs="Courier New" w:eastAsia="Courier New"/>
                <w:sz w:val="18"/>
              </w:rPr>
              <w:t>Vee vee 0 -15</w:t>
            </w:r>
          </w:p>
          <w:p>
            <w:pPr>
              <w:spacing w:line="240" w:lineRule="auto" w:after="0"/>
            </w:pPr>
            <w:r>
              <w:rPr>
                <w:rFonts w:ascii="Courier New" w:hAnsi="Courier New" w:cs="Courier New" w:eastAsia="Courier New"/>
                <w:sz w:val="18"/>
              </w:rPr>
              <w:t>.lib UA741.lib</w:t>
            </w:r>
          </w:p>
          <w:p>
            <w:pPr>
              <w:spacing w:line="240" w:lineRule="auto" w:after="0"/>
            </w:pPr>
            <w:r>
              <w:rPr>
                <w:rFonts w:ascii="Courier New" w:hAnsi="Courier New" w:cs="Courier New" w:eastAsia="Courier New"/>
                <w:sz w:val="18"/>
              </w:rPr>
              <w:t>.tran 0 3m 0 2u</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