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7090E"/>
  <w:body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476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476158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789410" cy="6691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89410" cy="669132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502466" cy="6691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2466" cy="669132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616268" cy="6691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6268" cy="669132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6528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6528414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6262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626236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9823320" cy="5832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3320" cy="583259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Rule="exact" w:line="0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724006" cy="6691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4006" cy="6691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Legal Model of Planned Obsolescence - Axiomatic Presentation Board</dc:title>
  <dc:subject>Formal Juristic &amp; Economic Analysis of Planned Obsolescence and Platform Regimes</dc:subject>
  <dc:creator>Mucit-AI</dc:creator>
  <cp:keywords/>
  <dc:description>High-resolution slide deck generated from docs/planli_eskitme_sunum_panosu_en.html.</dc:description>
  <cp:lastModifiedBy/>
  <cp:revision>1</cp:revision>
  <dcterms:created xsi:type="dcterms:W3CDTF">2013-12-23T23:15:00Z</dcterms:created>
  <dcterms:modified xsi:type="dcterms:W3CDTF">2013-12-23T23:15:00Z</dcterms:modified>
  <cp:category>Presentation Document</cp:category>
</cp:coreProperties>
</file>