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cs="Times New Roman" w:eastAsia="Times New Roman"/>
          <w:b/>
          <w:sz w:val="28"/>
        </w:rPr>
        <w:t>TOBB University of Economics and Technology</w:t>
      </w:r>
    </w:p>
    <w:p>
      <w:pPr>
        <w:spacing w:line="276" w:lineRule="auto" w:after="40"/>
        <w:jc w:val="center"/>
      </w:pPr>
      <w:r>
        <w:rPr>
          <w:rFonts w:ascii="Times New Roman" w:hAnsi="Times New Roman" w:cs="Times New Roman" w:eastAsia="Times New Roman"/>
          <w:b w:val="0"/>
          <w:sz w:val="24"/>
        </w:rPr>
        <w:t>Department of Electrical and Electronics Engineering</w:t>
      </w:r>
    </w:p>
    <w:p>
      <w:pPr>
        <w:spacing w:line="276" w:lineRule="auto" w:after="40"/>
        <w:jc w:val="center"/>
      </w:pPr>
      <w:r>
        <w:rPr>
          <w:rFonts w:ascii="Times New Roman" w:hAnsi="Times New Roman" w:cs="Times New Roman" w:eastAsia="Times New Roman"/>
          <w:b w:val="0"/>
          <w:sz w:val="24"/>
        </w:rPr>
        <w:t>ELE 224L – Electronic Circuits Laboratory</w:t>
      </w:r>
    </w:p>
    <w:p>
      <w:pPr>
        <w:spacing w:line="276" w:lineRule="auto" w:after="40"/>
        <w:jc w:val="center"/>
      </w:pPr>
      <w:r>
        <w:rPr>
          <w:rFonts w:ascii="Times New Roman" w:hAnsi="Times New Roman" w:cs="Times New Roman" w:eastAsia="Times New Roman"/>
          <w:b/>
          <w:sz w:val="26"/>
        </w:rPr>
        <w:t>Experiment 2 – Preliminary Work: MOSFET Circuits</w:t>
      </w:r>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Name Surname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Student ID</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Date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bl>
    <w:p/>
    <w:p>
      <w:pPr>
        <w:keepNext/>
        <w:spacing w:before="240" w:after="120"/>
      </w:pPr>
      <w:r>
        <w:rPr>
          <w:rFonts w:ascii="Times New Roman" w:hAnsi="Times New Roman" w:cs="Times New Roman" w:eastAsia="Times New Roman"/>
          <w:b/>
          <w:i w:val="0"/>
          <w:sz w:val="24"/>
        </w:rPr>
        <w:t>1  INTRODUCTION</w:t>
      </w:r>
    </w:p>
    <w:p>
      <w:pPr>
        <w:keepNext/>
        <w:spacing w:before="240" w:after="120"/>
      </w:pPr>
      <w:r>
        <w:rPr>
          <w:rFonts w:ascii="Times New Roman" w:hAnsi="Times New Roman" w:cs="Times New Roman" w:eastAsia="Times New Roman"/>
          <w:b/>
          <w:i w:val="0"/>
          <w:sz w:val="24"/>
        </w:rPr>
        <w:t>1.1  Objective of the Experiment</w:t>
      </w:r>
    </w:p>
    <w:p>
      <w:r>
        <w:rPr>
          <w:rFonts w:ascii="Times New Roman" w:hAnsi="Times New Roman" w:cs="Times New Roman" w:eastAsia="Times New Roman"/>
          <w:b w:val="0"/>
          <w:i w:val="0"/>
        </w:rPr>
        <w:t>The objective of this experiment is to learn the operating principle of enhancement-mode MOSFETs, the DC biasing of a MOSFET with a resistive voltage divider, and the operation of the CMOS inverter, which is the basic cell of CMOS logic. The BS170 (N-channel) and BS250 (P-channel) transistors are studied through their datasheet parameters, hand calculations with the square-law model, and SPICE simulations.</w:t>
      </w:r>
    </w:p>
    <w:p>
      <w:pPr>
        <w:keepNext/>
        <w:spacing w:before="240" w:after="120"/>
      </w:pPr>
      <w:r>
        <w:rPr>
          <w:rFonts w:ascii="Times New Roman" w:hAnsi="Times New Roman" w:cs="Times New Roman" w:eastAsia="Times New Roman"/>
          <w:b/>
          <w:i w:val="0"/>
          <w:sz w:val="24"/>
        </w:rPr>
        <w:t>1.2  Benefits of the Experiment</w:t>
      </w:r>
    </w:p>
    <w:p>
      <w:r>
        <w:rPr>
          <w:rFonts w:ascii="Times New Roman" w:hAnsi="Times New Roman" w:cs="Times New Roman" w:eastAsia="Times New Roman"/>
          <w:b w:val="0"/>
          <w:i w:val="0"/>
        </w:rPr>
        <w:t>The experiment shows how the datasheet parameters (</w:t>
      </w:r>
      <m:oMath>
        <m:sSub>
          <m:e>
            <m:r>
              <m:t>V</m:t>
            </m:r>
          </m:e>
          <m:sub>
            <m:r>
              <m:t>T</m:t>
            </m:r>
            <m:r>
              <m:t>H</m:t>
            </m:r>
          </m:sub>
        </m:sSub>
      </m:oMath>
      <w:r>
        <w:rPr>
          <w:rFonts w:ascii="Times New Roman" w:hAnsi="Times New Roman" w:cs="Times New Roman" w:eastAsia="Times New Roman"/>
          <w:b w:val="0"/>
          <w:i w:val="0"/>
        </w:rPr>
        <w:t xml:space="preserve">, </w:t>
      </w:r>
      <m:oMath>
        <m:sSub>
          <m:e>
            <m:r>
              <m:t>I</m:t>
            </m:r>
          </m:e>
          <m:sub>
            <m:r>
              <m:t>D</m:t>
            </m:r>
            <m:d>
              <m:dPr>
                <m:begChr m:val="("/>
                <m:endChr m:val=")"/>
                <m:sepChr m:val=""/>
                <m:grow/>
              </m:dPr>
              <m:e>
                <m:r>
                  <m:t>m</m:t>
                </m:r>
                <m:r>
                  <m:t>a</m:t>
                </m:r>
                <m:r>
                  <m:t>x</m:t>
                </m:r>
              </m:e>
            </m:d>
          </m:sub>
        </m:sSub>
      </m:oMath>
      <w:r>
        <w:rPr>
          <w:rFonts w:ascii="Times New Roman" w:hAnsi="Times New Roman" w:cs="Times New Roman" w:eastAsia="Times New Roman"/>
          <w:b w:val="0"/>
          <w:i w:val="0"/>
        </w:rPr>
        <w:t>, pin order) are obtained and used, how the three operating regions (cut-off, saturation, triode) are identified from the voltages, and why a complementary pair conducts significant current only while the input is switching. It also develops the skills of drawing a circuit on a breadboard without wiring errors and of explaining the differences between a simple analytical model and a SPICE model.</w:t>
      </w:r>
    </w:p>
    <w:p>
      <w:pPr>
        <w:keepNext/>
        <w:spacing w:before="240" w:after="120"/>
      </w:pPr>
      <w:r>
        <w:rPr>
          <w:rFonts w:ascii="Times New Roman" w:hAnsi="Times New Roman" w:cs="Times New Roman" w:eastAsia="Times New Roman"/>
          <w:b/>
          <w:i w:val="0"/>
          <w:sz w:val="24"/>
        </w:rPr>
        <w:t>2  CALCULATIONS AND SIMULATIONS</w:t>
      </w:r>
    </w:p>
    <w:p>
      <w:pPr>
        <w:keepNext/>
        <w:spacing w:before="240" w:after="120"/>
      </w:pPr>
      <w:r>
        <w:rPr>
          <w:rFonts w:ascii="Times New Roman" w:hAnsi="Times New Roman" w:cs="Times New Roman" w:eastAsia="Times New Roman"/>
          <w:b/>
          <w:i w:val="0"/>
          <w:sz w:val="24"/>
        </w:rPr>
        <w:t>2.1  MOSFET Properties</w:t>
      </w:r>
    </w:p>
    <w:p>
      <w:r>
        <w:rPr>
          <w:rFonts w:ascii="Times New Roman" w:hAnsi="Times New Roman" w:cs="Times New Roman" w:eastAsia="Times New Roman"/>
          <w:b w:val="0"/>
          <w:i w:val="0"/>
        </w:rPr>
        <w:t xml:space="preserve">The parameters of the two transistors were taken from the datasheets and are listed in </w:t>
      </w:r>
      <w:r>
        <w:rPr>
          <w:rFonts w:ascii="Times New Roman" w:hAnsi="Times New Roman" w:cs="Times New Roman" w:eastAsia="Times New Roman"/>
          <w:b w:val="0"/>
          <w:i w:val="0"/>
        </w:rPr>
        <w:t>Table 2.1.1</w:t>
      </w:r>
      <w:r>
        <w:rPr>
          <w:rFonts w:ascii="Times New Roman" w:hAnsi="Times New Roman" w:cs="Times New Roman" w:eastAsia="Times New Roman"/>
          <w:b w:val="0"/>
          <w:i w:val="0"/>
        </w:rPr>
        <w:t>. The pin order of the two transistors is opposite: the source of the BS250 is on pin 1, whereas the source of the BS170 is on pin 3. Since both packages look identical and both are used in the same inverter circuit, this difference must be considered during wiring. The pin order of the BS250 was derived from the bottom-view drawing in its datasheet (D–G–S from below, i.e., S–G–D when the flat face is towards the viewer), and it should be confirmed on the physical part because the datasheet states that other pin configurations exist on special request. The two datasheets of the BS250 give slightly different limits (</w:t>
      </w:r>
      <m:oMath>
        <m:r>
          <m:rPr>
            <m:sty m:val="p"/>
          </m:rPr>
          <m:t>−</m:t>
        </m:r>
        <m:r>
          <m:t>1.0</m:t>
        </m:r>
      </m:oMath>
      <w:r>
        <w:rPr>
          <w:rFonts w:ascii="Times New Roman" w:hAnsi="Times New Roman" w:cs="Times New Roman" w:eastAsia="Times New Roman"/>
          <w:b w:val="0"/>
          <w:i w:val="0"/>
        </w:rPr>
        <w:t xml:space="preserve"> to </w:t>
      </w:r>
      <m:oMath>
        <m:r>
          <m:rPr>
            <m:sty m:val="p"/>
          </m:rPr>
          <m:t>−</m:t>
        </m:r>
        <m:r>
          <m:t>3.0</m:t>
        </m:r>
      </m:oMath>
      <w:r>
        <w:rPr>
          <w:rFonts w:ascii="Times New Roman" w:hAnsi="Times New Roman" w:cs="Times New Roman" w:eastAsia="Times New Roman"/>
          <w:b w:val="0"/>
          <w:i w:val="0"/>
        </w:rPr>
        <w:t xml:space="preserve"> V and </w:t>
      </w:r>
      <m:oMath>
        <m:r>
          <m:rPr>
            <m:sty m:val="p"/>
          </m:rPr>
          <m:t>−</m:t>
        </m:r>
        <m:r>
          <m:t>1</m:t>
        </m:r>
      </m:oMath>
      <w:r>
        <w:rPr>
          <w:rFonts w:ascii="Times New Roman" w:hAnsi="Times New Roman" w:cs="Times New Roman" w:eastAsia="Times New Roman"/>
          <w:b w:val="0"/>
          <w:i w:val="0"/>
        </w:rPr>
        <w:t xml:space="preserve"> to </w:t>
      </w:r>
      <m:oMath>
        <m:r>
          <m:rPr>
            <m:sty m:val="p"/>
          </m:rPr>
          <m:t>−</m:t>
        </m:r>
        <m:r>
          <m:t>3.5</m:t>
        </m:r>
      </m:oMath>
      <w:r>
        <w:rPr>
          <w:rFonts w:ascii="Times New Roman" w:hAnsi="Times New Roman" w:cs="Times New Roman" w:eastAsia="Times New Roman"/>
          <w:b w:val="0"/>
          <w:i w:val="0"/>
        </w:rPr>
        <w:t xml:space="preserve"> V for the threshold, 250 mA and 230 mA for the current) because they belong to different manufacturers, and the typical values are used in the calculations.</w:t>
      </w:r>
    </w:p>
    <w:p>
      <w:pPr>
        <w:keepNext/>
        <w:spacing w:line="240" w:lineRule="auto" w:after="80"/>
        <w:jc w:val="center"/>
      </w:pPr>
      <w:r>
        <w:rPr>
          <w:rFonts w:ascii="Times New Roman" w:hAnsi="Times New Roman" w:cs="Times New Roman" w:eastAsia="Times New Roman"/>
          <w:b w:val="0"/>
          <w:i w:val="0"/>
          <w:sz w:val="20"/>
        </w:rPr>
        <w:t>Table 2.1.1  MOSFET parameters taken from the datasheets and TO-92 pin order</w:t>
      </w:r>
    </w:p>
    <w:tbl>
      <w:tblPr>
        <w:tblW w:type="auto" w:w="0"/>
        <w:jc w:val="center"/>
        <w:tblLayout w:type="fixed"/>
        <w:tblLook w:firstColumn="1" w:firstRow="1" w:lastColumn="0" w:lastRow="0" w:noHBand="0" w:noVBand="1" w:val="04A0"/>
      </w:tblPr>
      <w:tblGrid>
        <w:gridCol w:w="2608"/>
        <w:gridCol w:w="2041"/>
        <w:gridCol w:w="3855"/>
      </w:tblGrid>
      <w:tr>
        <w:trPr>
          <w:tblHeader/>
          <w:cantSplit/>
        </w:trPr>
        <w:tc>
          <w:tcPr>
            <w:tcW w:type="dxa" w:w="260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Parameter</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BS170 (NMOS)</w:t>
            </w:r>
          </w:p>
        </w:tc>
        <w:tc>
          <w:tcPr>
            <w:tcW w:type="dxa" w:w="385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BS250 (PMOS)</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d>
                    <m:dPr>
                      <m:begChr m:val="("/>
                      <m:endChr m:val=")"/>
                      <m:sepChr m:val=""/>
                      <m:grow/>
                    </m:dPr>
                    <m:e>
                      <m:r>
                        <m:t>t</m:t>
                      </m:r>
                      <m:r>
                        <m:t>h</m:t>
                      </m:r>
                    </m:e>
                  </m:d>
                </m:sub>
              </m:sSub>
            </m:oMath>
            <w:r>
              <w:rPr>
                <w:rFonts w:ascii="Times New Roman" w:hAnsi="Times New Roman" w:cs="Times New Roman" w:eastAsia="Times New Roman"/>
                <w:b w:val="0"/>
                <w:i w:val="0"/>
                <w:sz w:val="18"/>
              </w:rPr>
              <w:t xml:space="preserve"> min / typ / max</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0.8 / 2.0 / 3.0 V</w:t>
            </w:r>
          </w:p>
        </w:tc>
        <w:tc>
          <w:tcPr>
            <w:tcW w:type="dxa" w:w="385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1.0</m:t>
              </m:r>
            </m:oMath>
            <w:r>
              <w:rPr>
                <w:rFonts w:ascii="Times New Roman" w:hAnsi="Times New Roman" w:cs="Times New Roman" w:eastAsia="Times New Roman"/>
                <w:b w:val="0"/>
                <w:i w:val="0"/>
                <w:sz w:val="18"/>
              </w:rPr>
              <w:t xml:space="preserve"> / </w:t>
            </w:r>
            <m:oMath>
              <m:r>
                <m:rPr>
                  <m:sty m:val="p"/>
                </m:rPr>
                <m:t>−</m:t>
              </m:r>
              <m:r>
                <m:t>2.0</m:t>
              </m:r>
            </m:oMath>
            <w:r>
              <w:rPr>
                <w:rFonts w:ascii="Times New Roman" w:hAnsi="Times New Roman" w:cs="Times New Roman" w:eastAsia="Times New Roman"/>
                <w:b w:val="0"/>
                <w:i w:val="0"/>
                <w:sz w:val="18"/>
              </w:rPr>
              <w:t xml:space="preserve"> / </w:t>
            </w:r>
            <m:oMath>
              <m:r>
                <m:rPr>
                  <m:sty m:val="p"/>
                </m:rPr>
                <m:t>−</m:t>
              </m:r>
              <m:r>
                <m:t>3.0</m:t>
              </m:r>
            </m:oMath>
            <w:r>
              <w:rPr>
                <w:rFonts w:ascii="Times New Roman" w:hAnsi="Times New Roman" w:cs="Times New Roman" w:eastAsia="Times New Roman"/>
                <w:b w:val="0"/>
                <w:i w:val="0"/>
                <w:sz w:val="18"/>
              </w:rPr>
              <w:t xml:space="preserve"> V (General Semiconductor); </w:t>
            </w:r>
            <m:oMath>
              <m:r>
                <m:rPr>
                  <m:sty m:val="p"/>
                </m:rPr>
                <m:t>−</m:t>
              </m:r>
              <m:r>
                <m:t>1</m:t>
              </m:r>
            </m:oMath>
            <w:r>
              <w:rPr>
                <w:rFonts w:ascii="Times New Roman" w:hAnsi="Times New Roman" w:cs="Times New Roman" w:eastAsia="Times New Roman"/>
                <w:b w:val="0"/>
                <w:i w:val="0"/>
                <w:sz w:val="18"/>
              </w:rPr>
              <w:t xml:space="preserve"> / – / </w:t>
            </w:r>
            <m:oMath>
              <m:r>
                <m:rPr>
                  <m:sty m:val="p"/>
                </m:rPr>
                <m:t>−</m:t>
              </m:r>
              <m:r>
                <m:t>3.5</m:t>
              </m:r>
            </m:oMath>
            <w:r>
              <w:rPr>
                <w:rFonts w:ascii="Times New Roman" w:hAnsi="Times New Roman" w:cs="Times New Roman" w:eastAsia="Times New Roman"/>
                <w:b w:val="0"/>
                <w:i w:val="0"/>
                <w:sz w:val="18"/>
              </w:rPr>
              <w:t xml:space="preserve"> V (Diodes Inc.)</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T</m:t>
                  </m:r>
                  <m:r>
                    <m:t>H</m:t>
                  </m:r>
                </m:sub>
              </m:sSub>
            </m:oMath>
            <w:r>
              <w:rPr>
                <w:rFonts w:ascii="Times New Roman" w:hAnsi="Times New Roman" w:cs="Times New Roman" w:eastAsia="Times New Roman"/>
                <w:b w:val="0"/>
                <w:i w:val="0"/>
                <w:sz w:val="18"/>
              </w:rPr>
              <w:t xml:space="preserve"> used in calculations</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 V (typical)</w:t>
            </w:r>
          </w:p>
        </w:tc>
        <w:tc>
          <w:tcPr>
            <w:tcW w:type="dxa" w:w="385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m:t>
              </m:r>
            </m:oMath>
            <w:r>
              <w:rPr>
                <w:rFonts w:ascii="Times New Roman" w:hAnsi="Times New Roman" w:cs="Times New Roman" w:eastAsia="Times New Roman"/>
                <w:b w:val="0"/>
                <w:i w:val="0"/>
                <w:sz w:val="18"/>
              </w:rPr>
              <w:t xml:space="preserve"> V (typical)</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D</m:t>
                  </m:r>
                  <m:d>
                    <m:dPr>
                      <m:begChr m:val="("/>
                      <m:endChr m:val=")"/>
                      <m:sepChr m:val=""/>
                      <m:grow/>
                    </m:dPr>
                    <m:e>
                      <m:r>
                        <m:t>m</m:t>
                      </m:r>
                      <m:r>
                        <m:t>a</m:t>
                      </m:r>
                      <m:r>
                        <m:t>x</m:t>
                      </m:r>
                    </m:e>
                  </m:d>
                </m:sub>
              </m:sSub>
            </m:oMath>
            <w:r>
              <w:rPr>
                <w:rFonts w:ascii="Times New Roman" w:hAnsi="Times New Roman" w:cs="Times New Roman" w:eastAsia="Times New Roman"/>
                <w:b w:val="0"/>
                <w:i w:val="0"/>
                <w:sz w:val="18"/>
              </w:rPr>
              <w:t xml:space="preserve"> (continuous)</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500 mA</w:t>
            </w:r>
          </w:p>
        </w:tc>
        <w:tc>
          <w:tcPr>
            <w:tcW w:type="dxa" w:w="385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250</m:t>
              </m:r>
            </m:oMath>
            <w:r>
              <w:rPr>
                <w:rFonts w:ascii="Times New Roman" w:hAnsi="Times New Roman" w:cs="Times New Roman" w:eastAsia="Times New Roman"/>
                <w:b w:val="0"/>
                <w:i w:val="0"/>
                <w:sz w:val="18"/>
              </w:rPr>
              <w:t xml:space="preserve"> mA (General Semiconductor); </w:t>
            </w:r>
            <m:oMath>
              <m:r>
                <m:rPr>
                  <m:sty m:val="p"/>
                </m:rPr>
                <m:t>−</m:t>
              </m:r>
              <m:r>
                <m:t>230</m:t>
              </m:r>
            </m:oMath>
            <w:r>
              <w:rPr>
                <w:rFonts w:ascii="Times New Roman" w:hAnsi="Times New Roman" w:cs="Times New Roman" w:eastAsia="Times New Roman"/>
                <w:b w:val="0"/>
                <w:i w:val="0"/>
                <w:sz w:val="18"/>
              </w:rPr>
              <w:t xml:space="preserve"> mA (Diodes Inc.)</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Pin 1 / Pin 2 / Pin 3 (flat face towards the viewer, leads down)</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Drain / Gate / Source</w:t>
            </w:r>
          </w:p>
        </w:tc>
        <w:tc>
          <w:tcPr>
            <w:tcW w:type="dxa" w:w="385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Source / Gate / Drain</w:t>
            </w:r>
          </w:p>
        </w:tc>
      </w:tr>
    </w:tbl>
    <w:p>
      <w:pPr>
        <w:spacing w:after="120"/>
      </w:pPr>
    </w:p>
    <w:p>
      <w:pPr>
        <w:keepNext/>
        <w:spacing w:before="240" w:after="120"/>
      </w:pPr>
      <w:r>
        <w:rPr>
          <w:rFonts w:ascii="Times New Roman" w:hAnsi="Times New Roman" w:cs="Times New Roman" w:eastAsia="Times New Roman"/>
          <w:b/>
          <w:i w:val="0"/>
          <w:sz w:val="24"/>
        </w:rPr>
        <w:t>2.2  CMOS Inverter Circuit</w:t>
      </w:r>
    </w:p>
    <w:p>
      <w:r>
        <w:rPr>
          <w:rFonts w:ascii="Times New Roman" w:hAnsi="Times New Roman" w:cs="Times New Roman" w:eastAsia="Times New Roman"/>
          <w:b w:val="0"/>
          <w:i w:val="0"/>
        </w:rPr>
        <w:t xml:space="preserve">The inverter was drawn on the breadboard as shown in </w:t>
      </w:r>
      <w:r>
        <w:rPr>
          <w:rFonts w:ascii="Times New Roman" w:hAnsi="Times New Roman" w:cs="Times New Roman" w:eastAsia="Times New Roman"/>
          <w:b w:val="0"/>
          <w:i w:val="0"/>
        </w:rPr>
        <w:t>Figure 2.2.1</w:t>
      </w:r>
      <w:r>
        <w:rPr>
          <w:rFonts w:ascii="Times New Roman" w:hAnsi="Times New Roman" w:cs="Times New Roman" w:eastAsia="Times New Roman"/>
          <w:b w:val="0"/>
          <w:i w:val="0"/>
        </w:rPr>
        <w:t xml:space="preserve">, and its circuit diagram is shown in </w:t>
      </w:r>
      <w:r>
        <w:rPr>
          <w:rFonts w:ascii="Times New Roman" w:hAnsi="Times New Roman" w:cs="Times New Roman" w:eastAsia="Times New Roman"/>
          <w:b w:val="0"/>
          <w:i w:val="0"/>
        </w:rPr>
        <w:t>Figure 2.2.2</w:t>
      </w:r>
      <w:r>
        <w:rPr>
          <w:rFonts w:ascii="Times New Roman" w:hAnsi="Times New Roman" w:cs="Times New Roman" w:eastAsia="Times New Roman"/>
          <w:b w:val="0"/>
          <w:i w:val="0"/>
        </w:rPr>
        <w:t xml:space="preserve">. The source pin (S) of the PMOS is connected to </w:t>
      </w:r>
      <m:oMath>
        <m:sSub>
          <m:e>
            <m:r>
              <m:t>V</m:t>
            </m:r>
          </m:e>
          <m:sub>
            <m:r>
              <m:t>D</m:t>
            </m:r>
            <m:r>
              <m:t>D</m:t>
            </m:r>
          </m:sub>
        </m:sSub>
      </m:oMath>
      <w:r>
        <w:rPr>
          <w:rFonts w:ascii="Times New Roman" w:hAnsi="Times New Roman" w:cs="Times New Roman" w:eastAsia="Times New Roman"/>
          <w:b w:val="0"/>
          <w:i w:val="0"/>
        </w:rPr>
        <w:t xml:space="preserve">, the source pin (S) of the NMOS is connected to ground, the two gates are tied together to form </w:t>
      </w:r>
      <m:oMath>
        <m:sSub>
          <m:e>
            <m:r>
              <m:t>V</m:t>
            </m:r>
          </m:e>
          <m:sub>
            <m:r>
              <m:t>I</m:t>
            </m:r>
            <m:r>
              <m:t>N</m:t>
            </m:r>
          </m:sub>
        </m:sSub>
      </m:oMath>
      <w:r>
        <w:rPr>
          <w:rFonts w:ascii="Times New Roman" w:hAnsi="Times New Roman" w:cs="Times New Roman" w:eastAsia="Times New Roman"/>
          <w:b w:val="0"/>
          <w:i w:val="0"/>
        </w:rPr>
        <w:t xml:space="preserve">, and the two drains are tied together to form </w:t>
      </w:r>
      <m:oMath>
        <m:sSub>
          <m:e>
            <m:r>
              <m:t>V</m:t>
            </m:r>
          </m:e>
          <m:sub>
            <m:r>
              <m:t>O</m:t>
            </m:r>
            <m:r>
              <m:t>U</m:t>
            </m:r>
            <m:r>
              <m:t>T</m:t>
            </m:r>
          </m:sub>
        </m:sSub>
      </m:oMath>
      <w:r>
        <w:rPr>
          <w:rFonts w:ascii="Times New Roman" w:hAnsi="Times New Roman" w:cs="Times New Roman" w:eastAsia="Times New Roman"/>
          <w:b w:val="0"/>
          <w:i w:val="0"/>
        </w:rPr>
        <w:t>. The pin order of each transistor is observed in the drawing (S–G–D for the BS250 and D–G–S for the BS170). The connections in the drawing were checked automatically against the circuit diagram of the experiment sheet.</w:t>
      </w:r>
    </w:p>
    <w:p>
      <w:pPr>
        <w:keepNext/>
        <w:spacing w:line="240" w:lineRule="auto"/>
        <w:jc w:val="center"/>
      </w:pPr>
      <w:r>
        <w:drawing>
          <wp:inline xmlns:a="http://schemas.openxmlformats.org/drawingml/2006/main" xmlns:pic="http://schemas.openxmlformats.org/drawingml/2006/picture">
            <wp:extent cx="5400000" cy="2896364"/>
            <wp:docPr id="1" name="Picture 1"/>
            <wp:cNvGraphicFramePr>
              <a:graphicFrameLocks noChangeAspect="1"/>
            </wp:cNvGraphicFramePr>
            <a:graphic>
              <a:graphicData uri="http://schemas.openxmlformats.org/drawingml/2006/picture">
                <pic:pic>
                  <pic:nvPicPr>
                    <pic:cNvPr id="0" name="e2_breadboard.png"/>
                    <pic:cNvPicPr/>
                  </pic:nvPicPr>
                  <pic:blipFill>
                    <a:blip r:embed="rId10"/>
                    <a:stretch>
                      <a:fillRect/>
                    </a:stretch>
                  </pic:blipFill>
                  <pic:spPr>
                    <a:xfrm>
                      <a:off x="0" y="0"/>
                      <a:ext cx="5400000" cy="2896364"/>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2.2.1  CMOS inverter on the breadboard (BS250 PMOS on columns 6–8, BS170 NMOS on columns 16–18).</w:t>
      </w:r>
    </w:p>
    <w:p>
      <w:pPr>
        <w:keepNext/>
        <w:spacing w:line="240" w:lineRule="auto"/>
        <w:jc w:val="center"/>
      </w:pPr>
      <w:r>
        <w:drawing>
          <wp:inline xmlns:a="http://schemas.openxmlformats.org/drawingml/2006/main" xmlns:pic="http://schemas.openxmlformats.org/drawingml/2006/picture">
            <wp:extent cx="2700000" cy="1952964"/>
            <wp:docPr id="2" name="Picture 2"/>
            <wp:cNvGraphicFramePr>
              <a:graphicFrameLocks noChangeAspect="1"/>
            </wp:cNvGraphicFramePr>
            <a:graphic>
              <a:graphicData uri="http://schemas.openxmlformats.org/drawingml/2006/picture">
                <pic:pic>
                  <pic:nvPicPr>
                    <pic:cNvPr id="0" name="e2_inv_schem.png"/>
                    <pic:cNvPicPr/>
                  </pic:nvPicPr>
                  <pic:blipFill>
                    <a:blip r:embed="rId11"/>
                    <a:stretch>
                      <a:fillRect/>
                    </a:stretch>
                  </pic:blipFill>
                  <pic:spPr>
                    <a:xfrm>
                      <a:off x="0" y="0"/>
                      <a:ext cx="2700000" cy="1952964"/>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2.2.2  CMOS inverter circuit diagram.</w:t>
      </w:r>
    </w:p>
    <w:p>
      <w:r>
        <w:rPr>
          <w:rFonts w:ascii="Times New Roman" w:hAnsi="Times New Roman" w:cs="Times New Roman" w:eastAsia="Times New Roman"/>
          <w:b/>
          <w:i w:val="0"/>
        </w:rPr>
        <w:t>Operating principle.</w:t>
      </w:r>
      <w:r>
        <w:rPr>
          <w:rFonts w:ascii="Times New Roman" w:hAnsi="Times New Roman" w:cs="Times New Roman" w:eastAsia="Times New Roman"/>
          <w:b w:val="0"/>
          <w:i w:val="0"/>
        </w:rPr>
        <w:t xml:space="preserve"> When </w:t>
      </w:r>
      <m:oMath>
        <m:sSub>
          <m:e>
            <m:r>
              <m:t>V</m:t>
            </m:r>
          </m:e>
          <m:sub>
            <m:r>
              <m:t>I</m:t>
            </m:r>
            <m:r>
              <m:t>N</m:t>
            </m:r>
          </m:sub>
        </m:sSub>
      </m:oMath>
      <w:r>
        <w:rPr>
          <w:rFonts w:ascii="Times New Roman" w:hAnsi="Times New Roman" w:cs="Times New Roman" w:eastAsia="Times New Roman"/>
          <w:b w:val="0"/>
          <w:i w:val="0"/>
        </w:rPr>
        <w:t xml:space="preserve"> is below the NMOS threshold (</w:t>
      </w:r>
      <m:oMath>
        <m:sSub>
          <m:e>
            <m:r>
              <m:t>V</m:t>
            </m:r>
          </m:e>
          <m:sub>
            <m:r>
              <m:t>T</m:t>
            </m:r>
            <m:r>
              <m:t>N</m:t>
            </m:r>
          </m:sub>
        </m:sSub>
        <m:r>
          <m:rPr>
            <m:sty m:val="p"/>
          </m:rPr>
          <m:t>=</m:t>
        </m:r>
        <m:r>
          <m:t>2.1</m:t>
        </m:r>
      </m:oMath>
      <w:r>
        <w:rPr>
          <w:rFonts w:ascii="Times New Roman" w:hAnsi="Times New Roman" w:cs="Times New Roman" w:eastAsia="Times New Roman"/>
          <w:b w:val="0"/>
          <w:i w:val="0"/>
        </w:rPr>
        <w:t xml:space="preserve"> V in the given model), the NMOS is in cut-off and the PMOS (with </w:t>
      </w:r>
      <m:oMath>
        <m:sSub>
          <m:e>
            <m:r>
              <m:t>V</m:t>
            </m:r>
          </m:e>
          <m:sub>
            <m:r>
              <m:t>S</m:t>
            </m:r>
            <m:r>
              <m:t>G</m:t>
            </m:r>
          </m:sub>
        </m:sSub>
        <m:r>
          <m:rPr>
            <m:sty m:val="p"/>
          </m:rPr>
          <m:t>=</m:t>
        </m:r>
        <m:sSub>
          <m:e>
            <m:r>
              <m:t>V</m:t>
            </m:r>
          </m:e>
          <m:sub>
            <m:r>
              <m:t>D</m:t>
            </m:r>
            <m:r>
              <m:t>D</m:t>
            </m:r>
          </m:sub>
        </m:sSub>
        <m:r>
          <m:rPr>
            <m:sty m:val="p"/>
          </m:rPr>
          <m:t>−</m:t>
        </m:r>
        <m:sSub>
          <m:e>
            <m:r>
              <m:t>V</m:t>
            </m:r>
          </m:e>
          <m:sub>
            <m:r>
              <m:t>I</m:t>
            </m:r>
            <m:r>
              <m:t>N</m:t>
            </m:r>
          </m:sub>
        </m:sSub>
        <m:r>
          <m:rPr>
            <m:sty m:val="p"/>
          </m:rPr>
          <m:t>&gt;</m:t>
        </m:r>
        <m:d>
          <m:dPr>
            <m:begChr m:val="|"/>
            <m:endChr m:val="|"/>
            <m:sepChr m:val=""/>
            <m:grow/>
          </m:dPr>
          <m:e>
            <m:sSub>
              <m:e>
                <m:r>
                  <m:t>V</m:t>
                </m:r>
              </m:e>
              <m:sub>
                <m:r>
                  <m:t>T</m:t>
                </m:r>
                <m:r>
                  <m:t>P</m:t>
                </m:r>
              </m:sub>
            </m:sSub>
          </m:e>
        </m:d>
      </m:oMath>
      <w:r>
        <w:rPr>
          <w:rFonts w:ascii="Times New Roman" w:hAnsi="Times New Roman" w:cs="Times New Roman" w:eastAsia="Times New Roman"/>
          <w:b w:val="0"/>
          <w:i w:val="0"/>
        </w:rPr>
        <w:t xml:space="preserve">) pulls the output to </w:t>
      </w:r>
      <m:oMath>
        <m:sSub>
          <m:e>
            <m:r>
              <m:t>V</m:t>
            </m:r>
          </m:e>
          <m:sub>
            <m:r>
              <m:t>D</m:t>
            </m:r>
            <m:r>
              <m:t>D</m:t>
            </m:r>
          </m:sub>
        </m:sSub>
        <m:r>
          <m:rPr>
            <m:sty m:val="p"/>
          </m:rPr>
          <m:t>=</m:t>
        </m:r>
        <m:r>
          <m:t>6</m:t>
        </m:r>
      </m:oMath>
      <w:r>
        <w:rPr>
          <w:rFonts w:ascii="Times New Roman" w:hAnsi="Times New Roman" w:cs="Times New Roman" w:eastAsia="Times New Roman"/>
          <w:b w:val="0"/>
          <w:i w:val="0"/>
        </w:rPr>
        <w:t xml:space="preserve"> V. When </w:t>
      </w:r>
      <m:oMath>
        <m:sSub>
          <m:e>
            <m:r>
              <m:t>V</m:t>
            </m:r>
          </m:e>
          <m:sub>
            <m:r>
              <m:t>I</m:t>
            </m:r>
            <m:r>
              <m:t>N</m:t>
            </m:r>
          </m:sub>
        </m:sSub>
        <m:r>
          <m:rPr>
            <m:sty m:val="p"/>
          </m:rPr>
          <m:t>&gt;</m:t>
        </m:r>
        <m:sSub>
          <m:e>
            <m:r>
              <m:t>V</m:t>
            </m:r>
          </m:e>
          <m:sub>
            <m:r>
              <m:t>D</m:t>
            </m:r>
            <m:r>
              <m:t>D</m:t>
            </m:r>
          </m:sub>
        </m:sSub>
        <m:r>
          <m:rPr>
            <m:sty m:val="p"/>
          </m:rPr>
          <m:t>−</m:t>
        </m:r>
        <m:d>
          <m:dPr>
            <m:begChr m:val="|"/>
            <m:endChr m:val="|"/>
            <m:sepChr m:val=""/>
            <m:grow/>
          </m:dPr>
          <m:e>
            <m:sSub>
              <m:e>
                <m:r>
                  <m:t>V</m:t>
                </m:r>
              </m:e>
              <m:sub>
                <m:r>
                  <m:t>T</m:t>
                </m:r>
                <m:r>
                  <m:t>P</m:t>
                </m:r>
              </m:sub>
            </m:sSub>
          </m:e>
        </m:d>
        <m:r>
          <m:rPr>
            <m:sty m:val="p"/>
          </m:rPr>
          <m:t>=</m:t>
        </m:r>
        <m:r>
          <m:t>5</m:t>
        </m:r>
      </m:oMath>
      <w:r>
        <w:rPr>
          <w:rFonts w:ascii="Times New Roman" w:hAnsi="Times New Roman" w:cs="Times New Roman" w:eastAsia="Times New Roman"/>
          <w:b w:val="0"/>
          <w:i w:val="0"/>
        </w:rPr>
        <w:t xml:space="preserve"> V, the PMOS turns off and the NMOS pulls the output to 0 V. Between these values both transistors conduct, and the output switches. The switching threshold </w:t>
      </w:r>
      <m:oMath>
        <m:sSub>
          <m:e>
            <m:r>
              <m:t>V</m:t>
            </m:r>
          </m:e>
          <m:sub>
            <m:r>
              <m:t>M</m:t>
            </m:r>
          </m:sub>
        </m:sSub>
      </m:oMath>
      <w:r>
        <w:rPr>
          <w:rFonts w:ascii="Times New Roman" w:hAnsi="Times New Roman" w:cs="Times New Roman" w:eastAsia="Times New Roman"/>
          <w:b w:val="0"/>
          <w:i w:val="0"/>
        </w:rPr>
        <w:t xml:space="preserve"> (where </w:t>
      </w:r>
      <m:oMath>
        <m:sSub>
          <m:e>
            <m:r>
              <m:t>V</m:t>
            </m:r>
          </m:e>
          <m:sub>
            <m:r>
              <m:t>O</m:t>
            </m:r>
            <m:r>
              <m:t>U</m:t>
            </m:r>
            <m:r>
              <m:t>T</m:t>
            </m:r>
          </m:sub>
        </m:sSub>
        <m:r>
          <m:rPr>
            <m:sty m:val="p"/>
          </m:rPr>
          <m:t>=</m:t>
        </m:r>
        <m:sSub>
          <m:e>
            <m:r>
              <m:t>V</m:t>
            </m:r>
          </m:e>
          <m:sub>
            <m:r>
              <m:t>I</m:t>
            </m:r>
            <m:r>
              <m:t>N</m:t>
            </m:r>
          </m:sub>
        </m:sSub>
      </m:oMath>
      <w:r>
        <w:rPr>
          <w:rFonts w:ascii="Times New Roman" w:hAnsi="Times New Roman" w:cs="Times New Roman" w:eastAsia="Times New Roman"/>
          <w:b w:val="0"/>
          <w:i w:val="0"/>
        </w:rPr>
        <w:t xml:space="preserve">) is found by equating the saturation currents of the two transistors. Neglecting channel-length modulation, this gives </w:t>
      </w:r>
      <w:r>
        <w:rPr>
          <w:rFonts w:ascii="Times New Roman" w:hAnsi="Times New Roman" w:cs="Times New Roman" w:eastAsia="Times New Roman"/>
          <w:b w:val="0"/>
          <w:i w:val="0"/>
        </w:rPr>
        <w:t>(2.1)</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M</m:t>
                    </m:r>
                  </m:sub>
                </m:sSub>
                <m:r>
                  <m:rPr>
                    <m:sty m:val="p"/>
                  </m:rPr>
                  <m:t>=</m:t>
                </m:r>
                <m:f>
                  <m:fPr>
                    <m:type m:val="bar"/>
                  </m:fPr>
                  <m:num>
                    <m:sSub>
                      <m:e>
                        <m:r>
                          <m:t>V</m:t>
                        </m:r>
                      </m:e>
                      <m:sub>
                        <m:r>
                          <m:t>T</m:t>
                        </m:r>
                        <m:r>
                          <m:t>N</m:t>
                        </m:r>
                      </m:sub>
                    </m:sSub>
                    <m:rad>
                      <m:radPr>
                        <m:degHide m:val="on"/>
                      </m:radPr>
                      <m:deg/>
                      <m:e>
                        <m:sSub>
                          <m:e>
                            <m:r>
                              <m:t>K</m:t>
                            </m:r>
                          </m:e>
                          <m:sub>
                            <m:r>
                              <m:t>n</m:t>
                            </m:r>
                          </m:sub>
                        </m:sSub>
                      </m:e>
                    </m:rad>
                    <m:r>
                      <m:rPr>
                        <m:sty m:val="p"/>
                      </m:rPr>
                      <m:t>+</m:t>
                    </m:r>
                    <m:d>
                      <m:dPr>
                        <m:begChr m:val="("/>
                        <m:endChr m:val=")"/>
                        <m:sepChr m:val=""/>
                        <m:grow/>
                      </m:dPr>
                      <m:e>
                        <m:sSub>
                          <m:e>
                            <m:r>
                              <m:t>V</m:t>
                            </m:r>
                          </m:e>
                          <m:sub>
                            <m:r>
                              <m:t>D</m:t>
                            </m:r>
                            <m:r>
                              <m:t>D</m:t>
                            </m:r>
                          </m:sub>
                        </m:sSub>
                        <m:r>
                          <m:rPr>
                            <m:sty m:val="p"/>
                          </m:rPr>
                          <m:t>−</m:t>
                        </m:r>
                        <m:d>
                          <m:dPr>
                            <m:begChr m:val="|"/>
                            <m:endChr m:val="|"/>
                            <m:sepChr m:val=""/>
                            <m:grow/>
                          </m:dPr>
                          <m:e>
                            <m:sSub>
                              <m:e>
                                <m:r>
                                  <m:t>V</m:t>
                                </m:r>
                              </m:e>
                              <m:sub>
                                <m:r>
                                  <m:t>T</m:t>
                                </m:r>
                                <m:r>
                                  <m:t>P</m:t>
                                </m:r>
                              </m:sub>
                            </m:sSub>
                          </m:e>
                        </m:d>
                      </m:e>
                    </m:d>
                    <m:rad>
                      <m:radPr>
                        <m:degHide m:val="on"/>
                      </m:radPr>
                      <m:deg/>
                      <m:e>
                        <m:sSub>
                          <m:e>
                            <m:r>
                              <m:t>K</m:t>
                            </m:r>
                          </m:e>
                          <m:sub>
                            <m:r>
                              <m:t>p</m:t>
                            </m:r>
                          </m:sub>
                        </m:sSub>
                      </m:e>
                    </m:rad>
                  </m:num>
                  <m:den>
                    <m:rad>
                      <m:radPr>
                        <m:degHide m:val="on"/>
                      </m:radPr>
                      <m:deg/>
                      <m:e>
                        <m:sSub>
                          <m:e>
                            <m:r>
                              <m:t>K</m:t>
                            </m:r>
                          </m:e>
                          <m:sub>
                            <m:r>
                              <m:t>n</m:t>
                            </m:r>
                          </m:sub>
                        </m:sSub>
                      </m:e>
                    </m:rad>
                    <m:r>
                      <m:rPr>
                        <m:sty m:val="p"/>
                      </m:rPr>
                      <m:t>+</m:t>
                    </m:r>
                    <m:rad>
                      <m:radPr>
                        <m:degHide m:val="on"/>
                      </m:radPr>
                      <m:deg/>
                      <m:e>
                        <m:sSub>
                          <m:e>
                            <m:r>
                              <m:t>K</m:t>
                            </m:r>
                          </m:e>
                          <m:sub>
                            <m:r>
                              <m:t>p</m:t>
                            </m:r>
                          </m:sub>
                        </m:sSub>
                      </m:e>
                    </m:rad>
                  </m:den>
                </m:f>
                <m:r>
                  <m:rPr>
                    <m:sty m:val="p"/>
                  </m:rPr>
                  <m:t>,</m:t>
                </m:r>
                <m:r>
                  <m:t>  </m:t>
                </m:r>
                <m:sSub>
                  <m:e>
                    <m:r>
                      <m:t>K</m:t>
                    </m:r>
                  </m:e>
                  <m:sub>
                    <m:r>
                      <m:t>n</m:t>
                    </m:r>
                  </m:sub>
                </m:sSub>
                <m:r>
                  <m:rPr>
                    <m:sty m:val="p"/>
                  </m:rPr>
                  <m:t>=</m:t>
                </m:r>
                <m:f>
                  <m:fPr>
                    <m:type m:val="bar"/>
                  </m:fPr>
                  <m:num>
                    <m:r>
                      <m:t>K</m:t>
                    </m:r>
                    <m:sSub>
                      <m:e>
                        <m:r>
                          <m:t>P</m:t>
                        </m:r>
                      </m:e>
                      <m:sub>
                        <m:r>
                          <m:t>n</m:t>
                        </m:r>
                      </m:sub>
                    </m:sSub>
                  </m:num>
                  <m:den>
                    <m:r>
                      <m:t>2</m:t>
                    </m:r>
                  </m:den>
                </m:f>
                <m:f>
                  <m:fPr>
                    <m:type m:val="bar"/>
                  </m:fPr>
                  <m:num>
                    <m:r>
                      <m:t>W</m:t>
                    </m:r>
                  </m:num>
                  <m:den>
                    <m:r>
                      <m:t>L</m:t>
                    </m:r>
                  </m:den>
                </m:f>
                <m:r>
                  <m:rPr>
                    <m:sty m:val="p"/>
                  </m:rPr>
                  <m:t>,</m:t>
                </m:r>
                <m:r>
                  <m:t> </m:t>
                </m:r>
                <m:sSub>
                  <m:e>
                    <m:r>
                      <m:t>K</m:t>
                    </m:r>
                  </m:e>
                  <m:sub>
                    <m:r>
                      <m:t>p</m:t>
                    </m:r>
                  </m:sub>
                </m:sSub>
                <m:r>
                  <m:rPr>
                    <m:sty m:val="p"/>
                  </m:rPr>
                  <m:t>=</m:t>
                </m:r>
                <m:f>
                  <m:fPr>
                    <m:type m:val="bar"/>
                  </m:fPr>
                  <m:num>
                    <m:r>
                      <m:t>K</m:t>
                    </m:r>
                    <m:sSub>
                      <m:e>
                        <m:r>
                          <m:t>P</m:t>
                        </m:r>
                      </m:e>
                      <m:sub>
                        <m:r>
                          <m:t>p</m:t>
                        </m:r>
                      </m:sub>
                    </m:sSub>
                  </m:num>
                  <m:den>
                    <m:r>
                      <m:t>2</m:t>
                    </m:r>
                  </m:den>
                </m:f>
                <m:f>
                  <m:fPr>
                    <m:type m:val="bar"/>
                  </m:fPr>
                  <m:num>
                    <m:r>
                      <m:t>W</m:t>
                    </m:r>
                  </m:num>
                  <m:den>
                    <m:r>
                      <m:t>L</m:t>
                    </m:r>
                  </m:den>
                </m:f>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p>
      <w:r>
        <w:rPr>
          <w:rFonts w:ascii="Times New Roman" w:hAnsi="Times New Roman" w:cs="Times New Roman" w:eastAsia="Times New Roman"/>
          <w:b w:val="0"/>
          <w:i w:val="0"/>
        </w:rPr>
        <w:t xml:space="preserve">With </w:t>
      </w:r>
      <m:oMath>
        <m:r>
          <m:t>K</m:t>
        </m:r>
        <m:sSub>
          <m:e>
            <m:r>
              <m:t>P</m:t>
            </m:r>
          </m:e>
          <m:sub>
            <m:r>
              <m:t>n</m:t>
            </m:r>
          </m:sub>
        </m:sSub>
        <m:r>
          <m:rPr>
            <m:sty m:val="p"/>
          </m:rPr>
          <m:t>=</m:t>
        </m:r>
        <m:r>
          <m:t>0.1233</m:t>
        </m:r>
      </m:oMath>
      <w:r>
        <w:rPr>
          <w:rFonts w:ascii="Times New Roman" w:hAnsi="Times New Roman" w:cs="Times New Roman" w:eastAsia="Times New Roman"/>
          <w:b w:val="0"/>
          <w:i w:val="0"/>
        </w:rPr>
        <w:t xml:space="preserve"> A/V², </w:t>
      </w:r>
      <m:oMath>
        <m:r>
          <m:t>K</m:t>
        </m:r>
        <m:sSub>
          <m:e>
            <m:r>
              <m:t>P</m:t>
            </m:r>
          </m:e>
          <m:sub>
            <m:r>
              <m:t>p</m:t>
            </m:r>
          </m:sub>
        </m:sSub>
        <m:r>
          <m:rPr>
            <m:sty m:val="p"/>
          </m:rPr>
          <m:t>=</m:t>
        </m:r>
        <m:r>
          <m:t>150</m:t>
        </m:r>
      </m:oMath>
      <w:r>
        <w:rPr>
          <w:rFonts w:ascii="Times New Roman" w:hAnsi="Times New Roman" w:cs="Times New Roman" w:eastAsia="Times New Roman"/>
          <w:b w:val="0"/>
          <w:i w:val="0"/>
        </w:rPr>
        <w:t xml:space="preserve"> µA/V² and the same </w:t>
      </w:r>
      <m:oMath>
        <m:r>
          <m:t>W</m:t>
        </m:r>
        <m:r>
          <m:rPr>
            <m:sty m:val="p"/>
          </m:rPr>
          <m:t>/</m:t>
        </m:r>
        <m:r>
          <m:t>L</m:t>
        </m:r>
      </m:oMath>
      <w:r>
        <w:rPr>
          <w:rFonts w:ascii="Times New Roman" w:hAnsi="Times New Roman" w:cs="Times New Roman" w:eastAsia="Times New Roman"/>
          <w:b w:val="0"/>
          <w:i w:val="0"/>
        </w:rPr>
        <w:t xml:space="preserve"> for both transistors, </w:t>
      </w:r>
      <m:oMath>
        <m:sSub>
          <m:e>
            <m:r>
              <m:t>K</m:t>
            </m:r>
          </m:e>
          <m:sub>
            <m:r>
              <m:t>n</m:t>
            </m:r>
          </m:sub>
        </m:sSub>
        <m:r>
          <m:rPr>
            <m:sty m:val="p"/>
          </m:rPr>
          <m:t>=</m:t>
        </m:r>
        <m:r>
          <m:t>61.65</m:t>
        </m:r>
      </m:oMath>
      <w:r>
        <w:rPr>
          <w:rFonts w:ascii="Times New Roman" w:hAnsi="Times New Roman" w:cs="Times New Roman" w:eastAsia="Times New Roman"/>
          <w:b w:val="0"/>
          <w:i w:val="0"/>
        </w:rPr>
        <w:t xml:space="preserve"> mA/V² and </w:t>
      </w:r>
      <m:oMath>
        <m:sSub>
          <m:e>
            <m:r>
              <m:t>K</m:t>
            </m:r>
          </m:e>
          <m:sub>
            <m:r>
              <m:t>p</m:t>
            </m:r>
          </m:sub>
        </m:sSub>
        <m:r>
          <m:rPr>
            <m:sty m:val="p"/>
          </m:rPr>
          <m:t>=</m:t>
        </m:r>
        <m:r>
          <m:t>75</m:t>
        </m:r>
      </m:oMath>
      <w:r>
        <w:rPr>
          <w:rFonts w:ascii="Times New Roman" w:hAnsi="Times New Roman" w:cs="Times New Roman" w:eastAsia="Times New Roman"/>
          <w:b w:val="0"/>
          <w:i w:val="0"/>
        </w:rPr>
        <w:t xml:space="preserve"> µA/V². The result is </w:t>
      </w:r>
      <m:oMath>
        <m:sSub>
          <m:e>
            <m:r>
              <m:t>V</m:t>
            </m:r>
          </m:e>
          <m:sub>
            <m:r>
              <m:t>M</m:t>
            </m:r>
          </m:sub>
        </m:sSub>
        <m:r>
          <m:rPr>
            <m:sty m:val="p"/>
          </m:rPr>
          <m:t>=</m:t>
        </m:r>
        <m:r>
          <m:t>2.198</m:t>
        </m:r>
      </m:oMath>
      <w:r>
        <w:rPr>
          <w:rFonts w:ascii="Times New Roman" w:hAnsi="Times New Roman" w:cs="Times New Roman" w:eastAsia="Times New Roman"/>
          <w:b w:val="0"/>
          <w:i w:val="0"/>
        </w:rPr>
        <w:t xml:space="preserve"> V (2.201 V when </w:t>
      </w:r>
      <m:oMath>
        <m:sSub>
          <m:e>
            <m:r>
              <m:t>λ</m:t>
            </m:r>
          </m:e>
          <m:sub>
            <m:r>
              <m:t>p</m:t>
            </m:r>
          </m:sub>
        </m:sSub>
        <m:r>
          <m:rPr>
            <m:sty m:val="p"/>
          </m:rPr>
          <m:t>=</m:t>
        </m:r>
        <m:r>
          <m:t>0.02</m:t>
        </m:r>
      </m:oMath>
      <w:r>
        <w:rPr>
          <w:rFonts w:ascii="Times New Roman" w:hAnsi="Times New Roman" w:cs="Times New Roman" w:eastAsia="Times New Roman"/>
          <w:b w:val="0"/>
          <w:i w:val="0"/>
        </w:rPr>
        <w:t xml:space="preserve"> V⁻¹ of the PMOS model is included by solving the current equation numerically). The switching threshold is therefore not at </w:t>
      </w:r>
      <m:oMath>
        <m:sSub>
          <m:e>
            <m:r>
              <m:t>V</m:t>
            </m:r>
          </m:e>
          <m:sub>
            <m:r>
              <m:t>D</m:t>
            </m:r>
            <m:r>
              <m:t>D</m:t>
            </m:r>
          </m:sub>
        </m:sSub>
        <m:r>
          <m:rPr>
            <m:sty m:val="p"/>
          </m:rPr>
          <m:t>/</m:t>
        </m:r>
        <m:r>
          <m:t>2</m:t>
        </m:r>
        <m:r>
          <m:rPr>
            <m:sty m:val="p"/>
          </m:rPr>
          <m:t>=</m:t>
        </m:r>
        <m:r>
          <m:t>3</m:t>
        </m:r>
      </m:oMath>
      <w:r>
        <w:rPr>
          <w:rFonts w:ascii="Times New Roman" w:hAnsi="Times New Roman" w:cs="Times New Roman" w:eastAsia="Times New Roman"/>
          <w:b w:val="0"/>
          <w:i w:val="0"/>
        </w:rPr>
        <w:t xml:space="preserve"> V, but close to the NMOS threshold, because the NMOS of the given models is about 800 times stronger than the PMOS.</w:t>
      </w:r>
    </w:p>
    <w:p>
      <w:r>
        <w:rPr>
          <w:rFonts w:ascii="Times New Roman" w:hAnsi="Times New Roman" w:cs="Times New Roman" w:eastAsia="Times New Roman"/>
          <w:b/>
          <w:i w:val="0"/>
        </w:rPr>
        <w:t>SPICE results.</w:t>
      </w:r>
      <w:r>
        <w:rPr>
          <w:rFonts w:ascii="Times New Roman" w:hAnsi="Times New Roman" w:cs="Times New Roman" w:eastAsia="Times New Roman"/>
          <w:b w:val="0"/>
          <w:i w:val="0"/>
        </w:rPr>
        <w:t xml:space="preserve"> The inverter was simulated with the models given in the experiment sheet (ngspice netlist in Appendix B), with </w:t>
      </w:r>
      <m:oMath>
        <m:sSub>
          <m:e>
            <m:r>
              <m:t>V</m:t>
            </m:r>
          </m:e>
          <m:sub>
            <m:r>
              <m:t>I</m:t>
            </m:r>
            <m:r>
              <m:t>N</m:t>
            </m:r>
          </m:sub>
        </m:sSub>
        <m:r>
          <m:rPr>
            <m:sty m:val="p"/>
          </m:rPr>
          <m:t>=</m:t>
        </m:r>
        <m:r>
          <m:t>3</m:t>
        </m:r>
        <m:r>
          <m:rPr>
            <m:sty m:val="p"/>
          </m:rPr>
          <m:t>+</m:t>
        </m:r>
        <m:r>
          <m:t>3</m:t>
        </m:r>
        <m:r>
          <m:rPr>
            <m:sty m:val="p"/>
          </m:rPr>
          <m:t>sin</m:t>
        </m:r>
        <m:d>
          <m:dPr>
            <m:begChr m:val="("/>
            <m:endChr m:val=")"/>
            <m:sepChr m:val=""/>
            <m:grow/>
          </m:dPr>
          <m:e>
            <m:r>
              <m:t>2</m:t>
            </m:r>
            <m:r>
              <m:t>π</m:t>
            </m:r>
            <m:r>
              <m:rPr>
                <m:sty m:val="p"/>
              </m:rPr>
              <m:t>⋅</m:t>
            </m:r>
            <m:r>
              <m:t>1</m:t>
            </m:r>
            <m:r>
              <m:rPr>
                <m:nor/>
                <m:sty m:val="p"/>
              </m:rPr>
              <m:t> kHz</m:t>
            </m:r>
            <m:r>
              <m:rPr>
                <m:sty m:val="p"/>
              </m:rPr>
              <m:t>⋅</m:t>
            </m:r>
            <m:r>
              <m:t>t</m:t>
            </m:r>
          </m:e>
        </m:d>
      </m:oMath>
      <w:r>
        <w:rPr>
          <w:rFonts w:ascii="Times New Roman" w:hAnsi="Times New Roman" w:cs="Times New Roman" w:eastAsia="Times New Roman"/>
          <w:b w:val="0"/>
          <w:i w:val="0"/>
        </w:rPr>
        <w:t xml:space="preserve"> V and </w:t>
      </w:r>
      <m:oMath>
        <m:sSub>
          <m:e>
            <m:r>
              <m:t>V</m:t>
            </m:r>
          </m:e>
          <m:sub>
            <m:r>
              <m:t>D</m:t>
            </m:r>
            <m:r>
              <m:t>D</m:t>
            </m:r>
          </m:sub>
        </m:sSub>
        <m:r>
          <m:rPr>
            <m:sty m:val="p"/>
          </m:rPr>
          <m:t>=</m:t>
        </m:r>
        <m:r>
          <m:t>6</m:t>
        </m:r>
      </m:oMath>
      <w:r>
        <w:rPr>
          <w:rFonts w:ascii="Times New Roman" w:hAnsi="Times New Roman" w:cs="Times New Roman" w:eastAsia="Times New Roman"/>
          <w:b w:val="0"/>
          <w:i w:val="0"/>
        </w:rPr>
        <w:t xml:space="preserve"> V. The time-domain result is shown in </w:t>
      </w:r>
      <w:r>
        <w:rPr>
          <w:rFonts w:ascii="Times New Roman" w:hAnsi="Times New Roman" w:cs="Times New Roman" w:eastAsia="Times New Roman"/>
          <w:b w:val="0"/>
          <w:i w:val="0"/>
        </w:rPr>
        <w:t>Figure 2.2.3</w:t>
      </w:r>
      <w:r>
        <w:rPr>
          <w:rFonts w:ascii="Times New Roman" w:hAnsi="Times New Roman" w:cs="Times New Roman" w:eastAsia="Times New Roman"/>
          <w:b w:val="0"/>
          <w:i w:val="0"/>
        </w:rPr>
        <w:t xml:space="preserve">, the </w:t>
      </w:r>
      <m:oMath>
        <m:sSub>
          <m:e>
            <m:r>
              <m:t>V</m:t>
            </m:r>
          </m:e>
          <m:sub>
            <m:r>
              <m:t>I</m:t>
            </m:r>
            <m:r>
              <m:t>N</m:t>
            </m:r>
          </m:sub>
        </m:sSub>
      </m:oMath>
      <w:r>
        <w:rPr>
          <w:rFonts w:ascii="Times New Roman" w:hAnsi="Times New Roman" w:cs="Times New Roman" w:eastAsia="Times New Roman"/>
          <w:b w:val="0"/>
          <w:i w:val="0"/>
        </w:rPr>
        <w:t>–</w:t>
      </w:r>
      <m:oMath>
        <m:sSub>
          <m:e>
            <m:r>
              <m:t>V</m:t>
            </m:r>
          </m:e>
          <m:sub>
            <m:r>
              <m:t>O</m:t>
            </m:r>
            <m:r>
              <m:t>U</m:t>
            </m:r>
            <m:r>
              <m:t>T</m:t>
            </m:r>
          </m:sub>
        </m:sSub>
      </m:oMath>
      <w:r>
        <w:rPr>
          <w:rFonts w:ascii="Times New Roman" w:hAnsi="Times New Roman" w:cs="Times New Roman" w:eastAsia="Times New Roman"/>
          <w:b w:val="0"/>
          <w:i w:val="0"/>
        </w:rPr>
        <w:t xml:space="preserve"> characteristic in </w:t>
      </w:r>
      <w:r>
        <w:rPr>
          <w:rFonts w:ascii="Times New Roman" w:hAnsi="Times New Roman" w:cs="Times New Roman" w:eastAsia="Times New Roman"/>
          <w:b w:val="0"/>
          <w:i w:val="0"/>
        </w:rPr>
        <w:t>Figure 2.2.4</w:t>
      </w:r>
      <w:r>
        <w:rPr>
          <w:rFonts w:ascii="Times New Roman" w:hAnsi="Times New Roman" w:cs="Times New Roman" w:eastAsia="Times New Roman"/>
          <w:b w:val="0"/>
          <w:i w:val="0"/>
        </w:rPr>
        <w:t xml:space="preserve">, and the </w:t>
      </w:r>
      <m:oMath>
        <m:sSub>
          <m:e>
            <m:r>
              <m:t>V</m:t>
            </m:r>
          </m:e>
          <m:sub>
            <m:r>
              <m:t>I</m:t>
            </m:r>
            <m:r>
              <m:t>N</m:t>
            </m:r>
          </m:sub>
        </m:sSub>
      </m:oMath>
      <w:r>
        <w:rPr>
          <w:rFonts w:ascii="Times New Roman" w:hAnsi="Times New Roman" w:cs="Times New Roman" w:eastAsia="Times New Roman"/>
          <w:b w:val="0"/>
          <w:i w:val="0"/>
        </w:rPr>
        <w:t>–</w:t>
      </w:r>
      <m:oMath>
        <m:sSub>
          <m:e>
            <m:r>
              <m:t>I</m:t>
            </m:r>
          </m:e>
          <m:sub>
            <m:r>
              <m:t>D</m:t>
            </m:r>
          </m:sub>
        </m:sSub>
      </m:oMath>
      <w:r>
        <w:rPr>
          <w:rFonts w:ascii="Times New Roman" w:hAnsi="Times New Roman" w:cs="Times New Roman" w:eastAsia="Times New Roman"/>
          <w:b w:val="0"/>
          <w:i w:val="0"/>
        </w:rPr>
        <w:t xml:space="preserve"> characteristic in </w:t>
      </w:r>
      <w:r>
        <w:rPr>
          <w:rFonts w:ascii="Times New Roman" w:hAnsi="Times New Roman" w:cs="Times New Roman" w:eastAsia="Times New Roman"/>
          <w:b w:val="0"/>
          <w:i w:val="0"/>
        </w:rPr>
        <w:t>Figure 2.2.5</w:t>
      </w:r>
      <w:r>
        <w:rPr>
          <w:rFonts w:ascii="Times New Roman" w:hAnsi="Times New Roman" w:cs="Times New Roman" w:eastAsia="Times New Roman"/>
          <w:b w:val="0"/>
          <w:i w:val="0"/>
        </w:rPr>
        <w:t xml:space="preserve">. The cursor coordinates are given in </w:t>
      </w:r>
      <w:r>
        <w:rPr>
          <w:rFonts w:ascii="Times New Roman" w:hAnsi="Times New Roman" w:cs="Times New Roman" w:eastAsia="Times New Roman"/>
          <w:b w:val="0"/>
          <w:i w:val="0"/>
        </w:rPr>
        <w:t>Table 2.2.3</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040000" cy="2226977"/>
            <wp:docPr id="3" name="Picture 3"/>
            <wp:cNvGraphicFramePr>
              <a:graphicFrameLocks noChangeAspect="1"/>
            </wp:cNvGraphicFramePr>
            <a:graphic>
              <a:graphicData uri="http://schemas.openxmlformats.org/drawingml/2006/picture">
                <pic:pic>
                  <pic:nvPicPr>
                    <pic:cNvPr id="0" name="e2_inv_tran.png"/>
                    <pic:cNvPicPr/>
                  </pic:nvPicPr>
                  <pic:blipFill>
                    <a:blip r:embed="rId12"/>
                    <a:stretch>
                      <a:fillRect/>
                    </a:stretch>
                  </pic:blipFill>
                  <pic:spPr>
                    <a:xfrm>
                      <a:off x="0" y="0"/>
                      <a:ext cx="5040000" cy="2226977"/>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2.2.3  </w:t>
      </w:r>
      <m:oMath>
        <m:sSub>
          <m:e>
            <m:r>
              <m:t>V</m:t>
            </m:r>
          </m:e>
          <m:sub>
            <m:r>
              <m:t>I</m:t>
            </m:r>
            <m:r>
              <m:t>N</m:t>
            </m:r>
          </m:sub>
        </m:sSub>
      </m:oMath>
      <w:r>
        <w:rPr>
          <w:rFonts w:ascii="Times New Roman" w:hAnsi="Times New Roman" w:cs="Times New Roman" w:eastAsia="Times New Roman"/>
          <w:b w:val="0"/>
          <w:i w:val="0"/>
          <w:sz w:val="20"/>
        </w:rPr>
        <w:t xml:space="preserve"> and </w:t>
      </w:r>
      <m:oMath>
        <m:sSub>
          <m:e>
            <m:r>
              <m:t>V</m:t>
            </m:r>
          </m:e>
          <m:sub>
            <m:r>
              <m:t>O</m:t>
            </m:r>
            <m:r>
              <m:t>U</m:t>
            </m:r>
            <m:r>
              <m:t>T</m:t>
            </m:r>
          </m:sub>
        </m:sSub>
      </m:oMath>
      <w:r>
        <w:rPr>
          <w:rFonts w:ascii="Times New Roman" w:hAnsi="Times New Roman" w:cs="Times New Roman" w:eastAsia="Times New Roman"/>
          <w:b w:val="0"/>
          <w:i w:val="0"/>
          <w:sz w:val="20"/>
        </w:rPr>
        <w:t xml:space="preserve"> of the CMOS inverter versus time (ngspice simulation).</w:t>
      </w:r>
    </w:p>
    <w:p>
      <w:pPr>
        <w:keepNext/>
        <w:spacing w:line="240" w:lineRule="auto"/>
        <w:jc w:val="center"/>
      </w:pPr>
      <w:r>
        <w:drawing>
          <wp:inline xmlns:a="http://schemas.openxmlformats.org/drawingml/2006/main" xmlns:pic="http://schemas.openxmlformats.org/drawingml/2006/picture">
            <wp:extent cx="3960000" cy="2562353"/>
            <wp:docPr id="4" name="Picture 4"/>
            <wp:cNvGraphicFramePr>
              <a:graphicFrameLocks noChangeAspect="1"/>
            </wp:cNvGraphicFramePr>
            <a:graphic>
              <a:graphicData uri="http://schemas.openxmlformats.org/drawingml/2006/picture">
                <pic:pic>
                  <pic:nvPicPr>
                    <pic:cNvPr id="0" name="e2_inv_vtc.png"/>
                    <pic:cNvPicPr/>
                  </pic:nvPicPr>
                  <pic:blipFill>
                    <a:blip r:embed="rId13"/>
                    <a:stretch>
                      <a:fillRect/>
                    </a:stretch>
                  </pic:blipFill>
                  <pic:spPr>
                    <a:xfrm>
                      <a:off x="0" y="0"/>
                      <a:ext cx="3960000" cy="256235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2.2.4  </w:t>
      </w:r>
      <m:oMath>
        <m:sSub>
          <m:e>
            <m:r>
              <m:t>V</m:t>
            </m:r>
          </m:e>
          <m:sub>
            <m:r>
              <m:t>I</m:t>
            </m:r>
            <m:r>
              <m:t>N</m:t>
            </m:r>
          </m:sub>
        </m:sSub>
      </m:oMath>
      <w:r>
        <w:rPr>
          <w:rFonts w:ascii="Times New Roman" w:hAnsi="Times New Roman" w:cs="Times New Roman" w:eastAsia="Times New Roman"/>
          <w:b w:val="0"/>
          <w:i w:val="0"/>
          <w:sz w:val="20"/>
        </w:rPr>
        <w:t>–</w:t>
      </w:r>
      <m:oMath>
        <m:sSub>
          <m:e>
            <m:r>
              <m:t>V</m:t>
            </m:r>
          </m:e>
          <m:sub>
            <m:r>
              <m:t>O</m:t>
            </m:r>
            <m:r>
              <m:t>U</m:t>
            </m:r>
            <m:r>
              <m:t>T</m:t>
            </m:r>
          </m:sub>
        </m:sSub>
      </m:oMath>
      <w:r>
        <w:rPr>
          <w:rFonts w:ascii="Times New Roman" w:hAnsi="Times New Roman" w:cs="Times New Roman" w:eastAsia="Times New Roman"/>
          <w:b w:val="0"/>
          <w:i w:val="0"/>
          <w:sz w:val="20"/>
        </w:rPr>
        <w:t xml:space="preserve"> characteristic of the inverter (</w:t>
      </w:r>
      <m:oMath>
        <m:sSub>
          <m:e>
            <m:r>
              <m:t>V</m:t>
            </m:r>
          </m:e>
          <m:sub>
            <m:r>
              <m:t>I</m:t>
            </m:r>
            <m:r>
              <m:t>N</m:t>
            </m:r>
          </m:sub>
        </m:sSub>
      </m:oMath>
      <w:r>
        <w:rPr>
          <w:rFonts w:ascii="Times New Roman" w:hAnsi="Times New Roman" w:cs="Times New Roman" w:eastAsia="Times New Roman"/>
          <w:b w:val="0"/>
          <w:i w:val="0"/>
          <w:sz w:val="20"/>
        </w:rPr>
        <w:t xml:space="preserve"> on the x-axis, </w:t>
      </w:r>
      <m:oMath>
        <m:sSub>
          <m:e>
            <m:r>
              <m:t>V</m:t>
            </m:r>
          </m:e>
          <m:sub>
            <m:r>
              <m:t>O</m:t>
            </m:r>
            <m:r>
              <m:t>U</m:t>
            </m:r>
            <m:r>
              <m:t>T</m:t>
            </m:r>
          </m:sub>
        </m:sSub>
      </m:oMath>
      <w:r>
        <w:rPr>
          <w:rFonts w:ascii="Times New Roman" w:hAnsi="Times New Roman" w:cs="Times New Roman" w:eastAsia="Times New Roman"/>
          <w:b w:val="0"/>
          <w:i w:val="0"/>
          <w:sz w:val="20"/>
        </w:rPr>
        <w:t xml:space="preserve"> on the y-axis) (ngspice simulation and hand model).</w:t>
      </w:r>
    </w:p>
    <w:p>
      <w:pPr>
        <w:keepNext/>
        <w:spacing w:line="240" w:lineRule="auto"/>
        <w:jc w:val="center"/>
      </w:pPr>
      <w:r>
        <w:drawing>
          <wp:inline xmlns:a="http://schemas.openxmlformats.org/drawingml/2006/main" xmlns:pic="http://schemas.openxmlformats.org/drawingml/2006/picture">
            <wp:extent cx="3960000" cy="2562353"/>
            <wp:docPr id="5" name="Picture 5"/>
            <wp:cNvGraphicFramePr>
              <a:graphicFrameLocks noChangeAspect="1"/>
            </wp:cNvGraphicFramePr>
            <a:graphic>
              <a:graphicData uri="http://schemas.openxmlformats.org/drawingml/2006/picture">
                <pic:pic>
                  <pic:nvPicPr>
                    <pic:cNvPr id="0" name="e2_inv_id.png"/>
                    <pic:cNvPicPr/>
                  </pic:nvPicPr>
                  <pic:blipFill>
                    <a:blip r:embed="rId14"/>
                    <a:stretch>
                      <a:fillRect/>
                    </a:stretch>
                  </pic:blipFill>
                  <pic:spPr>
                    <a:xfrm>
                      <a:off x="0" y="0"/>
                      <a:ext cx="3960000" cy="256235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2.2.5  </w:t>
      </w:r>
      <m:oMath>
        <m:sSub>
          <m:e>
            <m:r>
              <m:t>V</m:t>
            </m:r>
          </m:e>
          <m:sub>
            <m:r>
              <m:t>I</m:t>
            </m:r>
            <m:r>
              <m:t>N</m:t>
            </m:r>
          </m:sub>
        </m:sSub>
      </m:oMath>
      <w:r>
        <w:rPr>
          <w:rFonts w:ascii="Times New Roman" w:hAnsi="Times New Roman" w:cs="Times New Roman" w:eastAsia="Times New Roman"/>
          <w:b w:val="0"/>
          <w:i w:val="0"/>
          <w:sz w:val="20"/>
        </w:rPr>
        <w:t>–</w:t>
      </w:r>
      <m:oMath>
        <m:sSub>
          <m:e>
            <m:r>
              <m:t>I</m:t>
            </m:r>
          </m:e>
          <m:sub>
            <m:r>
              <m:t>D</m:t>
            </m:r>
          </m:sub>
        </m:sSub>
      </m:oMath>
      <w:r>
        <w:rPr>
          <w:rFonts w:ascii="Times New Roman" w:hAnsi="Times New Roman" w:cs="Times New Roman" w:eastAsia="Times New Roman"/>
          <w:b w:val="0"/>
          <w:i w:val="0"/>
          <w:sz w:val="20"/>
        </w:rPr>
        <w:t xml:space="preserve"> characteristic of the inverter (</w:t>
      </w:r>
      <m:oMath>
        <m:sSub>
          <m:e>
            <m:r>
              <m:t>V</m:t>
            </m:r>
          </m:e>
          <m:sub>
            <m:r>
              <m:t>I</m:t>
            </m:r>
            <m:r>
              <m:t>N</m:t>
            </m:r>
          </m:sub>
        </m:sSub>
      </m:oMath>
      <w:r>
        <w:rPr>
          <w:rFonts w:ascii="Times New Roman" w:hAnsi="Times New Roman" w:cs="Times New Roman" w:eastAsia="Times New Roman"/>
          <w:b w:val="0"/>
          <w:i w:val="0"/>
          <w:sz w:val="20"/>
        </w:rPr>
        <w:t xml:space="preserve"> on the x-axis, </w:t>
      </w:r>
      <m:oMath>
        <m:sSub>
          <m:e>
            <m:r>
              <m:t>I</m:t>
            </m:r>
          </m:e>
          <m:sub>
            <m:r>
              <m:t>D</m:t>
            </m:r>
          </m:sub>
        </m:sSub>
      </m:oMath>
      <w:r>
        <w:rPr>
          <w:rFonts w:ascii="Times New Roman" w:hAnsi="Times New Roman" w:cs="Times New Roman" w:eastAsia="Times New Roman"/>
          <w:b w:val="0"/>
          <w:i w:val="0"/>
          <w:sz w:val="20"/>
        </w:rPr>
        <w:t xml:space="preserve"> on the y-axis) (ngspice simulation and hand model).</w:t>
      </w:r>
    </w:p>
    <w:p>
      <w:r>
        <w:rPr>
          <w:rFonts w:ascii="Times New Roman" w:hAnsi="Times New Roman" w:cs="Times New Roman" w:eastAsia="Times New Roman"/>
          <w:b w:val="0"/>
          <w:i w:val="0"/>
        </w:rPr>
        <w:t xml:space="preserve">The simulation was repeated in LTspice; the waveform window with the cursors is shown in </w:t>
      </w:r>
      <w:r>
        <w:rPr>
          <w:rFonts w:ascii="Times New Roman" w:hAnsi="Times New Roman" w:cs="Times New Roman" w:eastAsia="Times New Roman"/>
          <w:b w:val="0"/>
          <w:i w:val="0"/>
        </w:rPr>
        <w:t>Figure 2.2.6</w:t>
      </w:r>
      <w:r>
        <w:rPr>
          <w:rFonts w:ascii="Times New Roman" w:hAnsi="Times New Roman" w:cs="Times New Roman" w:eastAsia="Times New Roman"/>
          <w:b w:val="0"/>
          <w:i w:val="0"/>
        </w:rPr>
        <w:t xml:space="preserve">, and the cursor readings are compared with the ngspice values at the same x in </w:t>
      </w:r>
      <w:r>
        <w:rPr>
          <w:rFonts w:ascii="Times New Roman" w:hAnsi="Times New Roman" w:cs="Times New Roman" w:eastAsia="Times New Roman"/>
          <w:b w:val="0"/>
          <w:i w:val="0"/>
        </w:rPr>
        <w:t>Table 2.2.1</w:t>
      </w:r>
      <w:r>
        <w:rPr>
          <w:rFonts w:ascii="Times New Roman" w:hAnsi="Times New Roman" w:cs="Times New Roman" w:eastAsia="Times New Roman"/>
          <w:b w:val="0"/>
          <w:i w:val="0"/>
        </w:rPr>
        <w:t>. The agreement shows that the result does not depend on the simulator.</w:t>
      </w:r>
    </w:p>
    <w:p>
      <w:pPr>
        <w:keepNext/>
        <w:spacing w:line="240" w:lineRule="auto"/>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lt_e2_inv_tran.png"/>
                    <pic:cNvPicPr/>
                  </pic:nvPicPr>
                  <pic:blipFill>
                    <a:blip r:embed="rId15"/>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2.2.6  LTspice transient response of the CMOS inverter (</w:t>
      </w:r>
      <m:oMath>
        <m:sSub>
          <m:e>
            <m:r>
              <m:t>V</m:t>
            </m:r>
          </m:e>
          <m:sub>
            <m:r>
              <m:t>i</m:t>
            </m:r>
            <m:r>
              <m:t>n</m:t>
            </m:r>
          </m:sub>
        </m:sSub>
      </m:oMath>
      <w:r>
        <w:rPr>
          <w:rFonts w:ascii="Times New Roman" w:hAnsi="Times New Roman" w:cs="Times New Roman" w:eastAsia="Times New Roman"/>
          <w:b w:val="0"/>
          <w:i w:val="0"/>
          <w:sz w:val="20"/>
        </w:rPr>
        <w:t xml:space="preserve">: green, </w:t>
      </w:r>
      <m:oMath>
        <m:sSub>
          <m:e>
            <m:r>
              <m:t>V</m:t>
            </m:r>
          </m:e>
          <m:sub>
            <m:r>
              <m:t>o</m:t>
            </m:r>
            <m:r>
              <m:t>u</m:t>
            </m:r>
            <m:r>
              <m:t>t</m:t>
            </m:r>
          </m:sub>
        </m:sSub>
      </m:oMath>
      <w:r>
        <w:rPr>
          <w:rFonts w:ascii="Times New Roman" w:hAnsi="Times New Roman" w:cs="Times New Roman" w:eastAsia="Times New Roman"/>
          <w:b w:val="0"/>
          <w:i w:val="0"/>
          <w:sz w:val="20"/>
        </w:rPr>
        <w:t xml:space="preserve">: blue); the cursors read </w:t>
      </w:r>
      <m:oMath>
        <m:sSub>
          <m:e>
            <m:r>
              <m:t>V</m:t>
            </m:r>
          </m:e>
          <m:sub>
            <m:r>
              <m:t>o</m:t>
            </m:r>
            <m:r>
              <m:t>u</m:t>
            </m:r>
            <m:r>
              <m:t>t</m:t>
            </m:r>
          </m:sub>
        </m:sSub>
      </m:oMath>
      <w:r>
        <w:rPr>
          <w:rFonts w:ascii="Times New Roman" w:hAnsi="Times New Roman" w:cs="Times New Roman" w:eastAsia="Times New Roman"/>
          <w:b w:val="0"/>
          <w:i w:val="0"/>
          <w:sz w:val="20"/>
        </w:rPr>
        <w:t xml:space="preserve">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2.2.1  Cursor coordinates read in </w:t>
      </w:r>
      <w:r>
        <w:rPr>
          <w:rFonts w:ascii="Times New Roman" w:hAnsi="Times New Roman" w:cs="Times New Roman" w:eastAsia="Times New Roman"/>
          <w:b w:val="0"/>
          <w:i w:val="0"/>
          <w:sz w:val="20"/>
        </w:rPr>
        <w:t>Figure 2.2.6</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t = 250.81 µs</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o</m:t>
                  </m:r>
                  <m:r>
                    <m:t>u</m:t>
                  </m:r>
                  <m:r>
                    <m:t>t</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1.0181e−07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1.0178e−07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 V</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t = 750.49 µs</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o</m:t>
                  </m:r>
                  <m:r>
                    <m:t>u</m:t>
                  </m:r>
                  <m:r>
                    <m:t>t</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5.9999 V</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6 V</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-0.001%</w:t>
            </w:r>
          </w:p>
        </w:tc>
      </w:tr>
    </w:tbl>
    <w:p>
      <w:pPr>
        <w:spacing w:after="120"/>
      </w:pPr>
    </w:p>
    <w:p>
      <w:r>
        <w:rPr>
          <w:rFonts w:ascii="Times New Roman" w:hAnsi="Times New Roman" w:cs="Times New Roman" w:eastAsia="Times New Roman"/>
          <w:b w:val="0"/>
          <w:i w:val="0"/>
        </w:rPr>
        <w:t xml:space="preserve">The LTspice result for this case is shown in </w:t>
      </w:r>
      <w:r>
        <w:rPr>
          <w:rFonts w:ascii="Times New Roman" w:hAnsi="Times New Roman" w:cs="Times New Roman" w:eastAsia="Times New Roman"/>
          <w:b w:val="0"/>
          <w:i w:val="0"/>
        </w:rPr>
        <w:t>Figure 2.2.7</w:t>
      </w:r>
      <w:r>
        <w:rPr>
          <w:rFonts w:ascii="Times New Roman" w:hAnsi="Times New Roman" w:cs="Times New Roman" w:eastAsia="Times New Roman"/>
          <w:b w:val="0"/>
          <w:i w:val="0"/>
        </w:rPr>
        <w:t xml:space="preserve"> and the cursor comparison is given in </w:t>
      </w:r>
      <w:r>
        <w:rPr>
          <w:rFonts w:ascii="Times New Roman" w:hAnsi="Times New Roman" w:cs="Times New Roman" w:eastAsia="Times New Roman"/>
          <w:b w:val="0"/>
          <w:i w:val="0"/>
        </w:rPr>
        <w:t>Table 2.2.2</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lt_e2_inv_dc.png"/>
                    <pic:cNvPicPr/>
                  </pic:nvPicPr>
                  <pic:blipFill>
                    <a:blip r:embed="rId16"/>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2.2.7  LTspice voltage transfer characteristic of the CMOS inverter (BS170/BS250): </w:t>
      </w:r>
      <m:oMath>
        <m:sSub>
          <m:e>
            <m:r>
              <m:t>V</m:t>
            </m:r>
          </m:e>
          <m:sub>
            <m:r>
              <m:t>o</m:t>
            </m:r>
            <m:r>
              <m:t>u</m:t>
            </m:r>
            <m:r>
              <m:t>t</m:t>
            </m:r>
          </m:sub>
        </m:sSub>
      </m:oMath>
      <w:r>
        <w:rPr>
          <w:rFonts w:ascii="Times New Roman" w:hAnsi="Times New Roman" w:cs="Times New Roman" w:eastAsia="Times New Roman"/>
          <w:b w:val="0"/>
          <w:i w:val="0"/>
          <w:sz w:val="20"/>
        </w:rPr>
        <w:t xml:space="preserve"> versus </w:t>
      </w:r>
      <m:oMath>
        <m:sSub>
          <m:e>
            <m:r>
              <m:t>V</m:t>
            </m:r>
          </m:e>
          <m:sub>
            <m:r>
              <m:t>i</m:t>
            </m:r>
            <m:r>
              <m:t>n</m:t>
            </m:r>
          </m:sub>
        </m:sSub>
      </m:oMath>
      <w:r>
        <w:rPr>
          <w:rFonts w:ascii="Times New Roman" w:hAnsi="Times New Roman" w:cs="Times New Roman" w:eastAsia="Times New Roman"/>
          <w:b w:val="0"/>
          <w:i w:val="0"/>
          <w:sz w:val="20"/>
        </w:rPr>
        <w:t xml:space="preserve">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2.2.2  Cursor coordinates read in </w:t>
      </w:r>
      <w:r>
        <w:rPr>
          <w:rFonts w:ascii="Times New Roman" w:hAnsi="Times New Roman" w:cs="Times New Roman" w:eastAsia="Times New Roman"/>
          <w:b w:val="0"/>
          <w:i w:val="0"/>
          <w:sz w:val="20"/>
        </w:rPr>
        <w:t>Figure 2.2.7</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i</m:t>
                  </m:r>
                  <m:r>
                    <m:t>n</m:t>
                  </m:r>
                </m:sub>
              </m:sSub>
            </m:oMath>
            <w:r>
              <w:rPr>
                <w:rFonts w:ascii="Times New Roman" w:hAnsi="Times New Roman" w:cs="Times New Roman" w:eastAsia="Times New Roman"/>
                <w:b w:val="0"/>
                <w:i w:val="0"/>
                <w:sz w:val="17"/>
              </w:rPr>
              <w:t xml:space="preserve"> = 2.2016 V</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o</m:t>
                  </m:r>
                  <m:r>
                    <m:t>u</m:t>
                  </m:r>
                  <m:r>
                    <m:t>t</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2.4988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2.4994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-0.022%</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i</m:t>
                  </m:r>
                  <m:r>
                    <m:t>n</m:t>
                  </m:r>
                </m:sub>
              </m:sSub>
            </m:oMath>
            <w:r>
              <w:rPr>
                <w:rFonts w:ascii="Times New Roman" w:hAnsi="Times New Roman" w:cs="Times New Roman" w:eastAsia="Times New Roman"/>
                <w:b w:val="0"/>
                <w:i w:val="0"/>
                <w:sz w:val="17"/>
              </w:rPr>
              <w:t xml:space="preserve"> = 3.5 V</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o</m:t>
                  </m:r>
                  <m:r>
                    <m:t>u</m:t>
                  </m:r>
                  <m:r>
                    <m:t>t</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0.0016638 V</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0.0016638 V</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-0.000%</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Table 2.2.3  Cursor coordinates read from the simulation figures</w:t>
      </w:r>
    </w:p>
    <w:tbl>
      <w:tblPr>
        <w:tblW w:type="auto" w:w="0"/>
        <w:jc w:val="center"/>
        <w:tblLayout w:type="fixed"/>
        <w:tblLook w:firstColumn="1" w:firstRow="1" w:lastColumn="0" w:lastRow="0" w:noHBand="0" w:noVBand="1" w:val="04A0"/>
      </w:tblPr>
      <w:tblGrid>
        <w:gridCol w:w="1247"/>
        <w:gridCol w:w="1814"/>
        <w:gridCol w:w="2381"/>
        <w:gridCol w:w="2381"/>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Figure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Cursor</w:t>
            </w:r>
          </w:p>
        </w:tc>
        <w:tc>
          <w:tcPr>
            <w:tcW w:type="dxa" w:w="238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w:t>
            </w:r>
          </w:p>
        </w:tc>
        <w:tc>
          <w:tcPr>
            <w:tcW w:type="dxa" w:w="238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Figure 2.2.3</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X1 (</w:t>
            </w:r>
            <m:oMath>
              <m:sSub>
                <m:e>
                  <m:r>
                    <m:t>V</m:t>
                  </m:r>
                </m:e>
                <m:sub>
                  <m:r>
                    <m:t>I</m:t>
                  </m:r>
                  <m:r>
                    <m:t>N</m:t>
                  </m:r>
                </m:sub>
              </m:sSub>
            </m:oMath>
            <w:r>
              <w:rPr>
                <w:rFonts w:ascii="Times New Roman" w:hAnsi="Times New Roman" w:cs="Times New Roman" w:eastAsia="Times New Roman"/>
                <w:b w:val="0"/>
                <w:i w:val="0"/>
                <w:sz w:val="20"/>
              </w:rPr>
              <w:t>)</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0.501 ms</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2.989 V</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Figure 2.2.3</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X2 (</w:t>
            </w:r>
            <m:oMath>
              <m:sSub>
                <m:e>
                  <m:r>
                    <m:t>V</m:t>
                  </m:r>
                </m:e>
                <m:sub>
                  <m:r>
                    <m:t>O</m:t>
                  </m:r>
                  <m:r>
                    <m:t>U</m:t>
                  </m:r>
                  <m:r>
                    <m:t>T</m:t>
                  </m:r>
                </m:sub>
              </m:sSub>
            </m:oMath>
            <w:r>
              <w:rPr>
                <w:rFonts w:ascii="Times New Roman" w:hAnsi="Times New Roman" w:cs="Times New Roman" w:eastAsia="Times New Roman"/>
                <w:b w:val="0"/>
                <w:i w:val="0"/>
                <w:sz w:val="20"/>
              </w:rPr>
              <w:t>)</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0.751 ms</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6.000 V</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Figure 2.2.4</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M</m:t>
                  </m:r>
                </m:sub>
              </m:sSub>
            </m:oMath>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2.202 V (</w:t>
            </w:r>
            <m:oMath>
              <m:sSub>
                <m:e>
                  <m:r>
                    <m:t>V</m:t>
                  </m:r>
                </m:e>
                <m:sub>
                  <m:r>
                    <m:t>I</m:t>
                  </m:r>
                  <m:r>
                    <m:t>N</m:t>
                  </m:r>
                </m:sub>
              </m:sSub>
            </m:oMath>
            <w:r>
              <w:rPr>
                <w:rFonts w:ascii="Times New Roman" w:hAnsi="Times New Roman" w:cs="Times New Roman" w:eastAsia="Times New Roman"/>
                <w:b w:val="0"/>
                <w:i w:val="0"/>
                <w:sz w:val="20"/>
              </w:rPr>
              <w:t>)</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2.202 V (</w:t>
            </w:r>
            <m:oMath>
              <m:sSub>
                <m:e>
                  <m:r>
                    <m:t>V</m:t>
                  </m:r>
                </m:e>
                <m:sub>
                  <m:r>
                    <m:t>O</m:t>
                  </m:r>
                  <m:r>
                    <m:t>U</m:t>
                  </m:r>
                  <m:r>
                    <m:t>T</m:t>
                  </m:r>
                </m:sub>
              </m:sSub>
            </m:oMath>
            <w:r>
              <w:rPr>
                <w:rFonts w:ascii="Times New Roman" w:hAnsi="Times New Roman" w:cs="Times New Roman" w:eastAsia="Times New Roman"/>
                <w:b w:val="0"/>
                <w:i w:val="0"/>
                <w:sz w:val="20"/>
              </w:rPr>
              <w:t>)</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Figure 2.2.5</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 xml:space="preserve">peak </w:t>
            </w:r>
            <m:oMath>
              <m:sSub>
                <m:e>
                  <m:r>
                    <m:t>I</m:t>
                  </m:r>
                </m:e>
                <m:sub>
                  <m:r>
                    <m:t>D</m:t>
                  </m:r>
                </m:sub>
              </m:sSub>
            </m:oMath>
          </w:p>
        </w:tc>
        <w:tc>
          <w:tcPr>
            <w:tcW w:type="dxa" w:w="238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2.205 V (</w:t>
            </w:r>
            <m:oMath>
              <m:sSub>
                <m:e>
                  <m:r>
                    <m:t>V</m:t>
                  </m:r>
                </m:e>
                <m:sub>
                  <m:r>
                    <m:t>I</m:t>
                  </m:r>
                  <m:r>
                    <m:t>N</m:t>
                  </m:r>
                </m:sub>
              </m:sSub>
            </m:oMath>
            <w:r>
              <w:rPr>
                <w:rFonts w:ascii="Times New Roman" w:hAnsi="Times New Roman" w:cs="Times New Roman" w:eastAsia="Times New Roman"/>
                <w:b w:val="0"/>
                <w:i w:val="0"/>
                <w:sz w:val="20"/>
              </w:rPr>
              <w:t>)</w:t>
            </w:r>
          </w:p>
        </w:tc>
        <w:tc>
          <w:tcPr>
            <w:tcW w:type="dxa" w:w="238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0.6548 mA</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Table 2.2.4  Hand calculation (square-law model) versus SPICE for the CMOS inverter</w:t>
      </w:r>
    </w:p>
    <w:tbl>
      <w:tblPr>
        <w:tblW w:type="auto" w:w="0"/>
        <w:jc w:val="center"/>
        <w:tblLayout w:type="fixed"/>
        <w:tblLook w:firstColumn="1" w:firstRow="1" w:lastColumn="0" w:lastRow="0" w:noHBand="0" w:noVBand="1" w:val="04A0"/>
      </w:tblPr>
      <w:tblGrid>
        <w:gridCol w:w="1077"/>
        <w:gridCol w:w="1417"/>
        <w:gridCol w:w="1417"/>
        <w:gridCol w:w="1361"/>
        <w:gridCol w:w="1361"/>
        <w:gridCol w:w="2154"/>
      </w:tblGrid>
      <w:tr>
        <w:trPr>
          <w:tblHeader/>
          <w:cantSplit/>
        </w:trPr>
        <w:tc>
          <w:tcPr>
            <w:tcW w:type="dxa" w:w="107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I</m:t>
                  </m:r>
                  <m:r>
                    <m:t>N</m:t>
                  </m:r>
                </m:sub>
              </m:sSub>
            </m:oMath>
            <w:r>
              <w:rPr>
                <w:rFonts w:ascii="Times New Roman" w:hAnsi="Times New Roman" w:cs="Times New Roman" w:eastAsia="Times New Roman"/>
                <w:b/>
                <w:i w:val="0"/>
                <w:sz w:val="18"/>
              </w:rPr>
              <w:t xml:space="preserve"> (V)</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O</m:t>
                  </m:r>
                  <m:r>
                    <m:t>U</m:t>
                  </m:r>
                  <m:r>
                    <m:t>T</m:t>
                  </m:r>
                </m:sub>
              </m:sSub>
            </m:oMath>
            <w:r>
              <w:rPr>
                <w:rFonts w:ascii="Times New Roman" w:hAnsi="Times New Roman" w:cs="Times New Roman" w:eastAsia="Times New Roman"/>
                <w:b/>
                <w:i w:val="0"/>
                <w:sz w:val="18"/>
              </w:rPr>
              <w:t xml:space="preserve"> hand (V)</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O</m:t>
                  </m:r>
                  <m:r>
                    <m:t>U</m:t>
                  </m:r>
                  <m:r>
                    <m:t>T</m:t>
                  </m:r>
                </m:sub>
              </m:sSub>
            </m:oMath>
            <w:r>
              <w:rPr>
                <w:rFonts w:ascii="Times New Roman" w:hAnsi="Times New Roman" w:cs="Times New Roman" w:eastAsia="Times New Roman"/>
                <w:b/>
                <w:i w:val="0"/>
                <w:sz w:val="18"/>
              </w:rPr>
              <w:t xml:space="preserve"> SPICE (V)</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D</m:t>
                  </m:r>
                </m:sub>
              </m:sSub>
            </m:oMath>
            <w:r>
              <w:rPr>
                <w:rFonts w:ascii="Times New Roman" w:hAnsi="Times New Roman" w:cs="Times New Roman" w:eastAsia="Times New Roman"/>
                <w:b/>
                <w:i w:val="0"/>
                <w:sz w:val="18"/>
              </w:rPr>
              <w:t xml:space="preserve"> hand (mA)</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D</m:t>
                  </m:r>
                </m:sub>
              </m:sSub>
            </m:oMath>
            <w:r>
              <w:rPr>
                <w:rFonts w:ascii="Times New Roman" w:hAnsi="Times New Roman" w:cs="Times New Roman" w:eastAsia="Times New Roman"/>
                <w:b/>
                <w:i w:val="0"/>
                <w:sz w:val="18"/>
              </w:rPr>
              <w:t xml:space="preserve"> SPICE (mA)</w:t>
            </w:r>
          </w:p>
        </w:tc>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NMOS / PMOS region (hand)</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2.10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2.15</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5.616</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5.620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0.1541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0.1526</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2.20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3.374</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3.581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0.6165</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0.6048</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2.30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0.02659</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0.02856</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0.6121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0.6118</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2.50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0.01079</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0.01238</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0.5249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0.5247</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3.00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0.003033</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0.004044</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0.3360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0.3359</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4.00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3.586e−04</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6.113e−04</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0.08400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0.08400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1.161e−07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2.001e−05</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cut-off</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5.50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1.079e−07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2.001e−05</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cut-off</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6.00</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1.018e−07</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2.001e−05</w:t>
            </w:r>
          </w:p>
        </w:tc>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triode / cut-off</w:t>
            </w:r>
          </w:p>
        </w:tc>
      </w:tr>
    </w:tbl>
    <w:p>
      <w:pPr>
        <w:spacing w:after="120"/>
      </w:pPr>
    </w:p>
    <w:p>
      <w:r>
        <w:rPr>
          <w:rFonts w:ascii="Times New Roman" w:hAnsi="Times New Roman" w:cs="Times New Roman" w:eastAsia="Times New Roman"/>
          <w:b w:val="0"/>
          <w:i w:val="0"/>
        </w:rPr>
        <w:t xml:space="preserve">The behaviour in </w:t>
      </w:r>
      <w:r>
        <w:rPr>
          <w:rFonts w:ascii="Times New Roman" w:hAnsi="Times New Roman" w:cs="Times New Roman" w:eastAsia="Times New Roman"/>
          <w:b w:val="0"/>
          <w:i w:val="0"/>
        </w:rPr>
        <w:t>Figure 2.2.3</w:t>
      </w:r>
      <w:r>
        <w:rPr>
          <w:rFonts w:ascii="Times New Roman" w:hAnsi="Times New Roman" w:cs="Times New Roman" w:eastAsia="Times New Roman"/>
          <w:b w:val="0"/>
          <w:i w:val="0"/>
        </w:rPr>
        <w:t xml:space="preserve"> is explained as follows. While </w:t>
      </w:r>
      <m:oMath>
        <m:sSub>
          <m:e>
            <m:r>
              <m:t>V</m:t>
            </m:r>
          </m:e>
          <m:sub>
            <m:r>
              <m:t>I</m:t>
            </m:r>
            <m:r>
              <m:t>N</m:t>
            </m:r>
          </m:sub>
        </m:sSub>
      </m:oMath>
      <w:r>
        <w:rPr>
          <w:rFonts w:ascii="Times New Roman" w:hAnsi="Times New Roman" w:cs="Times New Roman" w:eastAsia="Times New Roman"/>
          <w:b w:val="0"/>
          <w:i w:val="0"/>
        </w:rPr>
        <w:t xml:space="preserve"> is below about 2.1 V, the output is held at 6 V; while </w:t>
      </w:r>
      <m:oMath>
        <m:sSub>
          <m:e>
            <m:r>
              <m:t>V</m:t>
            </m:r>
          </m:e>
          <m:sub>
            <m:r>
              <m:t>I</m:t>
            </m:r>
            <m:r>
              <m:t>N</m:t>
            </m:r>
          </m:sub>
        </m:sSub>
      </m:oMath>
      <w:r>
        <w:rPr>
          <w:rFonts w:ascii="Times New Roman" w:hAnsi="Times New Roman" w:cs="Times New Roman" w:eastAsia="Times New Roman"/>
          <w:b w:val="0"/>
          <w:i w:val="0"/>
        </w:rPr>
        <w:t xml:space="preserve"> is above about 2.3 V, the output is almost 0 V. Since the transition range is only about 0.2 V wide, the output is practically a square wave although the input is a sinusoid, and its transitions occur close to the lower part of the input swing (at about 2.2 V instead of 3 V), so the output stays low for more than half of the period. In </w:t>
      </w:r>
      <w:r>
        <w:rPr>
          <w:rFonts w:ascii="Times New Roman" w:hAnsi="Times New Roman" w:cs="Times New Roman" w:eastAsia="Times New Roman"/>
          <w:b w:val="0"/>
          <w:i w:val="0"/>
        </w:rPr>
        <w:t>Figure 2.2.5</w:t>
      </w:r>
      <w:r>
        <w:rPr>
          <w:rFonts w:ascii="Times New Roman" w:hAnsi="Times New Roman" w:cs="Times New Roman" w:eastAsia="Times New Roman"/>
          <w:b w:val="0"/>
          <w:i w:val="0"/>
        </w:rPr>
        <w:t xml:space="preserve">, the current is zero for </w:t>
      </w:r>
      <m:oMath>
        <m:sSub>
          <m:e>
            <m:r>
              <m:t>V</m:t>
            </m:r>
          </m:e>
          <m:sub>
            <m:r>
              <m:t>I</m:t>
            </m:r>
            <m:r>
              <m:t>N</m:t>
            </m:r>
          </m:sub>
        </m:sSub>
        <m:r>
          <m:rPr>
            <m:sty m:val="p"/>
          </m:rPr>
          <m:t>&lt;</m:t>
        </m:r>
        <m:r>
          <m:t>2.1</m:t>
        </m:r>
      </m:oMath>
      <w:r>
        <w:rPr>
          <w:rFonts w:ascii="Times New Roman" w:hAnsi="Times New Roman" w:cs="Times New Roman" w:eastAsia="Times New Roman"/>
          <w:b w:val="0"/>
          <w:i w:val="0"/>
        </w:rPr>
        <w:t xml:space="preserve"> V (NMOS off) and for </w:t>
      </w:r>
      <m:oMath>
        <m:sSub>
          <m:e>
            <m:r>
              <m:t>V</m:t>
            </m:r>
          </m:e>
          <m:sub>
            <m:r>
              <m:t>I</m:t>
            </m:r>
            <m:r>
              <m:t>N</m:t>
            </m:r>
          </m:sub>
        </m:sSub>
        <m:r>
          <m:rPr>
            <m:sty m:val="p"/>
          </m:rPr>
          <m:t>&gt;</m:t>
        </m:r>
        <m:r>
          <m:t>5</m:t>
        </m:r>
      </m:oMath>
      <w:r>
        <w:rPr>
          <w:rFonts w:ascii="Times New Roman" w:hAnsi="Times New Roman" w:cs="Times New Roman" w:eastAsia="Times New Roman"/>
          <w:b w:val="0"/>
          <w:i w:val="0"/>
        </w:rPr>
        <w:t xml:space="preserve"> V (PMOS off), and it is maximum (0.655 mA) at </w:t>
      </w:r>
      <m:oMath>
        <m:sSub>
          <m:e>
            <m:r>
              <m:t>V</m:t>
            </m:r>
          </m:e>
          <m:sub>
            <m:r>
              <m:t>I</m:t>
            </m:r>
            <m:r>
              <m:t>N</m:t>
            </m:r>
          </m:sub>
        </m:sSub>
        <m:r>
          <m:rPr>
            <m:sty m:val="p"/>
          </m:rPr>
          <m:t>≈</m:t>
        </m:r>
        <m:r>
          <m:t>2.21</m:t>
        </m:r>
      </m:oMath>
      <w:r>
        <w:rPr>
          <w:rFonts w:ascii="Times New Roman" w:hAnsi="Times New Roman" w:cs="Times New Roman" w:eastAsia="Times New Roman"/>
          <w:b w:val="0"/>
          <w:i w:val="0"/>
        </w:rPr>
        <w:t xml:space="preserve"> V, where both transistors conduct at the same time. The peak is determined by the weaker PMOS: the current that the PMOS can supply in saturation with </w:t>
      </w:r>
      <m:oMath>
        <m:sSub>
          <m:e>
            <m:r>
              <m:t>V</m:t>
            </m:r>
          </m:e>
          <m:sub>
            <m:r>
              <m:t>S</m:t>
            </m:r>
            <m:r>
              <m:t>G</m:t>
            </m:r>
          </m:sub>
        </m:sSub>
        <m:r>
          <m:rPr>
            <m:sty m:val="p"/>
          </m:rPr>
          <m:t>=</m:t>
        </m:r>
        <m:r>
          <m:t>3.79</m:t>
        </m:r>
      </m:oMath>
      <w:r>
        <w:rPr>
          <w:rFonts w:ascii="Times New Roman" w:hAnsi="Times New Roman" w:cs="Times New Roman" w:eastAsia="Times New Roman"/>
          <w:b w:val="0"/>
          <w:i w:val="0"/>
        </w:rPr>
        <w:t xml:space="preserve"> V is </w:t>
      </w:r>
      <m:oMath>
        <m:sSub>
          <m:e>
            <m:r>
              <m:t>K</m:t>
            </m:r>
          </m:e>
          <m:sub>
            <m:r>
              <m:t>p</m:t>
            </m:r>
          </m:sub>
        </m:sSub>
        <m:sSup>
          <m:e>
            <m:d>
              <m:dPr>
                <m:begChr m:val="("/>
                <m:endChr m:val=")"/>
                <m:sepChr m:val=""/>
                <m:grow/>
              </m:dPr>
              <m:e>
                <m:sSub>
                  <m:e>
                    <m:r>
                      <m:t>V</m:t>
                    </m:r>
                  </m:e>
                  <m:sub>
                    <m:r>
                      <m:t>S</m:t>
                    </m:r>
                    <m:r>
                      <m:t>G</m:t>
                    </m:r>
                  </m:sub>
                </m:sSub>
                <m:r>
                  <m:rPr>
                    <m:sty m:val="p"/>
                  </m:rPr>
                  <m:t>−</m:t>
                </m:r>
                <m:d>
                  <m:dPr>
                    <m:begChr m:val="|"/>
                    <m:endChr m:val="|"/>
                    <m:sepChr m:val=""/>
                    <m:grow/>
                  </m:dPr>
                  <m:e>
                    <m:sSub>
                      <m:e>
                        <m:r>
                          <m:t>V</m:t>
                        </m:r>
                      </m:e>
                      <m:sub>
                        <m:r>
                          <m:t>T</m:t>
                        </m:r>
                        <m:r>
                          <m:t>P</m:t>
                        </m:r>
                      </m:sub>
                    </m:sSub>
                  </m:e>
                </m:d>
              </m:e>
            </m:d>
          </m:e>
          <m:sup>
            <m:r>
              <m:t>2</m:t>
            </m:r>
          </m:sup>
        </m:sSup>
        <m:r>
          <m:rPr>
            <m:sty m:val="p"/>
          </m:rPr>
          <m:t>≈</m:t>
        </m:r>
        <m:r>
          <m:t>0.586</m:t>
        </m:r>
      </m:oMath>
      <w:r>
        <w:rPr>
          <w:rFonts w:ascii="Times New Roman" w:hAnsi="Times New Roman" w:cs="Times New Roman" w:eastAsia="Times New Roman"/>
          <w:b w:val="0"/>
          <w:i w:val="0"/>
        </w:rPr>
        <w:t xml:space="preserve"> mA (about 6% more when its channel-length modulation is included). According to the hand model, the regions change at </w:t>
      </w:r>
      <m:oMath>
        <m:sSub>
          <m:e>
            <m:r>
              <m:t>V</m:t>
            </m:r>
          </m:e>
          <m:sub>
            <m:r>
              <m:t>I</m:t>
            </m:r>
            <m:r>
              <m:t>N</m:t>
            </m:r>
          </m:sub>
        </m:sSub>
        <m:r>
          <m:rPr>
            <m:sty m:val="p"/>
          </m:rPr>
          <m:t>=</m:t>
        </m:r>
        <m:r>
          <m:t>2.10</m:t>
        </m:r>
      </m:oMath>
      <w:r>
        <w:rPr>
          <w:rFonts w:ascii="Times New Roman" w:hAnsi="Times New Roman" w:cs="Times New Roman" w:eastAsia="Times New Roman"/>
          <w:b w:val="0"/>
          <w:i w:val="0"/>
        </w:rPr>
        <w:t xml:space="preserve"> V (NMOS turns on), 2.20 V (PMOS enters saturation), 2.20 V (NMOS enters triode), and 5.00 V (PMOS turns off).</w:t>
      </w:r>
    </w:p>
    <w:p>
      <w:pPr>
        <w:keepNext/>
        <w:spacing w:before="240" w:after="120"/>
      </w:pPr>
      <w:r>
        <w:rPr>
          <w:rFonts w:ascii="Times New Roman" w:hAnsi="Times New Roman" w:cs="Times New Roman" w:eastAsia="Times New Roman"/>
          <w:b/>
          <w:i w:val="0"/>
          <w:sz w:val="24"/>
        </w:rPr>
        <w:t>2.3  MOSFET Bias (Common-Source) Circuit</w:t>
      </w:r>
    </w:p>
    <w:p>
      <w:r>
        <w:rPr>
          <w:rFonts w:ascii="Times New Roman" w:hAnsi="Times New Roman" w:cs="Times New Roman" w:eastAsia="Times New Roman"/>
          <w:b w:val="0"/>
          <w:i w:val="0"/>
        </w:rPr>
        <w:t xml:space="preserve">The circuit of the experiment sheet consists of the divider </w:t>
      </w:r>
      <m:oMath>
        <m:sSub>
          <m:e>
            <m:r>
              <m:t>R</m:t>
            </m:r>
          </m:e>
          <m:sub>
            <m:r>
              <m:t>G</m:t>
            </m:r>
            <m:r>
              <m:t>1</m:t>
            </m:r>
          </m:sub>
        </m:sSub>
        <m:r>
          <m:rPr>
            <m:sty m:val="p"/>
          </m:rPr>
          <m:t>=</m:t>
        </m:r>
        <m:r>
          <m:t>33</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w:t>
      </w:r>
      <m:oMath>
        <m:sSub>
          <m:e>
            <m:r>
              <m:t>R</m:t>
            </m:r>
          </m:e>
          <m:sub>
            <m:r>
              <m:t>G</m:t>
            </m:r>
            <m:r>
              <m:t>2</m:t>
            </m:r>
          </m:sub>
        </m:sSub>
        <m:r>
          <m:rPr>
            <m:sty m:val="p"/>
          </m:rPr>
          <m:t>=</m:t>
        </m:r>
        <m:r>
          <m:t>120</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driving the gate of an NMOS whose source is grounded and whose drain is connected directly to </w:t>
      </w:r>
      <m:oMath>
        <m:sSub>
          <m:e>
            <m:r>
              <m:t>V</m:t>
            </m:r>
          </m:e>
          <m:sub>
            <m:r>
              <m:t>2</m:t>
            </m:r>
          </m:sub>
        </m:sSub>
        <m:r>
          <m:rPr>
            <m:sty m:val="p"/>
          </m:rPr>
          <m:t>=</m:t>
        </m:r>
        <m:r>
          <m:t>5</m:t>
        </m:r>
      </m:oMath>
      <w:r>
        <w:rPr>
          <w:rFonts w:ascii="Times New Roman" w:hAnsi="Times New Roman" w:cs="Times New Roman" w:eastAsia="Times New Roman"/>
          <w:b w:val="0"/>
          <w:i w:val="0"/>
        </w:rPr>
        <w:t xml:space="preserve"> V. Since the gate current of a MOSFET is zero, the divider is unloaded and the gate voltage is given by </w:t>
      </w:r>
      <w:r>
        <w:rPr>
          <w:rFonts w:ascii="Times New Roman" w:hAnsi="Times New Roman" w:cs="Times New Roman" w:eastAsia="Times New Roman"/>
          <w:b w:val="0"/>
          <w:i w:val="0"/>
        </w:rPr>
        <w:t>(2.2)</w:t>
      </w:r>
      <w:r>
        <w:rPr>
          <w:rFonts w:ascii="Times New Roman" w:hAnsi="Times New Roman" w:cs="Times New Roman" w:eastAsia="Times New Roman"/>
          <w:b w:val="0"/>
          <w:i w:val="0"/>
        </w:rPr>
        <w:t xml:space="preserve">. The drain-source voltage is fixed by the supply, </w:t>
      </w:r>
      <m:oMath>
        <m:sSub>
          <m:e>
            <m:r>
              <m:t>V</m:t>
            </m:r>
          </m:e>
          <m:sub>
            <m:r>
              <m:t>D</m:t>
            </m:r>
            <m:r>
              <m:t>S</m:t>
            </m:r>
          </m:sub>
        </m:sSub>
        <m:r>
          <m:rPr>
            <m:sty m:val="p"/>
          </m:rPr>
          <m:t>=</m:t>
        </m:r>
        <m:sSub>
          <m:e>
            <m:r>
              <m:t>V</m:t>
            </m:r>
          </m:e>
          <m:sub>
            <m:r>
              <m:t>2</m:t>
            </m:r>
          </m:sub>
        </m:sSub>
        <m:r>
          <m:rPr>
            <m:sty m:val="p"/>
          </m:rPr>
          <m:t>=</m:t>
        </m:r>
        <m:r>
          <m:t>5</m:t>
        </m:r>
      </m:oMath>
      <w:r>
        <w:rPr>
          <w:rFonts w:ascii="Times New Roman" w:hAnsi="Times New Roman" w:cs="Times New Roman" w:eastAsia="Times New Roman"/>
          <w:b w:val="0"/>
          <w:i w:val="0"/>
        </w:rPr>
        <w:t xml:space="preserve"> V.</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G</m:t>
                    </m:r>
                    <m:r>
                      <m:t>S</m:t>
                    </m:r>
                  </m:sub>
                </m:sSub>
                <m:r>
                  <m:rPr>
                    <m:sty m:val="p"/>
                  </m:rPr>
                  <m:t>=</m:t>
                </m:r>
                <m:sSub>
                  <m:e>
                    <m:r>
                      <m:t>V</m:t>
                    </m:r>
                  </m:e>
                  <m:sub>
                    <m:r>
                      <m:t>1</m:t>
                    </m:r>
                  </m:sub>
                </m:sSub>
                <m:r>
                  <m:t> </m:t>
                </m:r>
                <m:f>
                  <m:fPr>
                    <m:type m:val="bar"/>
                  </m:fPr>
                  <m:num>
                    <m:sSub>
                      <m:e>
                        <m:r>
                          <m:t>R</m:t>
                        </m:r>
                      </m:e>
                      <m:sub>
                        <m:r>
                          <m:t>G</m:t>
                        </m:r>
                        <m:r>
                          <m:t>2</m:t>
                        </m:r>
                      </m:sub>
                    </m:sSub>
                  </m:num>
                  <m:den>
                    <m:sSub>
                      <m:e>
                        <m:r>
                          <m:t>R</m:t>
                        </m:r>
                      </m:e>
                      <m:sub>
                        <m:r>
                          <m:t>G</m:t>
                        </m:r>
                        <m:r>
                          <m:t>1</m:t>
                        </m:r>
                      </m:sub>
                    </m:sSub>
                    <m:r>
                      <m:rPr>
                        <m:sty m:val="p"/>
                      </m:rPr>
                      <m:t>+</m:t>
                    </m:r>
                    <m:sSub>
                      <m:e>
                        <m:r>
                          <m:t>R</m:t>
                        </m:r>
                      </m:e>
                      <m:sub>
                        <m:r>
                          <m:t>G</m:t>
                        </m:r>
                        <m:r>
                          <m:t>2</m:t>
                        </m:r>
                      </m:sub>
                    </m:sSub>
                  </m:den>
                </m:f>
                <m:r>
                  <m:rPr>
                    <m:sty m:val="p"/>
                  </m:rPr>
                  <m:t>=</m:t>
                </m:r>
                <m:f>
                  <m:fPr>
                    <m:type m:val="bar"/>
                  </m:fPr>
                  <m:num>
                    <m:r>
                      <m:t>120</m:t>
                    </m:r>
                  </m:num>
                  <m:den>
                    <m:r>
                      <m:t>153</m:t>
                    </m:r>
                  </m:den>
                </m:f>
                <m:sSub>
                  <m:e>
                    <m:r>
                      <m:t>V</m:t>
                    </m:r>
                  </m:e>
                  <m:sub>
                    <m:r>
                      <m:t>1</m:t>
                    </m:r>
                  </m:sub>
                </m:sSub>
                <m:r>
                  <m:t> </m:t>
                </m:r>
                <m:r>
                  <m:rPr>
                    <m:sty m:val="p"/>
                  </m:rPr>
                  <m:t>⇒</m:t>
                </m:r>
                <m:r>
                  <m:t> </m:t>
                </m:r>
                <m:sSub>
                  <m:e>
                    <m:r>
                      <m:t>V</m:t>
                    </m:r>
                  </m:e>
                  <m:sub>
                    <m:r>
                      <m:t>1</m:t>
                    </m:r>
                  </m:sub>
                </m:sSub>
                <m:r>
                  <m:rPr>
                    <m:sty m:val="p"/>
                  </m:rPr>
                  <m:t>=</m:t>
                </m:r>
                <m:f>
                  <m:fPr>
                    <m:type m:val="bar"/>
                  </m:fPr>
                  <m:num>
                    <m:r>
                      <m:t>153</m:t>
                    </m:r>
                  </m:num>
                  <m:den>
                    <m:r>
                      <m:t>120</m:t>
                    </m:r>
                  </m:den>
                </m:f>
                <m:sSub>
                  <m:e>
                    <m:r>
                      <m:t>V</m:t>
                    </m:r>
                  </m:e>
                  <m:sub>
                    <m:r>
                      <m:t>G</m:t>
                    </m:r>
                    <m:r>
                      <m:t>S</m:t>
                    </m:r>
                  </m:sub>
                </m:sSub>
                <m:r>
                  <m:rPr>
                    <m:sty m:val="p"/>
                  </m:rPr>
                  <m:t>=</m:t>
                </m:r>
                <m:r>
                  <m:t>1.275</m:t>
                </m:r>
                <m:r>
                  <m:t> </m:t>
                </m:r>
                <m:sSub>
                  <m:e>
                    <m:r>
                      <m:t>V</m:t>
                    </m:r>
                  </m:e>
                  <m:sub>
                    <m:r>
                      <m:t>G</m:t>
                    </m:r>
                    <m:r>
                      <m:t>S</m:t>
                    </m:r>
                  </m:sub>
                </m:sSub>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p>
      <w:r>
        <w:rPr>
          <w:rFonts w:ascii="Times New Roman" w:hAnsi="Times New Roman" w:cs="Times New Roman" w:eastAsia="Times New Roman"/>
          <w:b w:val="0"/>
          <w:i w:val="0"/>
        </w:rPr>
        <w:t xml:space="preserve">For a transistor in saturation, the square-law model of </w:t>
      </w:r>
      <w:r>
        <w:rPr>
          <w:rFonts w:ascii="Times New Roman" w:hAnsi="Times New Roman" w:cs="Times New Roman" w:eastAsia="Times New Roman"/>
          <w:b w:val="0"/>
          <w:i w:val="0"/>
        </w:rPr>
        <w:t>(2.3)</w:t>
      </w:r>
      <w:r>
        <w:rPr>
          <w:rFonts w:ascii="Times New Roman" w:hAnsi="Times New Roman" w:cs="Times New Roman" w:eastAsia="Times New Roman"/>
          <w:b w:val="0"/>
          <w:i w:val="0"/>
        </w:rPr>
        <w:t xml:space="preserve"> is used with the given </w:t>
      </w:r>
      <m:oMath>
        <m:sSub>
          <m:e>
            <m:r>
              <m:t>K</m:t>
            </m:r>
          </m:e>
          <m:sub>
            <m:r>
              <m:t>N</m:t>
            </m:r>
          </m:sub>
        </m:sSub>
        <m:r>
          <m:rPr>
            <m:sty m:val="p"/>
          </m:rPr>
          <m:t>=</m:t>
        </m:r>
        <m:r>
          <m:t>72</m:t>
        </m:r>
      </m:oMath>
      <w:r>
        <w:rPr>
          <w:rFonts w:ascii="Times New Roman" w:hAnsi="Times New Roman" w:cs="Times New Roman" w:eastAsia="Times New Roman"/>
          <w:b w:val="0"/>
          <w:i w:val="0"/>
        </w:rPr>
        <w:t xml:space="preserve"> mA/V² and the typical datasheet threshold </w:t>
      </w:r>
      <m:oMath>
        <m:sSub>
          <m:e>
            <m:r>
              <m:t>V</m:t>
            </m:r>
          </m:e>
          <m:sub>
            <m:r>
              <m:t>T</m:t>
            </m:r>
            <m:r>
              <m:t>H</m:t>
            </m:r>
          </m:sub>
        </m:sSub>
        <m:r>
          <m:rPr>
            <m:sty m:val="p"/>
          </m:rPr>
          <m:t>=</m:t>
        </m:r>
        <m:r>
          <m:t>2.0</m:t>
        </m:r>
      </m:oMath>
      <w:r>
        <w:rPr>
          <w:rFonts w:ascii="Times New Roman" w:hAnsi="Times New Roman" w:cs="Times New Roman" w:eastAsia="Times New Roman"/>
          <w:b w:val="0"/>
          <w:i w:val="0"/>
        </w:rPr>
        <w:t xml:space="preserve"> V. This form of the model (with the factor 1/2) was chosen because it reproduces two independent datasheet values of the BS170: it gives </w:t>
      </w:r>
      <m:oMath>
        <m:sSub>
          <m:e>
            <m:r>
              <m:t>r</m:t>
            </m:r>
          </m:e>
          <m:sub>
            <m:r>
              <m:t>D</m:t>
            </m:r>
            <m:r>
              <m:t>S</m:t>
            </m:r>
            <m:d>
              <m:dPr>
                <m:begChr m:val="("/>
                <m:endChr m:val=")"/>
                <m:sepChr m:val=""/>
                <m:grow/>
              </m:dPr>
              <m:e>
                <m:r>
                  <m:t>o</m:t>
                </m:r>
                <m:r>
                  <m:t>n</m:t>
                </m:r>
              </m:e>
            </m:d>
          </m:sub>
        </m:sSub>
        <m:r>
          <m:rPr>
            <m:sty m:val="p"/>
          </m:rPr>
          <m:t>=</m:t>
        </m:r>
        <m:r>
          <m:t>1</m:t>
        </m:r>
        <m:r>
          <m:rPr>
            <m:sty m:val="p"/>
          </m:rPr>
          <m:t>/</m:t>
        </m:r>
        <m:d>
          <m:dPr>
            <m:begChr m:val="["/>
            <m:endChr m:val="]"/>
            <m:sepChr m:val=""/>
            <m:grow/>
          </m:dPr>
          <m:e>
            <m:sSub>
              <m:e>
                <m:r>
                  <m:t>K</m:t>
                </m:r>
              </m:e>
              <m:sub>
                <m:r>
                  <m:t>N</m:t>
                </m:r>
              </m:sub>
            </m:sSub>
            <m:d>
              <m:dPr>
                <m:begChr m:val="("/>
                <m:endChr m:val=")"/>
                <m:sepChr m:val=""/>
                <m:grow/>
              </m:dPr>
              <m:e>
                <m:sSub>
                  <m:e>
                    <m:r>
                      <m:t>V</m:t>
                    </m:r>
                  </m:e>
                  <m:sub>
                    <m:r>
                      <m:t>G</m:t>
                    </m:r>
                    <m:r>
                      <m:t>S</m:t>
                    </m:r>
                  </m:sub>
                </m:sSub>
                <m:r>
                  <m:rPr>
                    <m:sty m:val="p"/>
                  </m:rPr>
                  <m:t>−</m:t>
                </m:r>
                <m:sSub>
                  <m:e>
                    <m:r>
                      <m:t>V</m:t>
                    </m:r>
                  </m:e>
                  <m:sub>
                    <m:r>
                      <m:t>T</m:t>
                    </m:r>
                    <m:r>
                      <m:t>H</m:t>
                    </m:r>
                  </m:sub>
                </m:sSub>
              </m:e>
            </m:d>
          </m:e>
        </m:d>
        <m:r>
          <m:rPr>
            <m:sty m:val="p"/>
          </m:rPr>
          <m:t>=</m:t>
        </m:r>
        <m:r>
          <m:t>1.74</m:t>
        </m:r>
        <m:r>
          <m:t> </m:t>
        </m:r>
        <m:r>
          <m:t>Ω</m:t>
        </m:r>
      </m:oMath>
      <w:r>
        <w:rPr>
          <w:rFonts w:ascii="Times New Roman" w:hAnsi="Times New Roman" w:cs="Times New Roman" w:eastAsia="Times New Roman"/>
          <w:b w:val="0"/>
          <w:i w:val="0"/>
        </w:rPr>
        <w:t xml:space="preserve"> at </w:t>
      </w:r>
      <m:oMath>
        <m:sSub>
          <m:e>
            <m:r>
              <m:t>V</m:t>
            </m:r>
          </m:e>
          <m:sub>
            <m:r>
              <m:t>G</m:t>
            </m:r>
            <m:r>
              <m:t>S</m:t>
            </m:r>
          </m:sub>
        </m:sSub>
        <m:r>
          <m:rPr>
            <m:sty m:val="p"/>
          </m:rPr>
          <m:t>=</m:t>
        </m:r>
        <m:r>
          <m:t>10</m:t>
        </m:r>
      </m:oMath>
      <w:r>
        <w:rPr>
          <w:rFonts w:ascii="Times New Roman" w:hAnsi="Times New Roman" w:cs="Times New Roman" w:eastAsia="Times New Roman"/>
          <w:b w:val="0"/>
          <w:i w:val="0"/>
        </w:rPr>
        <w:t xml:space="preserve"> V (datasheet typical: 1.8 </w:t>
      </w:r>
      <m:oMath>
        <m:r>
          <m:t>Ω</m:t>
        </m:r>
      </m:oMath>
      <w:r>
        <w:rPr>
          <w:rFonts w:ascii="Times New Roman" w:hAnsi="Times New Roman" w:cs="Times New Roman" w:eastAsia="Times New Roman"/>
          <w:b w:val="0"/>
          <w:i w:val="0"/>
        </w:rPr>
        <w:t xml:space="preserve">) and </w:t>
      </w:r>
      <m:oMath>
        <m:sSub>
          <m:e>
            <m:r>
              <m:t>g</m:t>
            </m:r>
          </m:e>
          <m:sub>
            <m:r>
              <m:t>m</m:t>
            </m:r>
          </m:sub>
        </m:sSub>
        <m:r>
          <m:rPr>
            <m:sty m:val="p"/>
          </m:rPr>
          <m:t>=</m:t>
        </m:r>
        <m:rad>
          <m:radPr>
            <m:degHide m:val="on"/>
          </m:radPr>
          <m:deg/>
          <m:e>
            <m:r>
              <m:t>2</m:t>
            </m:r>
            <m:sSub>
              <m:e>
                <m:r>
                  <m:t>K</m:t>
                </m:r>
              </m:e>
              <m:sub>
                <m:r>
                  <m:t>N</m:t>
                </m:r>
              </m:sub>
            </m:sSub>
            <m:sSub>
              <m:e>
                <m:r>
                  <m:t>I</m:t>
                </m:r>
              </m:e>
              <m:sub>
                <m:r>
                  <m:t>D</m:t>
                </m:r>
              </m:sub>
            </m:sSub>
          </m:e>
        </m:rad>
        <m:r>
          <m:rPr>
            <m:sty m:val="p"/>
          </m:rPr>
          <m:t>=</m:t>
        </m:r>
        <m:r>
          <m:t>190</m:t>
        </m:r>
      </m:oMath>
      <w:r>
        <w:rPr>
          <w:rFonts w:ascii="Times New Roman" w:hAnsi="Times New Roman" w:cs="Times New Roman" w:eastAsia="Times New Roman"/>
          <w:b w:val="0"/>
          <w:i w:val="0"/>
        </w:rPr>
        <w:t xml:space="preserve"> mS at </w:t>
      </w:r>
      <m:oMath>
        <m:sSub>
          <m:e>
            <m:r>
              <m:t>I</m:t>
            </m:r>
          </m:e>
          <m:sub>
            <m:r>
              <m:t>D</m:t>
            </m:r>
          </m:sub>
        </m:sSub>
        <m:r>
          <m:rPr>
            <m:sty m:val="p"/>
          </m:rPr>
          <m:t>=</m:t>
        </m:r>
        <m:r>
          <m:t>250</m:t>
        </m:r>
      </m:oMath>
      <w:r>
        <w:rPr>
          <w:rFonts w:ascii="Times New Roman" w:hAnsi="Times New Roman" w:cs="Times New Roman" w:eastAsia="Times New Roman"/>
          <w:b w:val="0"/>
          <w:i w:val="0"/>
        </w:rPr>
        <w:t xml:space="preserve"> mA (datasheet typical: 200 mS), whereas the form without the factor 1/2 would give 0.87 </w:t>
      </w:r>
      <m:oMath>
        <m:r>
          <m:t>Ω</m:t>
        </m:r>
      </m:oMath>
      <w:r>
        <w:rPr>
          <w:rFonts w:ascii="Times New Roman" w:hAnsi="Times New Roman" w:cs="Times New Roman" w:eastAsia="Times New Roman"/>
          <w:b w:val="0"/>
          <w:i w:val="0"/>
        </w:rPr>
        <w:t xml:space="preserve"> and 268 mS.</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D</m:t>
                    </m:r>
                  </m:sub>
                </m:sSub>
                <m:r>
                  <m:rPr>
                    <m:sty m:val="p"/>
                  </m:rPr>
                  <m:t>=</m:t>
                </m:r>
                <m:f>
                  <m:fPr>
                    <m:type m:val="bar"/>
                  </m:fPr>
                  <m:num>
                    <m:sSub>
                      <m:e>
                        <m:r>
                          <m:t>K</m:t>
                        </m:r>
                      </m:e>
                      <m:sub>
                        <m:r>
                          <m:t>N</m:t>
                        </m:r>
                      </m:sub>
                    </m:sSub>
                  </m:num>
                  <m:den>
                    <m:r>
                      <m:t>2</m:t>
                    </m:r>
                  </m:den>
                </m:f>
                <m:sSup>
                  <m:e>
                    <m:d>
                      <m:dPr>
                        <m:begChr m:val="("/>
                        <m:endChr m:val=")"/>
                        <m:sepChr m:val=""/>
                        <m:grow/>
                      </m:dPr>
                      <m:e>
                        <m:sSub>
                          <m:e>
                            <m:r>
                              <m:t>V</m:t>
                            </m:r>
                          </m:e>
                          <m:sub>
                            <m:r>
                              <m:t>G</m:t>
                            </m:r>
                            <m:r>
                              <m:t>S</m:t>
                            </m:r>
                          </m:sub>
                        </m:sSub>
                        <m:r>
                          <m:rPr>
                            <m:sty m:val="p"/>
                          </m:rPr>
                          <m:t>−</m:t>
                        </m:r>
                        <m:sSub>
                          <m:e>
                            <m:r>
                              <m:t>V</m:t>
                            </m:r>
                          </m:e>
                          <m:sub>
                            <m:r>
                              <m:t>T</m:t>
                            </m:r>
                            <m:r>
                              <m:t>H</m:t>
                            </m:r>
                          </m:sub>
                        </m:sSub>
                      </m:e>
                    </m:d>
                  </m:e>
                  <m:sup>
                    <m:r>
                      <m:t>2</m:t>
                    </m:r>
                  </m:sup>
                </m:sSup>
                <m:r>
                  <m:t> </m:t>
                </m:r>
                <m:r>
                  <m:rPr>
                    <m:sty m:val="p"/>
                  </m:rPr>
                  <m:t>⇔</m:t>
                </m:r>
                <m:r>
                  <m:t> </m:t>
                </m:r>
                <m:sSub>
                  <m:e>
                    <m:r>
                      <m:t>V</m:t>
                    </m:r>
                  </m:e>
                  <m:sub>
                    <m:r>
                      <m:t>G</m:t>
                    </m:r>
                    <m:r>
                      <m:t>S</m:t>
                    </m:r>
                  </m:sub>
                </m:sSub>
                <m:r>
                  <m:rPr>
                    <m:sty m:val="p"/>
                  </m:rPr>
                  <m:t>=</m:t>
                </m:r>
                <m:sSub>
                  <m:e>
                    <m:r>
                      <m:t>V</m:t>
                    </m:r>
                  </m:e>
                  <m:sub>
                    <m:r>
                      <m:t>T</m:t>
                    </m:r>
                    <m:r>
                      <m:t>H</m:t>
                    </m:r>
                  </m:sub>
                </m:sSub>
                <m:r>
                  <m:rPr>
                    <m:sty m:val="p"/>
                  </m:rPr>
                  <m:t>+</m:t>
                </m:r>
                <m:rad>
                  <m:radPr>
                    <m:degHide m:val="on"/>
                  </m:radPr>
                  <m:deg/>
                  <m:e>
                    <m:f>
                      <m:fPr>
                        <m:type m:val="bar"/>
                      </m:fPr>
                      <m:num>
                        <m:r>
                          <m:t>2</m:t>
                        </m:r>
                        <m:sSub>
                          <m:e>
                            <m:r>
                              <m:t>I</m:t>
                            </m:r>
                          </m:e>
                          <m:sub>
                            <m:r>
                              <m:t>D</m:t>
                            </m:r>
                          </m:sub>
                        </m:sSub>
                      </m:num>
                      <m:den>
                        <m:sSub>
                          <m:e>
                            <m:r>
                              <m:t>K</m:t>
                            </m:r>
                          </m:e>
                          <m:sub>
                            <m:r>
                              <m:t>N</m:t>
                            </m:r>
                          </m:sub>
                        </m:sSub>
                      </m:den>
                    </m:f>
                  </m:e>
                </m:rad>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r>
        <w:rPr>
          <w:rFonts w:ascii="Times New Roman" w:hAnsi="Times New Roman" w:cs="Times New Roman" w:eastAsia="Times New Roman"/>
          <w:b w:val="0"/>
          <w:i w:val="0"/>
        </w:rPr>
        <w:t xml:space="preserve">The saturation condition </w:t>
      </w:r>
      <m:oMath>
        <m:sSub>
          <m:e>
            <m:r>
              <m:t>V</m:t>
            </m:r>
          </m:e>
          <m:sub>
            <m:r>
              <m:t>D</m:t>
            </m:r>
            <m:r>
              <m:t>S</m:t>
            </m:r>
          </m:sub>
        </m:sSub>
        <m:r>
          <m:rPr>
            <m:sty m:val="p"/>
          </m:rPr>
          <m:t>≥</m:t>
        </m:r>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 is checked for every column: since </w:t>
      </w:r>
      <m:oMath>
        <m:sSub>
          <m:e>
            <m:r>
              <m:t>V</m:t>
            </m:r>
          </m:e>
          <m:sub>
            <m:r>
              <m:t>D</m:t>
            </m:r>
            <m:r>
              <m:t>S</m:t>
            </m:r>
          </m:sub>
        </m:sSub>
        <m:r>
          <m:rPr>
            <m:sty m:val="p"/>
          </m:rPr>
          <m:t>=</m:t>
        </m:r>
        <m:r>
          <m:t>5</m:t>
        </m:r>
      </m:oMath>
      <w:r>
        <w:rPr>
          <w:rFonts w:ascii="Times New Roman" w:hAnsi="Times New Roman" w:cs="Times New Roman" w:eastAsia="Times New Roman"/>
          <w:b w:val="0"/>
          <w:i w:val="0"/>
        </w:rPr>
        <w:t xml:space="preserve"> V, it holds up to </w:t>
      </w:r>
      <m:oMath>
        <m:sSub>
          <m:e>
            <m:r>
              <m:t>V</m:t>
            </m:r>
          </m:e>
          <m:sub>
            <m:r>
              <m:t>G</m:t>
            </m:r>
            <m:r>
              <m:t>S</m:t>
            </m:r>
          </m:sub>
        </m:sSub>
        <m:r>
          <m:rPr>
            <m:sty m:val="p"/>
          </m:rPr>
          <m:t>=</m:t>
        </m:r>
        <m:r>
          <m:t>7</m:t>
        </m:r>
      </m:oMath>
      <w:r>
        <w:rPr>
          <w:rFonts w:ascii="Times New Roman" w:hAnsi="Times New Roman" w:cs="Times New Roman" w:eastAsia="Times New Roman"/>
          <w:b w:val="0"/>
          <w:i w:val="0"/>
        </w:rPr>
        <w:t xml:space="preserve"> V. As an example, for </w:t>
      </w:r>
      <m:oMath>
        <m:sSub>
          <m:e>
            <m:r>
              <m:t>I</m:t>
            </m:r>
          </m:e>
          <m:sub>
            <m:r>
              <m:t>D</m:t>
            </m:r>
          </m:sub>
        </m:sSub>
        <m:r>
          <m:rPr>
            <m:sty m:val="p"/>
          </m:rPr>
          <m:t>=</m:t>
        </m:r>
        <m:r>
          <m:t>10</m:t>
        </m:r>
      </m:oMath>
      <w:r>
        <w:rPr>
          <w:rFonts w:ascii="Times New Roman" w:hAnsi="Times New Roman" w:cs="Times New Roman" w:eastAsia="Times New Roman"/>
          <w:b w:val="0"/>
          <w:i w:val="0"/>
        </w:rPr>
        <w:t xml:space="preserve"> mA, </w:t>
      </w:r>
      <m:oMath>
        <m:sSub>
          <m:e>
            <m:r>
              <m:t>V</m:t>
            </m:r>
          </m:e>
          <m:sub>
            <m:r>
              <m:t>G</m:t>
            </m:r>
            <m:r>
              <m:t>S</m:t>
            </m:r>
          </m:sub>
        </m:sSub>
        <m:r>
          <m:rPr>
            <m:sty m:val="p"/>
          </m:rPr>
          <m:t>=</m:t>
        </m:r>
        <m:r>
          <m:t>2.0</m:t>
        </m:r>
        <m:r>
          <m:rPr>
            <m:sty m:val="p"/>
          </m:rPr>
          <m:t>+</m:t>
        </m:r>
        <m:rad>
          <m:radPr>
            <m:degHide m:val="on"/>
          </m:radPr>
          <m:deg/>
          <m:e>
            <m:r>
              <m:t>2</m:t>
            </m:r>
            <m:r>
              <m:rPr>
                <m:sty m:val="p"/>
              </m:rPr>
              <m:t>⋅</m:t>
            </m:r>
            <m:r>
              <m:t>10</m:t>
            </m:r>
            <m:r>
              <m:rPr>
                <m:sty m:val="p"/>
              </m:rPr>
              <m:t>/</m:t>
            </m:r>
            <m:r>
              <m:t>72</m:t>
            </m:r>
          </m:e>
        </m:rad>
        <m:r>
          <m:rPr>
            <m:sty m:val="p"/>
          </m:rPr>
          <m:t>=</m:t>
        </m:r>
        <m:r>
          <m:t>2.527</m:t>
        </m:r>
      </m:oMath>
      <w:r>
        <w:rPr>
          <w:rFonts w:ascii="Times New Roman" w:hAnsi="Times New Roman" w:cs="Times New Roman" w:eastAsia="Times New Roman"/>
          <w:b w:val="0"/>
          <w:i w:val="0"/>
        </w:rPr>
        <w:t xml:space="preserve"> V and </w:t>
      </w:r>
      <m:oMath>
        <m:sSub>
          <m:e>
            <m:r>
              <m:t>V</m:t>
            </m:r>
          </m:e>
          <m:sub>
            <m:r>
              <m:t>1</m:t>
            </m:r>
          </m:sub>
        </m:sSub>
        <m:r>
          <m:rPr>
            <m:sty m:val="p"/>
          </m:rPr>
          <m:t>=</m:t>
        </m:r>
        <m:r>
          <m:t>1.275</m:t>
        </m:r>
        <m:r>
          <m:rPr>
            <m:sty m:val="p"/>
          </m:rPr>
          <m:t>×</m:t>
        </m:r>
        <m:r>
          <m:t>2.527</m:t>
        </m:r>
        <m:r>
          <m:rPr>
            <m:sty m:val="p"/>
          </m:rPr>
          <m:t>=</m:t>
        </m:r>
        <m:r>
          <m:t>3.222</m:t>
        </m:r>
      </m:oMath>
      <w:r>
        <w:rPr>
          <w:rFonts w:ascii="Times New Roman" w:hAnsi="Times New Roman" w:cs="Times New Roman" w:eastAsia="Times New Roman"/>
          <w:b w:val="0"/>
          <w:i w:val="0"/>
        </w:rPr>
        <w:t xml:space="preserve"> V; for </w:t>
      </w:r>
      <m:oMath>
        <m:sSub>
          <m:e>
            <m:r>
              <m:t>V</m:t>
            </m:r>
          </m:e>
          <m:sub>
            <m:r>
              <m:t>G</m:t>
            </m:r>
            <m:r>
              <m:t>S</m:t>
            </m:r>
          </m:sub>
        </m:sSub>
        <m:r>
          <m:rPr>
            <m:sty m:val="p"/>
          </m:rPr>
          <m:t>=</m:t>
        </m:r>
        <m:r>
          <m:t>4</m:t>
        </m:r>
      </m:oMath>
      <w:r>
        <w:rPr>
          <w:rFonts w:ascii="Times New Roman" w:hAnsi="Times New Roman" w:cs="Times New Roman" w:eastAsia="Times New Roman"/>
          <w:b w:val="0"/>
          <w:i w:val="0"/>
        </w:rPr>
        <w:t xml:space="preserve"> V, </w:t>
      </w:r>
      <m:oMath>
        <m:sSub>
          <m:e>
            <m:r>
              <m:t>I</m:t>
            </m:r>
          </m:e>
          <m:sub>
            <m:r>
              <m:t>D</m:t>
            </m:r>
          </m:sub>
        </m:sSub>
        <m:r>
          <m:rPr>
            <m:sty m:val="p"/>
          </m:rPr>
          <m:t>=</m:t>
        </m:r>
        <m:r>
          <m:t>36</m:t>
        </m:r>
        <m:r>
          <m:rPr>
            <m:sty m:val="p"/>
          </m:rPr>
          <m:t>⋅</m:t>
        </m:r>
        <m:sSup>
          <m:e>
            <m:d>
              <m:dPr>
                <m:begChr m:val="("/>
                <m:endChr m:val=")"/>
                <m:sepChr m:val=""/>
                <m:grow/>
              </m:dPr>
              <m:e>
                <m:r>
                  <m:t>4</m:t>
                </m:r>
                <m:r>
                  <m:rPr>
                    <m:sty m:val="p"/>
                  </m:rPr>
                  <m:t>−</m:t>
                </m:r>
                <m:r>
                  <m:t>2</m:t>
                </m:r>
              </m:e>
            </m:d>
          </m:e>
          <m:sup>
            <m:r>
              <m:t>2</m:t>
            </m:r>
          </m:sup>
        </m:sSup>
        <m:r>
          <m:rPr>
            <m:sty m:val="p"/>
          </m:rPr>
          <m:t>=</m:t>
        </m:r>
        <m:r>
          <m:t>144</m:t>
        </m:r>
      </m:oMath>
      <w:r>
        <w:rPr>
          <w:rFonts w:ascii="Times New Roman" w:hAnsi="Times New Roman" w:cs="Times New Roman" w:eastAsia="Times New Roman"/>
          <w:b w:val="0"/>
          <w:i w:val="0"/>
        </w:rPr>
        <w:t xml:space="preserve"> mA. The other columns are calculated in the same way and are given in </w:t>
      </w:r>
      <w:r>
        <w:rPr>
          <w:rFonts w:ascii="Times New Roman" w:hAnsi="Times New Roman" w:cs="Times New Roman" w:eastAsia="Times New Roman"/>
          <w:b w:val="0"/>
          <w:i w:val="0"/>
        </w:rPr>
        <w:t>Table 2.3.1</w:t>
      </w:r>
      <w:r>
        <w:rPr>
          <w:rFonts w:ascii="Times New Roman" w:hAnsi="Times New Roman" w:cs="Times New Roman" w:eastAsia="Times New Roman"/>
          <w:b w:val="0"/>
          <w:i w:val="0"/>
        </w:rPr>
        <w:t>.</w:t>
      </w:r>
    </w:p>
    <w:p>
      <w:pPr>
        <w:keepNext/>
        <w:spacing w:line="240" w:lineRule="auto" w:after="80"/>
        <w:jc w:val="center"/>
      </w:pPr>
      <w:r>
        <w:rPr>
          <w:rFonts w:ascii="Times New Roman" w:hAnsi="Times New Roman" w:cs="Times New Roman" w:eastAsia="Times New Roman"/>
          <w:b w:val="0"/>
          <w:i w:val="0"/>
          <w:sz w:val="20"/>
        </w:rPr>
        <w:t xml:space="preserve">Table 2.3.1  Calculated values of the MOSFET bias circuit (square-law model, </w:t>
      </w:r>
      <m:oMath>
        <m:sSub>
          <m:e>
            <m:r>
              <m:t>K</m:t>
            </m:r>
          </m:e>
          <m:sub>
            <m:r>
              <m:t>N</m:t>
            </m:r>
          </m:sub>
        </m:sSub>
      </m:oMath>
      <w:r>
        <w:rPr>
          <w:rFonts w:ascii="Times New Roman" w:hAnsi="Times New Roman" w:cs="Times New Roman" w:eastAsia="Times New Roman"/>
          <w:b w:val="0"/>
          <w:i w:val="0"/>
          <w:sz w:val="20"/>
        </w:rPr>
        <w:t xml:space="preserve"> = 72 mA/V², </w:t>
      </w:r>
      <m:oMath>
        <m:sSub>
          <m:e>
            <m:r>
              <m:t>V</m:t>
            </m:r>
          </m:e>
          <m:sub>
            <m:r>
              <m:t>T</m:t>
            </m:r>
            <m:r>
              <m:t>H</m:t>
            </m:r>
          </m:sub>
        </m:sSub>
      </m:oMath>
      <w:r>
        <w:rPr>
          <w:rFonts w:ascii="Times New Roman" w:hAnsi="Times New Roman" w:cs="Times New Roman" w:eastAsia="Times New Roman"/>
          <w:b w:val="0"/>
          <w:i w:val="0"/>
          <w:sz w:val="20"/>
        </w:rPr>
        <w:t xml:space="preserve"> = 2.0 V)</w:t>
      </w:r>
    </w:p>
    <w:tbl>
      <w:tblPr>
        <w:tblW w:type="auto" w:w="0"/>
        <w:jc w:val="center"/>
        <w:tblLayout w:type="fixed"/>
        <w:tblLook w:firstColumn="1" w:firstRow="1" w:lastColumn="0" w:lastRow="0" w:noHBand="0" w:noVBand="1" w:val="04A0"/>
      </w:tblPr>
      <w:tblGrid>
        <w:gridCol w:w="1247"/>
        <w:gridCol w:w="907"/>
        <w:gridCol w:w="907"/>
        <w:gridCol w:w="907"/>
        <w:gridCol w:w="907"/>
        <w:gridCol w:w="907"/>
        <w:gridCol w:w="907"/>
        <w:gridCol w:w="907"/>
        <w:gridCol w:w="907"/>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I</m:t>
                  </m:r>
                </m:e>
                <m:sub>
                  <m:r>
                    <m:t>D</m:t>
                  </m:r>
                </m:sub>
              </m:sSub>
            </m:oMath>
            <w:r>
              <w:rPr>
                <w:rFonts w:ascii="Times New Roman" w:hAnsi="Times New Roman" w:cs="Times New Roman" w:eastAsia="Times New Roman"/>
                <w:b/>
                <w:i w:val="0"/>
                <w:sz w:val="17"/>
              </w:rPr>
              <w:t xml:space="preserve"> (mA)</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50.0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36.00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144.0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324.0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sub>
              </m:sSub>
            </m:oMath>
            <w:r>
              <w:rPr>
                <w:rFonts w:ascii="Times New Roman" w:hAnsi="Times New Roman" w:cs="Times New Roman" w:eastAsia="Times New Roman"/>
                <w:b w:val="0"/>
                <w:i w:val="0"/>
                <w:sz w:val="17"/>
              </w:rPr>
              <w:t xml:space="preserve"> (V)</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2.167</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2.527</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3.179</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3.667</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3.000</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4.000</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5.000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r>
                    <m:t>S</m:t>
                  </m:r>
                </m:sub>
              </m:sSub>
            </m:oMath>
            <w:r>
              <w:rPr>
                <w:rFonts w:ascii="Times New Roman" w:hAnsi="Times New Roman" w:cs="Times New Roman" w:eastAsia="Times New Roman"/>
                <w:b w:val="0"/>
                <w:i w:val="0"/>
                <w:sz w:val="17"/>
              </w:rPr>
              <w:t xml:space="preserve"> (V)</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V</m:t>
                  </m:r>
                </m:e>
                <m:sub>
                  <m:r>
                    <m:t>1</m:t>
                  </m:r>
                </m:sub>
              </m:sSub>
            </m:oMath>
            <w:r>
              <w:rPr>
                <w:rFonts w:ascii="Times New Roman" w:hAnsi="Times New Roman" w:cs="Times New Roman" w:eastAsia="Times New Roman"/>
                <w:b w:val="0"/>
                <w:i w:val="0"/>
                <w:sz w:val="17"/>
              </w:rPr>
              <w:t xml:space="preserve"> (V)</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2.763</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3.222</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4.053</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4.675</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3.825</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5.100</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6.375</w:t>
            </w:r>
          </w:p>
        </w:tc>
      </w:tr>
    </w:tbl>
    <w:p>
      <w:pPr>
        <w:spacing w:after="120"/>
      </w:pPr>
    </w:p>
    <w:p>
      <w:r>
        <w:rPr>
          <w:rFonts w:ascii="Times New Roman" w:hAnsi="Times New Roman" w:cs="Times New Roman" w:eastAsia="Times New Roman"/>
          <w:b w:val="0"/>
          <w:i w:val="0"/>
        </w:rPr>
        <w:t>The three last columns (</w:t>
      </w:r>
      <m:oMath>
        <m:sSub>
          <m:e>
            <m:r>
              <m:t>V</m:t>
            </m:r>
          </m:e>
          <m:sub>
            <m:r>
              <m:t>G</m:t>
            </m:r>
            <m:r>
              <m:t>S</m:t>
            </m:r>
          </m:sub>
        </m:sSub>
        <m:r>
          <m:rPr>
            <m:sty m:val="p"/>
          </m:rPr>
          <m:t>=</m:t>
        </m:r>
        <m:r>
          <m:t>3</m:t>
        </m:r>
      </m:oMath>
      <w:r>
        <w:rPr>
          <w:rFonts w:ascii="Times New Roman" w:hAnsi="Times New Roman" w:cs="Times New Roman" w:eastAsia="Times New Roman"/>
          <w:b w:val="0"/>
          <w:i w:val="0"/>
        </w:rPr>
        <w:t xml:space="preserve">, 4 and 5 V) require attention: the calculated drain currents are 36 mA, 144 mA and 324 mA, and with </w:t>
      </w:r>
      <m:oMath>
        <m:sSub>
          <m:e>
            <m:r>
              <m:t>V</m:t>
            </m:r>
          </m:e>
          <m:sub>
            <m:r>
              <m:t>D</m:t>
            </m:r>
            <m:r>
              <m:t>S</m:t>
            </m:r>
          </m:sub>
        </m:sSub>
        <m:r>
          <m:rPr>
            <m:sty m:val="p"/>
          </m:rPr>
          <m:t>=</m:t>
        </m:r>
        <m:r>
          <m:t>5</m:t>
        </m:r>
      </m:oMath>
      <w:r>
        <w:rPr>
          <w:rFonts w:ascii="Times New Roman" w:hAnsi="Times New Roman" w:cs="Times New Roman" w:eastAsia="Times New Roman"/>
          <w:b w:val="0"/>
          <w:i w:val="0"/>
        </w:rPr>
        <w:t xml:space="preserve"> V the transistor would dissipate 0.18 W, 0.72 W and 1.62 W. The datasheet gives a total dissipation of 350 mW for the BS170, so the 144 mA and 324 mA points (and also 100 mA at 0.5 W) cannot be applied continuously on hardware, although they are harmless in a simulation. The cut-off column (</w:t>
      </w:r>
      <m:oMath>
        <m:sSub>
          <m:e>
            <m:r>
              <m:t>I</m:t>
            </m:r>
          </m:e>
          <m:sub>
            <m:r>
              <m:t>D</m:t>
            </m:r>
          </m:sub>
        </m:sSub>
        <m:r>
          <m:rPr>
            <m:sty m:val="p"/>
          </m:rPr>
          <m:t>=</m:t>
        </m:r>
        <m:r>
          <m:t>0</m:t>
        </m:r>
      </m:oMath>
      <w:r>
        <w:rPr>
          <w:rFonts w:ascii="Times New Roman" w:hAnsi="Times New Roman" w:cs="Times New Roman" w:eastAsia="Times New Roman"/>
          <w:b w:val="0"/>
          <w:i w:val="0"/>
        </w:rPr>
        <w:t xml:space="preserve">) is valid for any </w:t>
      </w:r>
      <m:oMath>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w:t>
      </w:r>
    </w:p>
    <w:p>
      <w:r>
        <w:rPr>
          <w:rFonts w:ascii="Times New Roman" w:hAnsi="Times New Roman" w:cs="Times New Roman" w:eastAsia="Times New Roman"/>
          <w:b/>
          <w:i w:val="0"/>
        </w:rPr>
        <w:t>SPICE.</w:t>
      </w:r>
      <w:r>
        <w:rPr>
          <w:rFonts w:ascii="Times New Roman" w:hAnsi="Times New Roman" w:cs="Times New Roman" w:eastAsia="Times New Roman"/>
          <w:b w:val="0"/>
          <w:i w:val="0"/>
        </w:rPr>
        <w:t xml:space="preserve"> The circuit was built with the BS170 model, </w:t>
      </w:r>
      <m:oMath>
        <m:sSub>
          <m:e>
            <m:r>
              <m:t>V</m:t>
            </m:r>
          </m:e>
          <m:sub>
            <m:r>
              <m:t>1</m:t>
            </m:r>
          </m:sub>
        </m:sSub>
      </m:oMath>
      <w:r>
        <w:rPr>
          <w:rFonts w:ascii="Times New Roman" w:hAnsi="Times New Roman" w:cs="Times New Roman" w:eastAsia="Times New Roman"/>
          <w:b w:val="0"/>
          <w:i w:val="0"/>
        </w:rPr>
        <w:t xml:space="preserve"> was swept from 0 V to 12.75 V (</w:t>
      </w:r>
      <m:oMath>
        <m:sSub>
          <m:e>
            <m:r>
              <m:t>V</m:t>
            </m:r>
          </m:e>
          <m:sub>
            <m:r>
              <m:t>G</m:t>
            </m:r>
            <m:r>
              <m:t>S</m:t>
            </m:r>
          </m:sub>
        </m:sSub>
      </m:oMath>
      <w:r>
        <w:rPr>
          <w:rFonts w:ascii="Times New Roman" w:hAnsi="Times New Roman" w:cs="Times New Roman" w:eastAsia="Times New Roman"/>
          <w:b w:val="0"/>
          <w:i w:val="0"/>
        </w:rPr>
        <w:t xml:space="preserve"> from 0 V to 10 V), and the </w:t>
      </w:r>
      <m:oMath>
        <m:sSub>
          <m:e>
            <m:r>
              <m:t>I</m:t>
            </m:r>
          </m:e>
          <m:sub>
            <m:r>
              <m:t>D</m:t>
            </m:r>
          </m:sub>
        </m:sSub>
      </m:oMath>
      <w:r>
        <w:rPr>
          <w:rFonts w:ascii="Times New Roman" w:hAnsi="Times New Roman" w:cs="Times New Roman" w:eastAsia="Times New Roman"/>
          <w:b w:val="0"/>
          <w:i w:val="0"/>
        </w:rPr>
        <w:t>–</w:t>
      </w:r>
      <m:oMath>
        <m:sSub>
          <m:e>
            <m:r>
              <m:t>V</m:t>
            </m:r>
          </m:e>
          <m:sub>
            <m:r>
              <m:t>G</m:t>
            </m:r>
            <m:r>
              <m:t>S</m:t>
            </m:r>
          </m:sub>
        </m:sSub>
      </m:oMath>
      <w:r>
        <w:rPr>
          <w:rFonts w:ascii="Times New Roman" w:hAnsi="Times New Roman" w:cs="Times New Roman" w:eastAsia="Times New Roman"/>
          <w:b w:val="0"/>
          <w:i w:val="0"/>
        </w:rPr>
        <w:t xml:space="preserve"> graph of </w:t>
      </w:r>
      <w:r>
        <w:rPr>
          <w:rFonts w:ascii="Times New Roman" w:hAnsi="Times New Roman" w:cs="Times New Roman" w:eastAsia="Times New Roman"/>
          <w:b w:val="0"/>
          <w:i w:val="0"/>
        </w:rPr>
        <w:t>Figure 2.3.1</w:t>
      </w:r>
      <w:r>
        <w:rPr>
          <w:rFonts w:ascii="Times New Roman" w:hAnsi="Times New Roman" w:cs="Times New Roman" w:eastAsia="Times New Roman"/>
          <w:b w:val="0"/>
          <w:i w:val="0"/>
        </w:rPr>
        <w:t xml:space="preserve"> was obtained. In the hand calculation, the </w:t>
      </w:r>
      <m:oMath>
        <m:sSub>
          <m:e>
            <m:r>
              <m:t>V</m:t>
            </m:r>
          </m:e>
          <m:sub>
            <m:r>
              <m:t>1</m:t>
            </m:r>
          </m:sub>
        </m:sSub>
      </m:oMath>
      <w:r>
        <w:rPr>
          <w:rFonts w:ascii="Times New Roman" w:hAnsi="Times New Roman" w:cs="Times New Roman" w:eastAsia="Times New Roman"/>
          <w:b w:val="0"/>
          <w:i w:val="0"/>
        </w:rPr>
        <w:t xml:space="preserve"> values of </w:t>
      </w:r>
      <w:r>
        <w:rPr>
          <w:rFonts w:ascii="Times New Roman" w:hAnsi="Times New Roman" w:cs="Times New Roman" w:eastAsia="Times New Roman"/>
          <w:b w:val="0"/>
          <w:i w:val="0"/>
        </w:rPr>
        <w:t>Table 2.3.1</w:t>
      </w:r>
      <w:r>
        <w:rPr>
          <w:rFonts w:ascii="Times New Roman" w:hAnsi="Times New Roman" w:cs="Times New Roman" w:eastAsia="Times New Roman"/>
          <w:b w:val="0"/>
          <w:i w:val="0"/>
        </w:rPr>
        <w:t xml:space="preserve"> were applied to the SPICE circuit, and the results are compared in </w:t>
      </w:r>
      <w:r>
        <w:rPr>
          <w:rFonts w:ascii="Times New Roman" w:hAnsi="Times New Roman" w:cs="Times New Roman" w:eastAsia="Times New Roman"/>
          <w:b w:val="0"/>
          <w:i w:val="0"/>
        </w:rPr>
        <w:t>Table 2.3.4</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580000" cy="2181273"/>
            <wp:docPr id="8" name="Picture 8"/>
            <wp:cNvGraphicFramePr>
              <a:graphicFrameLocks noChangeAspect="1"/>
            </wp:cNvGraphicFramePr>
            <a:graphic>
              <a:graphicData uri="http://schemas.openxmlformats.org/drawingml/2006/picture">
                <pic:pic>
                  <pic:nvPicPr>
                    <pic:cNvPr id="0" name="e2_idvgs.png"/>
                    <pic:cNvPicPr/>
                  </pic:nvPicPr>
                  <pic:blipFill>
                    <a:blip r:embed="rId17"/>
                    <a:stretch>
                      <a:fillRect/>
                    </a:stretch>
                  </pic:blipFill>
                  <pic:spPr>
                    <a:xfrm>
                      <a:off x="0" y="0"/>
                      <a:ext cx="5580000" cy="218127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2.3.1  </w:t>
      </w:r>
      <m:oMath>
        <m:sSub>
          <m:e>
            <m:r>
              <m:t>I</m:t>
            </m:r>
          </m:e>
          <m:sub>
            <m:r>
              <m:t>D</m:t>
            </m:r>
          </m:sub>
        </m:sSub>
      </m:oMath>
      <w:r>
        <w:rPr>
          <w:rFonts w:ascii="Times New Roman" w:hAnsi="Times New Roman" w:cs="Times New Roman" w:eastAsia="Times New Roman"/>
          <w:b w:val="0"/>
          <w:i w:val="0"/>
          <w:sz w:val="20"/>
        </w:rPr>
        <w:t>–</w:t>
      </w:r>
      <m:oMath>
        <m:sSub>
          <m:e>
            <m:r>
              <m:t>V</m:t>
            </m:r>
          </m:e>
          <m:sub>
            <m:r>
              <m:t>G</m:t>
            </m:r>
            <m:r>
              <m:t>S</m:t>
            </m:r>
          </m:sub>
        </m:sSub>
      </m:oMath>
      <w:r>
        <w:rPr>
          <w:rFonts w:ascii="Times New Roman" w:hAnsi="Times New Roman" w:cs="Times New Roman" w:eastAsia="Times New Roman"/>
          <w:b w:val="0"/>
          <w:i w:val="0"/>
          <w:sz w:val="20"/>
        </w:rPr>
        <w:t xml:space="preserve"> characteristic of the BS170 circuit (</w:t>
      </w:r>
      <m:oMath>
        <m:sSub>
          <m:e>
            <m:r>
              <m:t>V</m:t>
            </m:r>
          </m:e>
          <m:sub>
            <m:r>
              <m:t>G</m:t>
            </m:r>
            <m:r>
              <m:t>S</m:t>
            </m:r>
          </m:sub>
        </m:sSub>
      </m:oMath>
      <w:r>
        <w:rPr>
          <w:rFonts w:ascii="Times New Roman" w:hAnsi="Times New Roman" w:cs="Times New Roman" w:eastAsia="Times New Roman"/>
          <w:b w:val="0"/>
          <w:i w:val="0"/>
          <w:sz w:val="20"/>
        </w:rPr>
        <w:t xml:space="preserve"> on the x-axis, </w:t>
      </w:r>
      <m:oMath>
        <m:sSub>
          <m:e>
            <m:r>
              <m:t>I</m:t>
            </m:r>
          </m:e>
          <m:sub>
            <m:r>
              <m:t>D</m:t>
            </m:r>
          </m:sub>
        </m:sSub>
      </m:oMath>
      <w:r>
        <w:rPr>
          <w:rFonts w:ascii="Times New Roman" w:hAnsi="Times New Roman" w:cs="Times New Roman" w:eastAsia="Times New Roman"/>
          <w:b w:val="0"/>
          <w:i w:val="0"/>
          <w:sz w:val="20"/>
        </w:rPr>
        <w:t xml:space="preserve"> on the y-axis) with the operating regions and the pinch-off point (left); square-root plot for the threshold voltage (right) (ngspice simulation).</w:t>
      </w:r>
    </w:p>
    <w:p>
      <w:pPr>
        <w:keepNext/>
        <w:spacing w:line="240" w:lineRule="auto" w:after="80"/>
        <w:jc w:val="center"/>
      </w:pPr>
      <w:r>
        <w:rPr>
          <w:rFonts w:ascii="Times New Roman" w:hAnsi="Times New Roman" w:cs="Times New Roman" w:eastAsia="Times New Roman"/>
          <w:b w:val="0"/>
          <w:i w:val="0"/>
          <w:sz w:val="20"/>
        </w:rPr>
        <w:t xml:space="preserve">Table 2.3.2  Coordinates of the cursors in </w:t>
      </w:r>
      <w:r>
        <w:rPr>
          <w:rFonts w:ascii="Times New Roman" w:hAnsi="Times New Roman" w:cs="Times New Roman" w:eastAsia="Times New Roman"/>
          <w:b w:val="0"/>
          <w:i w:val="0"/>
          <w:sz w:val="20"/>
        </w:rPr>
        <w:t>Figure 2.3.1</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G</m:t>
                  </m:r>
                  <m:r>
                    <m:t>S</m:t>
                  </m:r>
                </m:sub>
              </m:sSub>
            </m:oMath>
            <w:r>
              <w:rPr>
                <w:rFonts w:ascii="Times New Roman" w:hAnsi="Times New Roman" w:cs="Times New Roman" w:eastAsia="Times New Roman"/>
                <w:b w:val="0"/>
                <w:i w:val="0"/>
                <w:sz w:val="18"/>
              </w:rPr>
              <w:t xml:space="preserve"> = 6.219 V</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I</m:t>
                  </m:r>
                </m:e>
                <m:sub>
                  <m:r>
                    <m:t>D</m:t>
                  </m:r>
                </m:sub>
              </m:sSub>
            </m:oMath>
            <w:r>
              <w:rPr>
                <w:rFonts w:ascii="Times New Roman" w:hAnsi="Times New Roman" w:cs="Times New Roman" w:eastAsia="Times New Roman"/>
                <w:b w:val="0"/>
                <w:i w:val="0"/>
                <w:sz w:val="18"/>
              </w:rPr>
              <w:t xml:space="preserve"> = 613.5 mA</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G</m:t>
                  </m:r>
                  <m:r>
                    <m:t>S</m:t>
                  </m:r>
                </m:sub>
              </m:sSub>
            </m:oMath>
            <w:r>
              <w:rPr>
                <w:rFonts w:ascii="Times New Roman" w:hAnsi="Times New Roman" w:cs="Times New Roman" w:eastAsia="Times New Roman"/>
                <w:b w:val="0"/>
                <w:i w:val="0"/>
                <w:sz w:val="18"/>
              </w:rPr>
              <w:t xml:space="preserve"> = 2.021 V</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rad>
                <m:radPr>
                  <m:degHide m:val="on"/>
                </m:radPr>
                <m:deg/>
                <m:e>
                  <m:sSub>
                    <m:e>
                      <m:r>
                        <m:t>I</m:t>
                      </m:r>
                    </m:e>
                    <m:sub>
                      <m:r>
                        <m:t>D</m:t>
                      </m:r>
                    </m:sub>
                  </m:sSub>
                </m:e>
              </m:rad>
            </m:oMath>
            <w:r>
              <w:rPr>
                <w:rFonts w:ascii="Times New Roman" w:hAnsi="Times New Roman" w:cs="Times New Roman" w:eastAsia="Times New Roman"/>
                <w:b w:val="0"/>
                <w:i w:val="0"/>
                <w:sz w:val="18"/>
              </w:rPr>
              <w:t xml:space="preserve"> = 0 mA^1/2</w:t>
            </w:r>
          </w:p>
        </w:tc>
      </w:tr>
    </w:tbl>
    <w:p>
      <w:pPr>
        <w:spacing w:after="120"/>
      </w:pPr>
    </w:p>
    <w:p>
      <w:r>
        <w:rPr>
          <w:rFonts w:ascii="Times New Roman" w:hAnsi="Times New Roman" w:cs="Times New Roman" w:eastAsia="Times New Roman"/>
          <w:b w:val="0"/>
          <w:i w:val="0"/>
        </w:rPr>
        <w:t xml:space="preserve">The LTspice result for this case is shown in </w:t>
      </w:r>
      <w:r>
        <w:rPr>
          <w:rFonts w:ascii="Times New Roman" w:hAnsi="Times New Roman" w:cs="Times New Roman" w:eastAsia="Times New Roman"/>
          <w:b w:val="0"/>
          <w:i w:val="0"/>
        </w:rPr>
        <w:t>Figure 2.3.2</w:t>
      </w:r>
      <w:r>
        <w:rPr>
          <w:rFonts w:ascii="Times New Roman" w:hAnsi="Times New Roman" w:cs="Times New Roman" w:eastAsia="Times New Roman"/>
          <w:b w:val="0"/>
          <w:i w:val="0"/>
        </w:rPr>
        <w:t xml:space="preserve"> and the cursor comparison is given in </w:t>
      </w:r>
      <w:r>
        <w:rPr>
          <w:rFonts w:ascii="Times New Roman" w:hAnsi="Times New Roman" w:cs="Times New Roman" w:eastAsia="Times New Roman"/>
          <w:b w:val="0"/>
          <w:i w:val="0"/>
        </w:rPr>
        <w:t>Table 2.3.3</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lt_e2_bs_dc.png"/>
                    <pic:cNvPicPr/>
                  </pic:nvPicPr>
                  <pic:blipFill>
                    <a:blip r:embed="rId18"/>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2.3.2  LTspice DC sweep of the BS170 bias circuit: drain current </w:t>
      </w:r>
      <m:oMath>
        <m:sSub>
          <m:e>
            <m:r>
              <m:t>I</m:t>
            </m:r>
          </m:e>
          <m:sub>
            <m:r>
              <m:t>D</m:t>
            </m:r>
          </m:sub>
        </m:sSub>
      </m:oMath>
      <w:r>
        <w:rPr>
          <w:rFonts w:ascii="Times New Roman" w:hAnsi="Times New Roman" w:cs="Times New Roman" w:eastAsia="Times New Roman"/>
          <w:b w:val="0"/>
          <w:i w:val="0"/>
          <w:sz w:val="20"/>
        </w:rPr>
        <w:t xml:space="preserve"> versus the source voltage </w:t>
      </w:r>
      <m:oMath>
        <m:sSub>
          <m:e>
            <m:r>
              <m:t>V</m:t>
            </m:r>
          </m:e>
          <m:sub>
            <m:r>
              <m:t>1</m:t>
            </m:r>
          </m:sub>
        </m:sSub>
      </m:oMath>
      <w:r>
        <w:rPr>
          <w:rFonts w:ascii="Times New Roman" w:hAnsi="Times New Roman" w:cs="Times New Roman" w:eastAsia="Times New Roman"/>
          <w:b w:val="0"/>
          <w:i w:val="0"/>
          <w:sz w:val="20"/>
        </w:rPr>
        <w:t xml:space="preserve"> of the gate divider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2.3.3  Cursor coordinates read in </w:t>
      </w:r>
      <w:r>
        <w:rPr>
          <w:rFonts w:ascii="Times New Roman" w:hAnsi="Times New Roman" w:cs="Times New Roman" w:eastAsia="Times New Roman"/>
          <w:b w:val="0"/>
          <w:i w:val="0"/>
          <w:sz w:val="20"/>
        </w:rPr>
        <w:t>Figure 2.3.2</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1</m:t>
                  </m:r>
                </m:sub>
              </m:sSub>
            </m:oMath>
            <w:r>
              <w:rPr>
                <w:rFonts w:ascii="Times New Roman" w:hAnsi="Times New Roman" w:cs="Times New Roman" w:eastAsia="Times New Roman"/>
                <w:b w:val="0"/>
                <w:i w:val="0"/>
                <w:sz w:val="17"/>
              </w:rPr>
              <w:t xml:space="preserve"> = 5.0013 V</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I</m:t>
                  </m:r>
                </m:e>
                <m:sub>
                  <m:r>
                    <m:t>D</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154 mA</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154 mA</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1</m:t>
                  </m:r>
                </m:sub>
              </m:sSub>
            </m:oMath>
            <w:r>
              <w:rPr>
                <w:rFonts w:ascii="Times New Roman" w:hAnsi="Times New Roman" w:cs="Times New Roman" w:eastAsia="Times New Roman"/>
                <w:b w:val="0"/>
                <w:i w:val="0"/>
                <w:sz w:val="17"/>
              </w:rPr>
              <w:t xml:space="preserve"> = 10.0026 V</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I</m:t>
                  </m:r>
                </m:e>
                <m:sub>
                  <m:r>
                    <m:t>D</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900.05 mA</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900.05 mA</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-0.000%</w:t>
            </w:r>
          </w:p>
        </w:tc>
      </w:tr>
    </w:tbl>
    <w:p>
      <w:pPr>
        <w:spacing w:after="120"/>
      </w:pPr>
    </w:p>
    <w:p>
      <w:pPr>
        <w:keepNext/>
        <w:spacing w:line="240" w:lineRule="auto" w:after="80"/>
        <w:jc w:val="center"/>
      </w:pPr>
      <w:r>
        <w:rPr>
          <w:rFonts w:ascii="Times New Roman" w:hAnsi="Times New Roman" w:cs="Times New Roman" w:eastAsia="Times New Roman"/>
          <w:b w:val="0"/>
          <w:i w:val="0"/>
          <w:sz w:val="20"/>
        </w:rPr>
        <w:t xml:space="preserve">Table 2.3.4  Hand calculation versus SPICE for the bias circuit (first rows: </w:t>
      </w:r>
      <m:oMath>
        <m:sSub>
          <m:e>
            <m:r>
              <m:t>V</m:t>
            </m:r>
          </m:e>
          <m:sub>
            <m:r>
              <m:t>G</m:t>
            </m:r>
            <m:r>
              <m:t>S</m:t>
            </m:r>
          </m:sub>
        </m:sSub>
      </m:oMath>
      <w:r>
        <w:rPr>
          <w:rFonts w:ascii="Times New Roman" w:hAnsi="Times New Roman" w:cs="Times New Roman" w:eastAsia="Times New Roman"/>
          <w:b w:val="0"/>
          <w:i w:val="0"/>
          <w:sz w:val="20"/>
        </w:rPr>
        <w:t xml:space="preserve"> in V required for the given </w:t>
      </w:r>
      <m:oMath>
        <m:sSub>
          <m:e>
            <m:r>
              <m:t>I</m:t>
            </m:r>
          </m:e>
          <m:sub>
            <m:r>
              <m:t>D</m:t>
            </m:r>
          </m:sub>
        </m:sSub>
      </m:oMath>
      <w:r>
        <w:rPr>
          <w:rFonts w:ascii="Times New Roman" w:hAnsi="Times New Roman" w:cs="Times New Roman" w:eastAsia="Times New Roman"/>
          <w:b w:val="0"/>
          <w:i w:val="0"/>
          <w:sz w:val="20"/>
        </w:rPr>
        <w:t xml:space="preserve"> in mA; last rows: </w:t>
      </w:r>
      <m:oMath>
        <m:sSub>
          <m:e>
            <m:r>
              <m:t>I</m:t>
            </m:r>
          </m:e>
          <m:sub>
            <m:r>
              <m:t>D</m:t>
            </m:r>
          </m:sub>
        </m:sSub>
      </m:oMath>
      <w:r>
        <w:rPr>
          <w:rFonts w:ascii="Times New Roman" w:hAnsi="Times New Roman" w:cs="Times New Roman" w:eastAsia="Times New Roman"/>
          <w:b w:val="0"/>
          <w:i w:val="0"/>
          <w:sz w:val="20"/>
        </w:rPr>
        <w:t xml:space="preserve"> in mA at the given </w:t>
      </w:r>
      <m:oMath>
        <m:sSub>
          <m:e>
            <m:r>
              <m:t>V</m:t>
            </m:r>
          </m:e>
          <m:sub>
            <m:r>
              <m:t>G</m:t>
            </m:r>
            <m:r>
              <m:t>S</m:t>
            </m:r>
          </m:sub>
        </m:sSub>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3175"/>
        <w:gridCol w:w="1701"/>
        <w:gridCol w:w="1701"/>
        <w:gridCol w:w="1361"/>
      </w:tblGrid>
      <w:tr>
        <w:trPr>
          <w:tblHeader/>
          <w:cantSplit/>
        </w:trPr>
        <w:tc>
          <w:tcPr>
            <w:tcW w:type="dxa" w:w="317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Column</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Hand</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SPICE</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Error</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0 (given)</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 (given)</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2.167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2.229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+2.9%</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 (given)</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2.527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2.518</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50.0 (given)</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3.179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3.079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-3.1%</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 (given)</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3.667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3.531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-3.7%</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36.00 (from </w:t>
            </w:r>
            <m:oMath>
              <m:sSub>
                <m:e>
                  <m:r>
                    <m:t>V</m:t>
                  </m:r>
                </m:e>
                <m:sub>
                  <m:r>
                    <m:t>G</m:t>
                  </m:r>
                  <m:r>
                    <m:t>S</m:t>
                  </m:r>
                </m:sub>
              </m:sSub>
            </m:oMath>
            <w:r>
              <w:rPr>
                <w:rFonts w:ascii="Times New Roman" w:hAnsi="Times New Roman" w:cs="Times New Roman" w:eastAsia="Times New Roman"/>
                <w:b w:val="0"/>
                <w:i w:val="0"/>
                <w:sz w:val="18"/>
              </w:rPr>
              <w:t>=3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36.00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42.76</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+18.8%</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144.0 (from </w:t>
            </w:r>
            <m:oMath>
              <m:sSub>
                <m:e>
                  <m:r>
                    <m:t>V</m:t>
                  </m:r>
                </m:e>
                <m:sub>
                  <m:r>
                    <m:t>G</m:t>
                  </m:r>
                  <m:r>
                    <m:t>S</m:t>
                  </m:r>
                </m:sub>
              </m:sSub>
            </m:oMath>
            <w:r>
              <w:rPr>
                <w:rFonts w:ascii="Times New Roman" w:hAnsi="Times New Roman" w:cs="Times New Roman" w:eastAsia="Times New Roman"/>
                <w:b w:val="0"/>
                <w:i w:val="0"/>
                <w:sz w:val="18"/>
              </w:rPr>
              <w:t>=4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144.0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165.7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+15.1%</w:t>
            </w:r>
          </w:p>
        </w:tc>
      </w:tr>
      <w:tr>
        <w:trPr>
          <w:cantSplit/>
        </w:trPr>
        <w:tc>
          <w:tcPr>
            <w:tcW w:type="dxa" w:w="317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 xml:space="preserve">324.0 (from </w:t>
            </w:r>
            <m:oMath>
              <m:sSub>
                <m:e>
                  <m:r>
                    <m:t>V</m:t>
                  </m:r>
                </m:e>
                <m:sub>
                  <m:r>
                    <m:t>G</m:t>
                  </m:r>
                  <m:r>
                    <m:t>S</m:t>
                  </m:r>
                </m:sub>
              </m:sSub>
            </m:oMath>
            <w:r>
              <w:rPr>
                <w:rFonts w:ascii="Times New Roman" w:hAnsi="Times New Roman" w:cs="Times New Roman" w:eastAsia="Times New Roman"/>
                <w:b w:val="0"/>
                <w:i w:val="0"/>
                <w:sz w:val="18"/>
              </w:rPr>
              <w:t>=5 V)</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324.0</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343.4</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+6.0%</w:t>
            </w:r>
          </w:p>
        </w:tc>
      </w:tr>
    </w:tbl>
    <w:p>
      <w:pPr>
        <w:spacing w:after="120"/>
      </w:pPr>
    </w:p>
    <w:p>
      <w:r>
        <w:rPr>
          <w:rFonts w:ascii="Times New Roman" w:hAnsi="Times New Roman" w:cs="Times New Roman" w:eastAsia="Times New Roman"/>
          <w:b/>
          <w:i w:val="0"/>
        </w:rPr>
        <w:t>Operating regions and pinch-off.</w:t>
      </w:r>
      <w:r>
        <w:rPr>
          <w:rFonts w:ascii="Times New Roman" w:hAnsi="Times New Roman" w:cs="Times New Roman" w:eastAsia="Times New Roman"/>
          <w:b w:val="0"/>
          <w:i w:val="0"/>
        </w:rPr>
        <w:t xml:space="preserve"> In </w:t>
      </w:r>
      <w:r>
        <w:rPr>
          <w:rFonts w:ascii="Times New Roman" w:hAnsi="Times New Roman" w:cs="Times New Roman" w:eastAsia="Times New Roman"/>
          <w:b w:val="0"/>
          <w:i w:val="0"/>
        </w:rPr>
        <w:t>Figure 2.3.1</w:t>
      </w:r>
      <w:r>
        <w:rPr>
          <w:rFonts w:ascii="Times New Roman" w:hAnsi="Times New Roman" w:cs="Times New Roman" w:eastAsia="Times New Roman"/>
          <w:b w:val="0"/>
          <w:i w:val="0"/>
        </w:rPr>
        <w:t xml:space="preserve">, the transistor is in cut-off for </w:t>
      </w:r>
      <m:oMath>
        <m:sSub>
          <m:e>
            <m:r>
              <m:t>V</m:t>
            </m:r>
          </m:e>
          <m:sub>
            <m:r>
              <m:t>G</m:t>
            </m:r>
            <m:r>
              <m:t>S</m:t>
            </m:r>
          </m:sub>
        </m:sSub>
        <m:r>
          <m:rPr>
            <m:sty m:val="p"/>
          </m:rPr>
          <m:t>&lt;</m:t>
        </m:r>
        <m:sSub>
          <m:e>
            <m:r>
              <m:t>V</m:t>
            </m:r>
          </m:e>
          <m:sub>
            <m:r>
              <m:t>T</m:t>
            </m:r>
            <m:r>
              <m:t>H</m:t>
            </m:r>
          </m:sub>
        </m:sSub>
      </m:oMath>
      <w:r>
        <w:rPr>
          <w:rFonts w:ascii="Times New Roman" w:hAnsi="Times New Roman" w:cs="Times New Roman" w:eastAsia="Times New Roman"/>
          <w:b w:val="0"/>
          <w:i w:val="0"/>
        </w:rPr>
        <w:t xml:space="preserve"> (the current is practically zero), in saturation (square-law region, </w:t>
      </w:r>
      <m:oMath>
        <m:rad>
          <m:radPr>
            <m:degHide m:val="on"/>
          </m:radPr>
          <m:deg/>
          <m:e>
            <m:sSub>
              <m:e>
                <m:r>
                  <m:t>I</m:t>
                </m:r>
              </m:e>
              <m:sub>
                <m:r>
                  <m:t>D</m:t>
                </m:r>
              </m:sub>
            </m:sSub>
          </m:e>
        </m:rad>
      </m:oMath>
      <w:r>
        <w:rPr>
          <w:rFonts w:ascii="Times New Roman" w:hAnsi="Times New Roman" w:cs="Times New Roman" w:eastAsia="Times New Roman"/>
          <w:b w:val="0"/>
          <w:i w:val="0"/>
        </w:rPr>
        <w:t xml:space="preserve"> linear in </w:t>
      </w:r>
      <m:oMath>
        <m:sSub>
          <m:e>
            <m:r>
              <m:t>V</m:t>
            </m:r>
          </m:e>
          <m:sub>
            <m:r>
              <m:t>G</m:t>
            </m:r>
            <m:r>
              <m:t>S</m:t>
            </m:r>
          </m:sub>
        </m:sSub>
      </m:oMath>
      <w:r>
        <w:rPr>
          <w:rFonts w:ascii="Times New Roman" w:hAnsi="Times New Roman" w:cs="Times New Roman" w:eastAsia="Times New Roman"/>
          <w:b w:val="0"/>
          <w:i w:val="0"/>
        </w:rPr>
        <w:t xml:space="preserve">) for larger </w:t>
      </w:r>
      <m:oMath>
        <m:sSub>
          <m:e>
            <m:r>
              <m:t>V</m:t>
            </m:r>
          </m:e>
          <m:sub>
            <m:r>
              <m:t>G</m:t>
            </m:r>
            <m:r>
              <m:t>S</m:t>
            </m:r>
          </m:sub>
        </m:sSub>
      </m:oMath>
      <w:r>
        <w:rPr>
          <w:rFonts w:ascii="Times New Roman" w:hAnsi="Times New Roman" w:cs="Times New Roman" w:eastAsia="Times New Roman"/>
          <w:b w:val="0"/>
          <w:i w:val="0"/>
        </w:rPr>
        <w:t xml:space="preserve">, and in the triode region after the pinch-off point. The pinch-off point is the point at which </w:t>
      </w:r>
      <m:oMath>
        <m:sSub>
          <m:e>
            <m:r>
              <m:t>V</m:t>
            </m:r>
          </m:e>
          <m:sub>
            <m:r>
              <m:t>D</m:t>
            </m:r>
            <m:r>
              <m:t>S</m:t>
            </m:r>
          </m:sub>
        </m:sSub>
        <m:r>
          <m:rPr>
            <m:sty m:val="p"/>
          </m:rPr>
          <m:t>=</m:t>
        </m:r>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 and the channel at the drain end is pinched off. With the ideal square-law model, it occurs at </w:t>
      </w:r>
      <m:oMath>
        <m:sSub>
          <m:e>
            <m:r>
              <m:t>V</m:t>
            </m:r>
          </m:e>
          <m:sub>
            <m:r>
              <m:t>G</m:t>
            </m:r>
            <m:r>
              <m:t>S</m:t>
            </m:r>
          </m:sub>
        </m:sSub>
        <m:r>
          <m:rPr>
            <m:sty m:val="p"/>
          </m:rPr>
          <m:t>=</m:t>
        </m:r>
        <m:sSub>
          <m:e>
            <m:r>
              <m:t>V</m:t>
            </m:r>
          </m:e>
          <m:sub>
            <m:r>
              <m:t>D</m:t>
            </m:r>
            <m:r>
              <m:t>S</m:t>
            </m:r>
          </m:sub>
        </m:sSub>
        <m:r>
          <m:rPr>
            <m:sty m:val="p"/>
          </m:rPr>
          <m:t>+</m:t>
        </m:r>
        <m:sSub>
          <m:e>
            <m:r>
              <m:t>V</m:t>
            </m:r>
          </m:e>
          <m:sub>
            <m:r>
              <m:t>T</m:t>
            </m:r>
            <m:r>
              <m:t>H</m:t>
            </m:r>
          </m:sub>
        </m:sSub>
        <m:r>
          <m:rPr>
            <m:sty m:val="p"/>
          </m:rPr>
          <m:t>=</m:t>
        </m:r>
        <m:r>
          <m:t>5</m:t>
        </m:r>
        <m:r>
          <m:rPr>
            <m:sty m:val="p"/>
          </m:rPr>
          <m:t>+</m:t>
        </m:r>
        <m:r>
          <m:t>2.0</m:t>
        </m:r>
        <m:r>
          <m:rPr>
            <m:sty m:val="p"/>
          </m:rPr>
          <m:t>=</m:t>
        </m:r>
        <m:r>
          <m:t>7.0</m:t>
        </m:r>
      </m:oMath>
      <w:r>
        <w:rPr>
          <w:rFonts w:ascii="Times New Roman" w:hAnsi="Times New Roman" w:cs="Times New Roman" w:eastAsia="Times New Roman"/>
          <w:b w:val="0"/>
          <w:i w:val="0"/>
        </w:rPr>
        <w:t xml:space="preserve"> V (</w:t>
      </w:r>
      <m:oMath>
        <m:sSub>
          <m:e>
            <m:r>
              <m:t>I</m:t>
            </m:r>
          </m:e>
          <m:sub>
            <m:r>
              <m:t>D</m:t>
            </m:r>
          </m:sub>
        </m:sSub>
        <m:r>
          <m:rPr>
            <m:sty m:val="p"/>
          </m:rPr>
          <m:t>=</m:t>
        </m:r>
        <m:r>
          <m:t>900</m:t>
        </m:r>
      </m:oMath>
      <w:r>
        <w:rPr>
          <w:rFonts w:ascii="Times New Roman" w:hAnsi="Times New Roman" w:cs="Times New Roman" w:eastAsia="Times New Roman"/>
          <w:b w:val="0"/>
          <w:i w:val="0"/>
        </w:rPr>
        <w:t xml:space="preserve"> mA). In the SPICE model, the drain and source series resistances (</w:t>
      </w:r>
      <m:oMath>
        <m:sSub>
          <m:e>
            <m:r>
              <m:t>R</m:t>
            </m:r>
          </m:e>
          <m:sub>
            <m:r>
              <m:t>D</m:t>
            </m:r>
          </m:sub>
        </m:sSub>
        <m:r>
          <m:rPr>
            <m:sty m:val="p"/>
          </m:rPr>
          <m:t>=</m:t>
        </m:r>
        <m:r>
          <m:t>1.436</m:t>
        </m:r>
        <m:r>
          <m:t> </m:t>
        </m:r>
        <m:r>
          <m:t>Ω</m:t>
        </m:r>
      </m:oMath>
      <w:r>
        <w:rPr>
          <w:rFonts w:ascii="Times New Roman" w:hAnsi="Times New Roman" w:cs="Times New Roman" w:eastAsia="Times New Roman"/>
          <w:b w:val="0"/>
          <w:i w:val="0"/>
        </w:rPr>
        <w:t xml:space="preserve">, </w:t>
      </w:r>
      <m:oMath>
        <m:sSub>
          <m:e>
            <m:r>
              <m:t>R</m:t>
            </m:r>
          </m:e>
          <m:sub>
            <m:r>
              <m:t>S</m:t>
            </m:r>
          </m:sub>
        </m:sSub>
        <m:r>
          <m:rPr>
            <m:sty m:val="p"/>
          </m:rPr>
          <m:t>=</m:t>
        </m:r>
        <m:r>
          <m:t>1.572</m:t>
        </m:r>
        <m:r>
          <m:t> </m:t>
        </m:r>
        <m:r>
          <m:t>Ω</m:t>
        </m:r>
      </m:oMath>
      <w:r>
        <w:rPr>
          <w:rFonts w:ascii="Times New Roman" w:hAnsi="Times New Roman" w:cs="Times New Roman" w:eastAsia="Times New Roman"/>
          <w:b w:val="0"/>
          <w:i w:val="0"/>
        </w:rPr>
        <w:t xml:space="preserve">) reduce the internal </w:t>
      </w:r>
      <m:oMath>
        <m:sSub>
          <m:e>
            <m:r>
              <m:t>V</m:t>
            </m:r>
          </m:e>
          <m:sub>
            <m:r>
              <m:t>D</m:t>
            </m:r>
            <m:r>
              <m:t>S</m:t>
            </m:r>
          </m:sub>
        </m:sSub>
      </m:oMath>
      <w:r>
        <w:rPr>
          <w:rFonts w:ascii="Times New Roman" w:hAnsi="Times New Roman" w:cs="Times New Roman" w:eastAsia="Times New Roman"/>
          <w:b w:val="0"/>
          <w:i w:val="0"/>
        </w:rPr>
        <w:t xml:space="preserve"> and </w:t>
      </w:r>
      <m:oMath>
        <m:sSub>
          <m:e>
            <m:r>
              <m:t>V</m:t>
            </m:r>
          </m:e>
          <m:sub>
            <m:r>
              <m:t>G</m:t>
            </m:r>
            <m:r>
              <m:t>S</m:t>
            </m:r>
          </m:sub>
        </m:sSub>
      </m:oMath>
      <w:r>
        <w:rPr>
          <w:rFonts w:ascii="Times New Roman" w:hAnsi="Times New Roman" w:cs="Times New Roman" w:eastAsia="Times New Roman"/>
          <w:b w:val="0"/>
          <w:i w:val="0"/>
        </w:rPr>
        <w:t xml:space="preserve"> at large currents, and the pinch-off occurs earlier: at </w:t>
      </w:r>
      <m:oMath>
        <m:sSub>
          <m:e>
            <m:r>
              <m:t>V</m:t>
            </m:r>
          </m:e>
          <m:sub>
            <m:r>
              <m:t>G</m:t>
            </m:r>
            <m:r>
              <m:t>S</m:t>
            </m:r>
          </m:sub>
        </m:sSub>
        <m:r>
          <m:rPr>
            <m:sty m:val="p"/>
          </m:rPr>
          <m:t>=</m:t>
        </m:r>
        <m:r>
          <m:t>6.22</m:t>
        </m:r>
      </m:oMath>
      <w:r>
        <w:rPr>
          <w:rFonts w:ascii="Times New Roman" w:hAnsi="Times New Roman" w:cs="Times New Roman" w:eastAsia="Times New Roman"/>
          <w:b w:val="0"/>
          <w:i w:val="0"/>
        </w:rPr>
        <w:t xml:space="preserve"> V and </w:t>
      </w:r>
      <m:oMath>
        <m:sSub>
          <m:e>
            <m:r>
              <m:t>I</m:t>
            </m:r>
          </m:e>
          <m:sub>
            <m:r>
              <m:t>D</m:t>
            </m:r>
          </m:sub>
        </m:sSub>
        <m:r>
          <m:rPr>
            <m:sty m:val="p"/>
          </m:rPr>
          <m:t>=</m:t>
        </m:r>
        <m:r>
          <m:t>614</m:t>
        </m:r>
      </m:oMath>
      <w:r>
        <w:rPr>
          <w:rFonts w:ascii="Times New Roman" w:hAnsi="Times New Roman" w:cs="Times New Roman" w:eastAsia="Times New Roman"/>
          <w:b w:val="0"/>
          <w:i w:val="0"/>
        </w:rPr>
        <w:t xml:space="preserve"> mA, which is marked in the figure. Both points are beyond the 500 mA datasheet limit, so they are not reachable in a hardware experiment. The threshold extracted from the square-root plot is 2.02 V, which agrees with the model parameter </w:t>
      </w:r>
      <m:oMath>
        <m:sSub>
          <m:e>
            <m:r>
              <m:t>V</m:t>
            </m:r>
          </m:e>
          <m:sub>
            <m:r>
              <m:t>T</m:t>
            </m:r>
            <m:r>
              <m:t>O</m:t>
            </m:r>
          </m:sub>
        </m:sSub>
        <m:r>
          <m:rPr>
            <m:sty m:val="p"/>
          </m:rPr>
          <m:t>=</m:t>
        </m:r>
        <m:r>
          <m:t>2.1</m:t>
        </m:r>
      </m:oMath>
      <w:r>
        <w:rPr>
          <w:rFonts w:ascii="Times New Roman" w:hAnsi="Times New Roman" w:cs="Times New Roman" w:eastAsia="Times New Roman"/>
          <w:b w:val="0"/>
          <w:i w:val="0"/>
        </w:rPr>
        <w:t xml:space="preserve"> V.</w:t>
      </w:r>
    </w:p>
    <w:p>
      <w:pPr>
        <w:keepNext/>
        <w:spacing w:before="240" w:after="120"/>
      </w:pPr>
      <w:r>
        <w:rPr>
          <w:rFonts w:ascii="Times New Roman" w:hAnsi="Times New Roman" w:cs="Times New Roman" w:eastAsia="Times New Roman"/>
          <w:b/>
          <w:i w:val="0"/>
          <w:sz w:val="24"/>
        </w:rPr>
        <w:t>3  CONCLUSIONS</w:t>
      </w:r>
    </w:p>
    <w:p>
      <w:r>
        <w:rPr>
          <w:rFonts w:ascii="Times New Roman" w:hAnsi="Times New Roman" w:cs="Times New Roman" w:eastAsia="Times New Roman"/>
          <w:b w:val="0"/>
          <w:i w:val="0"/>
        </w:rPr>
        <w:t xml:space="preserve">The datasheet reading showed that the BS170 and BS250 have opposite pin orders (D–G–S and S–G–D). If one of them is inserted with the pin pattern of the other, the gate stays on the middle pin but the source and the drain are exchanged, so the transistor does not work as intended (the body diode conducts). The switching threshold of the CMOS inverter was found as 2.202 V in SPICE and 2.201 V in the hand model, a difference of 0.7 mV, which is caused by the series resistances of the model and by the interpolation of the sweep. Outside the narrow transition region, the hand model and SPICE agree to within a few millivolts. Inside the transition region, a few millivolts of difference in </w:t>
      </w:r>
      <m:oMath>
        <m:sSub>
          <m:e>
            <m:r>
              <m:t>V</m:t>
            </m:r>
          </m:e>
          <m:sub>
            <m:r>
              <m:t>I</m:t>
            </m:r>
            <m:r>
              <m:t>N</m:t>
            </m:r>
          </m:sub>
        </m:sSub>
      </m:oMath>
      <w:r>
        <w:rPr>
          <w:rFonts w:ascii="Times New Roman" w:hAnsi="Times New Roman" w:cs="Times New Roman" w:eastAsia="Times New Roman"/>
          <w:b w:val="0"/>
          <w:i w:val="0"/>
        </w:rPr>
        <w:t xml:space="preserve"> changes </w:t>
      </w:r>
      <m:oMath>
        <m:sSub>
          <m:e>
            <m:r>
              <m:t>V</m:t>
            </m:r>
          </m:e>
          <m:sub>
            <m:r>
              <m:t>O</m:t>
            </m:r>
            <m:r>
              <m:t>U</m:t>
            </m:r>
            <m:r>
              <m:t>T</m:t>
            </m:r>
          </m:sub>
        </m:sSub>
      </m:oMath>
      <w:r>
        <w:rPr>
          <w:rFonts w:ascii="Times New Roman" w:hAnsi="Times New Roman" w:cs="Times New Roman" w:eastAsia="Times New Roman"/>
          <w:b w:val="0"/>
          <w:i w:val="0"/>
        </w:rPr>
        <w:t xml:space="preserve"> by volts (for example, at </w:t>
      </w:r>
      <m:oMath>
        <m:sSub>
          <m:e>
            <m:r>
              <m:t>V</m:t>
            </m:r>
          </m:e>
          <m:sub>
            <m:r>
              <m:t>I</m:t>
            </m:r>
            <m:r>
              <m:t>N</m:t>
            </m:r>
          </m:sub>
        </m:sSub>
        <m:r>
          <m:rPr>
            <m:sty m:val="p"/>
          </m:rPr>
          <m:t>=</m:t>
        </m:r>
        <m:r>
          <m:t>2.20</m:t>
        </m:r>
      </m:oMath>
      <w:r>
        <w:rPr>
          <w:rFonts w:ascii="Times New Roman" w:hAnsi="Times New Roman" w:cs="Times New Roman" w:eastAsia="Times New Roman"/>
          <w:b w:val="0"/>
          <w:i w:val="0"/>
        </w:rPr>
        <w:t xml:space="preserve"> V the hand model gives 3.37 V and SPICE 3.58 V), because the voltage gain is very high there; this is also the reason why the inverter works as a digital element.</w:t>
      </w:r>
    </w:p>
    <w:p>
      <w:r>
        <w:rPr>
          <w:rFonts w:ascii="Times New Roman" w:hAnsi="Times New Roman" w:cs="Times New Roman" w:eastAsia="Times New Roman"/>
          <w:b w:val="0"/>
          <w:i w:val="0"/>
        </w:rPr>
        <w:t xml:space="preserve">In the bias circuit, the gate voltage required by SPICE for </w:t>
      </w:r>
      <m:oMath>
        <m:sSub>
          <m:e>
            <m:r>
              <m:t>I</m:t>
            </m:r>
          </m:e>
          <m:sub>
            <m:r>
              <m:t>D</m:t>
            </m:r>
          </m:sub>
        </m:sSub>
      </m:oMath>
      <w:r>
        <w:rPr>
          <w:rFonts w:ascii="Times New Roman" w:hAnsi="Times New Roman" w:cs="Times New Roman" w:eastAsia="Times New Roman"/>
          <w:b w:val="0"/>
          <w:i w:val="0"/>
        </w:rPr>
        <w:t xml:space="preserve"> = 1, 10, 50 and 100 mA differs from the hand calculation by +2.9%, -0.3%, -3.1% and -3.7%, respectively, and the SPICE drain current at </w:t>
      </w:r>
      <m:oMath>
        <m:sSub>
          <m:e>
            <m:r>
              <m:t>V</m:t>
            </m:r>
          </m:e>
          <m:sub>
            <m:r>
              <m:t>G</m:t>
            </m:r>
            <m:r>
              <m:t>S</m:t>
            </m:r>
          </m:sub>
        </m:sSub>
      </m:oMath>
      <w:r>
        <w:rPr>
          <w:rFonts w:ascii="Times New Roman" w:hAnsi="Times New Roman" w:cs="Times New Roman" w:eastAsia="Times New Roman"/>
          <w:b w:val="0"/>
          <w:i w:val="0"/>
        </w:rPr>
        <w:t xml:space="preserve"> = 3, 4 and 5 V is higher than the hand-calculated current by +18.8%, +15.1% and +6.0% (the difference in current is larger than the difference in voltage, since the current depends on the square of </w:t>
      </w:r>
      <m:oMath>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The reasons are the larger transconductance parameter of the SPICE model (</w:t>
      </w:r>
      <m:oMath>
        <m:r>
          <m:t>K</m:t>
        </m:r>
        <m:r>
          <m:t>P</m:t>
        </m:r>
        <m:r>
          <m:rPr>
            <m:sty m:val="p"/>
          </m:rPr>
          <m:t>⋅</m:t>
        </m:r>
        <m:r>
          <m:t>W</m:t>
        </m:r>
        <m:r>
          <m:rPr>
            <m:sty m:val="p"/>
          </m:rPr>
          <m:t>/</m:t>
        </m:r>
        <m:r>
          <m:t>L</m:t>
        </m:r>
        <m:r>
          <m:rPr>
            <m:sty m:val="p"/>
          </m:rPr>
          <m:t>=</m:t>
        </m:r>
        <m:r>
          <m:t>123.3</m:t>
        </m:r>
      </m:oMath>
      <w:r>
        <w:rPr>
          <w:rFonts w:ascii="Times New Roman" w:hAnsi="Times New Roman" w:cs="Times New Roman" w:eastAsia="Times New Roman"/>
          <w:b w:val="0"/>
          <w:i w:val="0"/>
        </w:rPr>
        <w:t xml:space="preserve"> mA/V², i.e., 61.65 mA/V² in the </w:t>
      </w:r>
      <m:oMath>
        <m:r>
          <m:t>K</m:t>
        </m:r>
        <m:r>
          <m:rPr>
            <m:sty m:val="p"/>
          </m:rPr>
          <m:t>/</m:t>
        </m:r>
        <m:r>
          <m:t>2</m:t>
        </m:r>
      </m:oMath>
      <w:r>
        <w:rPr>
          <w:rFonts w:ascii="Times New Roman" w:hAnsi="Times New Roman" w:cs="Times New Roman" w:eastAsia="Times New Roman"/>
          <w:b w:val="0"/>
          <w:i w:val="0"/>
        </w:rPr>
        <w:t xml:space="preserve"> form, against </w:t>
      </w:r>
      <m:oMath>
        <m:sSub>
          <m:e>
            <m:r>
              <m:t>K</m:t>
            </m:r>
          </m:e>
          <m:sub>
            <m:r>
              <m:t>N</m:t>
            </m:r>
          </m:sub>
        </m:sSub>
        <m:r>
          <m:rPr>
            <m:sty m:val="p"/>
          </m:rPr>
          <m:t>/</m:t>
        </m:r>
        <m:r>
          <m:t>2</m:t>
        </m:r>
        <m:r>
          <m:rPr>
            <m:sty m:val="p"/>
          </m:rPr>
          <m:t>=</m:t>
        </m:r>
        <m:r>
          <m:t>36</m:t>
        </m:r>
      </m:oMath>
      <w:r>
        <w:rPr>
          <w:rFonts w:ascii="Times New Roman" w:hAnsi="Times New Roman" w:cs="Times New Roman" w:eastAsia="Times New Roman"/>
          <w:b w:val="0"/>
          <w:i w:val="0"/>
        </w:rPr>
        <w:t xml:space="preserve"> mA/V²), the different threshold (</w:t>
      </w:r>
      <m:oMath>
        <m:sSub>
          <m:e>
            <m:r>
              <m:t>V</m:t>
            </m:r>
          </m:e>
          <m:sub>
            <m:r>
              <m:t>T</m:t>
            </m:r>
            <m:r>
              <m:t>O</m:t>
            </m:r>
          </m:sub>
        </m:sSub>
        <m:r>
          <m:rPr>
            <m:sty m:val="p"/>
          </m:rPr>
          <m:t>=</m:t>
        </m:r>
        <m:r>
          <m:t>2.1</m:t>
        </m:r>
      </m:oMath>
      <w:r>
        <w:rPr>
          <w:rFonts w:ascii="Times New Roman" w:hAnsi="Times New Roman" w:cs="Times New Roman" w:eastAsia="Times New Roman"/>
          <w:b w:val="0"/>
          <w:i w:val="0"/>
        </w:rPr>
        <w:t xml:space="preserve"> V against 2.0 V), and the series resistances </w:t>
      </w:r>
      <m:oMath>
        <m:sSub>
          <m:e>
            <m:r>
              <m:t>R</m:t>
            </m:r>
          </m:e>
          <m:sub>
            <m:r>
              <m:t>D</m:t>
            </m:r>
          </m:sub>
        </m:sSub>
      </m:oMath>
      <w:r>
        <w:rPr>
          <w:rFonts w:ascii="Times New Roman" w:hAnsi="Times New Roman" w:cs="Times New Roman" w:eastAsia="Times New Roman"/>
          <w:b w:val="0"/>
          <w:i w:val="0"/>
        </w:rPr>
        <w:t xml:space="preserve"> and </w:t>
      </w:r>
      <m:oMath>
        <m:sSub>
          <m:e>
            <m:r>
              <m:t>R</m:t>
            </m:r>
          </m:e>
          <m:sub>
            <m:r>
              <m:t>S</m:t>
            </m:r>
          </m:sub>
        </m:sSub>
      </m:oMath>
      <w:r>
        <w:rPr>
          <w:rFonts w:ascii="Times New Roman" w:hAnsi="Times New Roman" w:cs="Times New Roman" w:eastAsia="Times New Roman"/>
          <w:b w:val="0"/>
          <w:i w:val="0"/>
        </w:rPr>
        <w:t xml:space="preserve"> of the model, which reduce the internal </w:t>
      </w:r>
      <m:oMath>
        <m:sSub>
          <m:e>
            <m:r>
              <m:t>V</m:t>
            </m:r>
          </m:e>
          <m:sub>
            <m:r>
              <m:t>G</m:t>
            </m:r>
            <m:r>
              <m:t>S</m:t>
            </m:r>
          </m:sub>
        </m:sSub>
      </m:oMath>
      <w:r>
        <w:rPr>
          <w:rFonts w:ascii="Times New Roman" w:hAnsi="Times New Roman" w:cs="Times New Roman" w:eastAsia="Times New Roman"/>
          <w:b w:val="0"/>
          <w:i w:val="0"/>
        </w:rPr>
        <w:t xml:space="preserve"> at high currents. The datasheet range of </w:t>
      </w:r>
      <m:oMath>
        <m:sSub>
          <m:e>
            <m:r>
              <m:t>V</m:t>
            </m:r>
          </m:e>
          <m:sub>
            <m:r>
              <m:t>G</m:t>
            </m:r>
            <m:r>
              <m:t>S</m:t>
            </m:r>
            <m:d>
              <m:dPr>
                <m:begChr m:val="("/>
                <m:endChr m:val=")"/>
                <m:sepChr m:val=""/>
                <m:grow/>
              </m:dPr>
              <m:e>
                <m:r>
                  <m:t>t</m:t>
                </m:r>
                <m:r>
                  <m:t>h</m:t>
                </m:r>
              </m:e>
            </m:d>
          </m:sub>
        </m:sSub>
        <m:r>
          <m:rPr>
            <m:sty m:val="p"/>
          </m:rPr>
          <m:t>=</m:t>
        </m:r>
        <m:r>
          <m:t>0.8</m:t>
        </m:r>
      </m:oMath>
      <w:r>
        <w:rPr>
          <w:rFonts w:ascii="Times New Roman" w:hAnsi="Times New Roman" w:cs="Times New Roman" w:eastAsia="Times New Roman"/>
          <w:b w:val="0"/>
          <w:i w:val="0"/>
        </w:rPr>
        <w:t>–3.0 V shows that the real bias point also changes strongly from device to device, so the gate voltage must be adjusted for each transistor in the laboratory. The experiment taught the use of datasheets, the identification of operating regions, and the comparison of an analytical model with a SPICE model.</w:t>
      </w:r>
    </w:p>
    <w:p>
      <w:pPr>
        <w:keepNext/>
        <w:spacing w:before="240" w:after="120"/>
      </w:pPr>
      <w:r>
        <w:rPr>
          <w:rFonts w:ascii="Times New Roman" w:hAnsi="Times New Roman" w:cs="Times New Roman" w:eastAsia="Times New Roman"/>
          <w:b/>
          <w:i w:val="0"/>
          <w:sz w:val="24"/>
        </w:rPr>
        <w:t>4  REFERENCES</w:t>
      </w:r>
    </w:p>
    <w:p>
      <w:pPr>
        <w:spacing w:after="40"/>
        <w:ind w:left="567" w:hanging="340"/>
      </w:pPr>
      <w:r>
        <w:rPr>
          <w:rFonts w:ascii="Times New Roman" w:hAnsi="Times New Roman" w:cs="Times New Roman" w:eastAsia="Times New Roman"/>
        </w:rPr>
        <w:t xml:space="preserve">1. </w:t>
      </w:r>
      <w:r>
        <w:rPr>
          <w:rFonts w:ascii="Times New Roman" w:hAnsi="Times New Roman" w:cs="Times New Roman" w:eastAsia="Times New Roman"/>
          <w:b w:val="0"/>
          <w:i w:val="0"/>
        </w:rPr>
        <w:t>ON Semiconductor. (2017). BS170 small signal MOSFET 500 mA, 60 volts [Data sheet]. Retrieved October 11, 2026, from https://www.onsemi.com/download/data-sheet/pdf/bs170-d.pdf</w:t>
      </w:r>
    </w:p>
    <w:p>
      <w:pPr>
        <w:spacing w:after="40"/>
        <w:ind w:left="567" w:hanging="340"/>
      </w:pPr>
      <w:r>
        <w:rPr>
          <w:rFonts w:ascii="Times New Roman" w:hAnsi="Times New Roman" w:cs="Times New Roman" w:eastAsia="Times New Roman"/>
        </w:rPr>
        <w:t xml:space="preserve">2. </w:t>
      </w:r>
      <w:r>
        <w:rPr>
          <w:rFonts w:ascii="Times New Roman" w:hAnsi="Times New Roman" w:cs="Times New Roman" w:eastAsia="Times New Roman"/>
          <w:b w:val="0"/>
          <w:i w:val="0"/>
        </w:rPr>
        <w:t>General Semiconductor. (1999). BS250 DMOS transistor (P-channel) [Data sheet]. Retrieved October 11, 2026, from https://hippo.feld.cvut.cz/katalog/pdf/BS250.PDF</w:t>
      </w:r>
    </w:p>
    <w:p>
      <w:pPr>
        <w:spacing w:after="40"/>
        <w:ind w:left="567" w:hanging="340"/>
      </w:pPr>
      <w:r>
        <w:rPr>
          <w:rFonts w:ascii="Times New Roman" w:hAnsi="Times New Roman" w:cs="Times New Roman" w:eastAsia="Times New Roman"/>
        </w:rPr>
        <w:t xml:space="preserve">3. </w:t>
      </w:r>
      <w:r>
        <w:rPr>
          <w:rFonts w:ascii="Times New Roman" w:hAnsi="Times New Roman" w:cs="Times New Roman" w:eastAsia="Times New Roman"/>
          <w:b w:val="0"/>
          <w:i w:val="0"/>
        </w:rPr>
        <w:t>Diodes Incorporated. (2019). BS250P P-channel enhancement mode vertical DMOS FET [Data sheet]. Retrieved October 11, 2026, from https://www.diodes.com/assets/Datasheets/BS250P.pdf</w:t>
      </w:r>
    </w:p>
    <w:p>
      <w:pPr>
        <w:spacing w:after="40"/>
        <w:ind w:left="567" w:hanging="340"/>
      </w:pPr>
      <w:r>
        <w:rPr>
          <w:rFonts w:ascii="Times New Roman" w:hAnsi="Times New Roman" w:cs="Times New Roman" w:eastAsia="Times New Roman"/>
        </w:rPr>
        <w:t xml:space="preserve">4. </w:t>
      </w:r>
      <w:r>
        <w:rPr>
          <w:rFonts w:ascii="Times New Roman" w:hAnsi="Times New Roman" w:cs="Times New Roman" w:eastAsia="Times New Roman"/>
          <w:b w:val="0"/>
          <w:i w:val="0"/>
        </w:rPr>
        <w:t>Sedra, A. S., &amp; Smith, K. C. (2014). Microelectronic circuits (7th ed.). New York: Oxford University Press.</w:t>
      </w:r>
    </w:p>
    <w:p>
      <w:pPr>
        <w:spacing w:after="40"/>
        <w:ind w:left="567" w:hanging="340"/>
      </w:pPr>
      <w:r>
        <w:rPr>
          <w:rFonts w:ascii="Times New Roman" w:hAnsi="Times New Roman" w:cs="Times New Roman" w:eastAsia="Times New Roman"/>
        </w:rPr>
        <w:t xml:space="preserve">5. </w:t>
      </w:r>
      <w:r>
        <w:rPr>
          <w:rFonts w:ascii="Times New Roman" w:hAnsi="Times New Roman" w:cs="Times New Roman" w:eastAsia="Times New Roman"/>
          <w:b w:val="0"/>
          <w:i w:val="0"/>
        </w:rPr>
        <w:t>ngspice. (n.d.). ngspice user manual. Retrieved October 11, 2026, from https://ngspice.sourceforge.io/docs.html</w:t>
      </w:r>
    </w:p>
    <w:p>
      <w:pPr>
        <w:keepNext/>
        <w:spacing w:before="240" w:after="120"/>
      </w:pPr>
      <w:r>
        <w:rPr>
          <w:rFonts w:ascii="Times New Roman" w:hAnsi="Times New Roman" w:cs="Times New Roman" w:eastAsia="Times New Roman"/>
          <w:b/>
          <w:i w:val="0"/>
          <w:sz w:val="24"/>
        </w:rPr>
        <w:t>5  APPENDICES</w:t>
      </w:r>
    </w:p>
    <w:p>
      <w:pPr>
        <w:keepNext/>
        <w:spacing w:before="240" w:after="120"/>
      </w:pPr>
      <w:r>
        <w:rPr>
          <w:rFonts w:ascii="Times New Roman" w:hAnsi="Times New Roman" w:cs="Times New Roman" w:eastAsia="Times New Roman"/>
          <w:b/>
          <w:i w:val="0"/>
          <w:sz w:val="24"/>
        </w:rPr>
        <w:t>5.1  Appendix A: Model Definitions</w:t>
      </w:r>
    </w:p>
    <w:p>
      <w:r>
        <w:rPr>
          <w:rFonts w:ascii="Times New Roman" w:hAnsi="Times New Roman" w:cs="Times New Roman" w:eastAsia="Times New Roman"/>
          <w:b w:val="0"/>
          <w:i w:val="0"/>
        </w:rPr>
        <w:t>The model definitions of the experiment sheet were used. In the ngspice simulation, the parameters RG, RB, Rds and Tt, which are not available in the level-1 model of ngspice, were omitted; they have no effect on the DC results (RG is a gate series resistor without gate current, Rds = 120 M</w:t>
      </w:r>
      <m:oMath>
        <m:r>
          <m:t>Ω</m:t>
        </m:r>
      </m:oMath>
      <w:r>
        <w:rPr>
          <w:rFonts w:ascii="Times New Roman" w:hAnsi="Times New Roman" w:cs="Times New Roman" w:eastAsia="Times New Roman"/>
          <w:b w:val="0"/>
          <w:i w:val="0"/>
        </w:rPr>
        <w:t xml:space="preserve"> is practically an open circuit, and Tt only affects the bulk-diode charge).</w:t>
      </w:r>
    </w:p>
    <w:p>
      <w:pPr>
        <w:keepNext/>
        <w:spacing w:line="240" w:lineRule="auto"/>
      </w:pPr>
      <w:r>
        <w:rPr>
          <w:rFonts w:ascii="Times New Roman" w:hAnsi="Times New Roman" w:cs="Times New Roman" w:eastAsia="Times New Roman"/>
          <w:b/>
          <w:i w:val="0"/>
          <w:sz w:val="20"/>
        </w:rPr>
        <w:t>Code A.1  Model lines used in the ngspice simulations</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.model BS170 NMOS (VTO=2.1 RS=1.572 RD=1.436 KP=.1233 IS=5p)</w:t>
            </w:r>
          </w:p>
          <w:p>
            <w:pPr>
              <w:spacing w:line="240" w:lineRule="auto" w:after="0"/>
            </w:pPr>
            <w:r>
              <w:rPr>
                <w:rFonts w:ascii="Courier New" w:hAnsi="Courier New" w:cs="Courier New" w:eastAsia="Courier New"/>
                <w:sz w:val="18"/>
              </w:rPr>
              <w:t>.model BS250 PMOS (VTO=-1.0 KP=150u LAMBDA=0.02 RD=1 RS=1 IS=20n)</w:t>
            </w:r>
          </w:p>
        </w:tc>
      </w:tr>
    </w:tbl>
    <w:p>
      <w:pPr>
        <w:spacing w:after="120"/>
      </w:pPr>
    </w:p>
    <w:p>
      <w:pPr>
        <w:keepNext/>
        <w:spacing w:before="240" w:after="120"/>
      </w:pPr>
      <w:r>
        <w:rPr>
          <w:rFonts w:ascii="Times New Roman" w:hAnsi="Times New Roman" w:cs="Times New Roman" w:eastAsia="Times New Roman"/>
          <w:b/>
          <w:i w:val="0"/>
          <w:sz w:val="24"/>
        </w:rPr>
        <w:t>5.2  Appendix B: SPICE Netlists</w:t>
      </w:r>
    </w:p>
    <w:p>
      <w:pPr>
        <w:keepNext/>
        <w:spacing w:line="240" w:lineRule="auto"/>
      </w:pPr>
      <w:r>
        <w:rPr>
          <w:rFonts w:ascii="Times New Roman" w:hAnsi="Times New Roman" w:cs="Times New Roman" w:eastAsia="Times New Roman"/>
          <w:b/>
          <w:i w:val="0"/>
          <w:sz w:val="20"/>
        </w:rPr>
        <w:t>Netlist B.1  CMOS inverter transient analysis</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Vdd vdd 0 DC 6</w:t>
            </w:r>
          </w:p>
          <w:p>
            <w:pPr>
              <w:spacing w:line="240" w:lineRule="auto" w:after="0"/>
            </w:pPr>
            <w:r>
              <w:rPr>
                <w:rFonts w:ascii="Courier New" w:hAnsi="Courier New" w:cs="Courier New" w:eastAsia="Courier New"/>
                <w:sz w:val="18"/>
              </w:rPr>
              <w:t>Vin in 0 SIN(3 3 1k)</w:t>
            </w:r>
          </w:p>
          <w:p>
            <w:pPr>
              <w:spacing w:line="240" w:lineRule="auto" w:after="0"/>
            </w:pPr>
            <w:r>
              <w:rPr>
                <w:rFonts w:ascii="Courier New" w:hAnsi="Courier New" w:cs="Courier New" w:eastAsia="Courier New"/>
                <w:sz w:val="18"/>
              </w:rPr>
              <w:t>M1 out in 0 0 BS170 W=100u L=100u</w:t>
            </w:r>
          </w:p>
          <w:p>
            <w:pPr>
              <w:spacing w:line="240" w:lineRule="auto" w:after="0"/>
            </w:pPr>
            <w:r>
              <w:rPr>
                <w:rFonts w:ascii="Courier New" w:hAnsi="Courier New" w:cs="Courier New" w:eastAsia="Courier New"/>
                <w:sz w:val="18"/>
              </w:rPr>
              <w:t>M2 out in vdd vdd BS250 W=100u L=100u</w:t>
            </w:r>
          </w:p>
          <w:p>
            <w:pPr>
              <w:spacing w:line="240" w:lineRule="auto" w:after="0"/>
            </w:pPr>
            <w:r>
              <w:rPr>
                <w:rFonts w:ascii="Courier New" w:hAnsi="Courier New" w:cs="Courier New" w:eastAsia="Courier New"/>
                <w:sz w:val="18"/>
              </w:rPr>
              <w:t>.model BS170 NMOS (VTO=2.1 RS=1.572 RD=1.436 KP=.1233 IS=5p)</w:t>
            </w:r>
          </w:p>
          <w:p>
            <w:pPr>
              <w:spacing w:line="240" w:lineRule="auto" w:after="0"/>
            </w:pPr>
            <w:r>
              <w:rPr>
                <w:rFonts w:ascii="Courier New" w:hAnsi="Courier New" w:cs="Courier New" w:eastAsia="Courier New"/>
                <w:sz w:val="18"/>
              </w:rPr>
              <w:t>.model BS250 PMOS (VTO=-1.0 KP=150u LAMBDA=0.02 RD=1 RS=1 IS=20n)</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.tran 2u 3m</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Netlist B.2  BS170 bias circuit DC sweep</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V2 d 0 DC 5</w:t>
            </w:r>
          </w:p>
          <w:p>
            <w:pPr>
              <w:spacing w:line="240" w:lineRule="auto" w:after="0"/>
            </w:pPr>
            <w:r>
              <w:rPr>
                <w:rFonts w:ascii="Courier New" w:hAnsi="Courier New" w:cs="Courier New" w:eastAsia="Courier New"/>
                <w:sz w:val="18"/>
              </w:rPr>
              <w:t>V1 n1 0 DC 0</w:t>
            </w:r>
          </w:p>
          <w:p>
            <w:pPr>
              <w:spacing w:line="240" w:lineRule="auto" w:after="0"/>
            </w:pPr>
            <w:r>
              <w:rPr>
                <w:rFonts w:ascii="Courier New" w:hAnsi="Courier New" w:cs="Courier New" w:eastAsia="Courier New"/>
                <w:sz w:val="18"/>
              </w:rPr>
              <w:t>RG1 n1 g 33k</w:t>
            </w:r>
          </w:p>
          <w:p>
            <w:pPr>
              <w:spacing w:line="240" w:lineRule="auto" w:after="0"/>
            </w:pPr>
            <w:r>
              <w:rPr>
                <w:rFonts w:ascii="Courier New" w:hAnsi="Courier New" w:cs="Courier New" w:eastAsia="Courier New"/>
                <w:sz w:val="18"/>
              </w:rPr>
              <w:t>RG2 g 0 120k</w:t>
            </w:r>
          </w:p>
          <w:p>
            <w:pPr>
              <w:spacing w:line="240" w:lineRule="auto" w:after="0"/>
            </w:pPr>
            <w:r>
              <w:rPr>
                <w:rFonts w:ascii="Courier New" w:hAnsi="Courier New" w:cs="Courier New" w:eastAsia="Courier New"/>
                <w:sz w:val="18"/>
              </w:rPr>
              <w:t>M1 d g 0 0 BS170 W=100u L=100u</w:t>
            </w:r>
          </w:p>
          <w:p>
            <w:pPr>
              <w:spacing w:line="240" w:lineRule="auto" w:after="0"/>
            </w:pPr>
            <w:r>
              <w:rPr>
                <w:rFonts w:ascii="Courier New" w:hAnsi="Courier New" w:cs="Courier New" w:eastAsia="Courier New"/>
                <w:sz w:val="18"/>
              </w:rPr>
              <w:t>.model BS170 NMOS (VTO=2.1 RS=1.572 RD=1.436 KP=.1233 IS=5p)</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.dc V1 0 12.75 0.005</w:t>
            </w:r>
          </w:p>
          <w:p>
            <w:pPr>
              <w:spacing w:line="240" w:lineRule="auto" w:after="0"/>
            </w:pPr>
            <w:r>
              <w:rPr>
                <w:rFonts w:ascii="Courier New" w:hAnsi="Courier New" w:cs="Courier New" w:eastAsia="Courier New"/>
                <w:sz w:val="18"/>
              </w:rPr>
              <w:t>.end</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