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cs="Times New Roman" w:eastAsia="Times New Roman"/>
          <w:b/>
          <w:sz w:val="28"/>
        </w:rPr>
        <w:t>TOBB University of Economics and Technology</w:t>
      </w:r>
    </w:p>
    <w:p>
      <w:pPr>
        <w:spacing w:line="276" w:lineRule="auto" w:after="40"/>
        <w:jc w:val="center"/>
      </w:pPr>
      <w:r>
        <w:rPr>
          <w:rFonts w:ascii="Times New Roman" w:hAnsi="Times New Roman" w:cs="Times New Roman" w:eastAsia="Times New Roman"/>
          <w:b w:val="0"/>
          <w:sz w:val="24"/>
        </w:rPr>
        <w:t>Department of Electrical and Electronics Engineering</w:t>
      </w:r>
    </w:p>
    <w:p>
      <w:pPr>
        <w:spacing w:line="276" w:lineRule="auto" w:after="40"/>
        <w:jc w:val="center"/>
      </w:pPr>
      <w:r>
        <w:rPr>
          <w:rFonts w:ascii="Times New Roman" w:hAnsi="Times New Roman" w:cs="Times New Roman" w:eastAsia="Times New Roman"/>
          <w:b w:val="0"/>
          <w:sz w:val="24"/>
        </w:rPr>
        <w:t>ELE 224L – Electronic Circuits Laboratory</w:t>
      </w:r>
    </w:p>
    <w:p>
      <w:pPr>
        <w:spacing w:line="276" w:lineRule="auto" w:after="40"/>
        <w:jc w:val="center"/>
      </w:pPr>
      <w:r>
        <w:rPr>
          <w:rFonts w:ascii="Times New Roman" w:hAnsi="Times New Roman" w:cs="Times New Roman" w:eastAsia="Times New Roman"/>
          <w:b/>
          <w:sz w:val="26"/>
        </w:rPr>
        <w:t>Experiment 5 – Preliminary Work: BJT Amplifiers</w:t>
      </w:r>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Name Surname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Student ID</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Date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bl>
    <w:p/>
    <w:p>
      <w:pPr>
        <w:keepNext/>
        <w:spacing w:before="240" w:after="120"/>
      </w:pPr>
      <w:r>
        <w:rPr>
          <w:rFonts w:ascii="Times New Roman" w:hAnsi="Times New Roman" w:cs="Times New Roman" w:eastAsia="Times New Roman"/>
          <w:b/>
          <w:i w:val="0"/>
          <w:sz w:val="24"/>
        </w:rPr>
        <w:t>1  INTRODUCTION</w:t>
      </w:r>
    </w:p>
    <w:p>
      <w:pPr>
        <w:keepNext/>
        <w:spacing w:before="240" w:after="120"/>
      </w:pPr>
      <w:r>
        <w:rPr>
          <w:rFonts w:ascii="Times New Roman" w:hAnsi="Times New Roman" w:cs="Times New Roman" w:eastAsia="Times New Roman"/>
          <w:b/>
          <w:i w:val="0"/>
          <w:sz w:val="24"/>
        </w:rPr>
        <w:t>1.1  Objective of the Experiment</w:t>
      </w:r>
    </w:p>
    <w:p>
      <w:r>
        <w:rPr>
          <w:rFonts w:ascii="Times New Roman" w:hAnsi="Times New Roman" w:cs="Times New Roman" w:eastAsia="Times New Roman"/>
          <w:b w:val="0"/>
          <w:i w:val="0"/>
        </w:rPr>
        <w:t>The objective of this experiment is to learn the operating principles of the common-emitter and the common-collector amplifiers, which are two of the three basic BJT amplifier configurations. For both circuits, the DC operating point, the small-signal voltage gain, the input and output resistances and the maximum output voltage swing are calculated and compared with SPICE simulations. The wiring of the circuits on a breadboard is also studied, including the detection of the errors in a given drawing.</w:t>
      </w:r>
    </w:p>
    <w:p>
      <w:pPr>
        <w:keepNext/>
        <w:spacing w:before="240" w:after="120"/>
      </w:pPr>
      <w:r>
        <w:rPr>
          <w:rFonts w:ascii="Times New Roman" w:hAnsi="Times New Roman" w:cs="Times New Roman" w:eastAsia="Times New Roman"/>
          <w:b/>
          <w:i w:val="0"/>
          <w:sz w:val="24"/>
        </w:rPr>
        <w:t>1.2  Benefits of the Experiment</w:t>
      </w:r>
    </w:p>
    <w:p>
      <w:r>
        <w:rPr>
          <w:rFonts w:ascii="Times New Roman" w:hAnsi="Times New Roman" w:cs="Times New Roman" w:eastAsia="Times New Roman"/>
          <w:b w:val="0"/>
          <w:i w:val="0"/>
        </w:rPr>
        <w:t>The experiment shows how a BJT amplifier is analysed in two steps (DC bias, then AC small signal), how the emitter bypass capacitor changes the gain by a factor of about 80, why the emitter follower has a gain close to but never above one, and how the exponential characteristic of the BJT limits the undistorted output amplitude. It also trains the checking of the capacitor impedances at the test frequency, the use of a THD criterion for distortion, and the reading and correcting of a breadboard drawing. These skills are required in all analog design work.</w:t>
      </w:r>
    </w:p>
    <w:p>
      <w:pPr>
        <w:keepNext/>
        <w:spacing w:before="240" w:after="120"/>
      </w:pPr>
      <w:r>
        <w:rPr>
          <w:rFonts w:ascii="Times New Roman" w:hAnsi="Times New Roman" w:cs="Times New Roman" w:eastAsia="Times New Roman"/>
          <w:b/>
          <w:i w:val="0"/>
          <w:sz w:val="24"/>
        </w:rPr>
        <w:t>2  CALCULATIONS AND SIMULATIONS</w:t>
      </w:r>
    </w:p>
    <w:p>
      <w:pPr>
        <w:keepNext/>
        <w:spacing w:before="240" w:after="120"/>
      </w:pPr>
      <w:r>
        <w:rPr>
          <w:rFonts w:ascii="Times New Roman" w:hAnsi="Times New Roman" w:cs="Times New Roman" w:eastAsia="Times New Roman"/>
          <w:b/>
          <w:i w:val="0"/>
          <w:sz w:val="24"/>
        </w:rPr>
        <w:t>2.1  BJT Amplifier Circuit Diagram and Breadboard</w:t>
      </w:r>
    </w:p>
    <w:p>
      <w:r>
        <w:rPr>
          <w:rFonts w:ascii="Times New Roman" w:hAnsi="Times New Roman" w:cs="Times New Roman" w:eastAsia="Times New Roman"/>
          <w:b w:val="0"/>
          <w:i w:val="0"/>
        </w:rPr>
        <w:t xml:space="preserve">The parameters of the BC238A were taken from the datasheet (Fairchild BC237/238/239): </w:t>
      </w:r>
      <m:oMath>
        <m:r>
          <m:t>β</m:t>
        </m:r>
        <m:r>
          <m:rPr>
            <m:sty m:val="p"/>
          </m:rPr>
          <m:t>=</m:t>
        </m:r>
        <m:r>
          <m:t>170</m:t>
        </m:r>
      </m:oMath>
      <w:r>
        <w:rPr>
          <w:rFonts w:ascii="Times New Roman" w:hAnsi="Times New Roman" w:cs="Times New Roman" w:eastAsia="Times New Roman"/>
          <w:b w:val="0"/>
          <w:i w:val="0"/>
        </w:rPr>
        <w:t xml:space="preserve"> (the average of the class A range of 120–220) and </w:t>
      </w:r>
      <m:oMath>
        <m:sSub>
          <m:e>
            <m:r>
              <m:t>V</m:t>
            </m:r>
          </m:e>
          <m:sub>
            <m:r>
              <m:t>B</m:t>
            </m:r>
            <m:r>
              <m:t>E</m:t>
            </m:r>
            <m:d>
              <m:dPr>
                <m:begChr m:val="("/>
                <m:endChr m:val=")"/>
                <m:sepChr m:val=""/>
                <m:grow/>
              </m:dPr>
              <m:e>
                <m:r>
                  <m:t>o</m:t>
                </m:r>
                <m:r>
                  <m:t>n</m:t>
                </m:r>
              </m:e>
            </m:d>
          </m:sub>
        </m:sSub>
        <m:r>
          <m:rPr>
            <m:sty m:val="p"/>
          </m:rPr>
          <m:t>=</m:t>
        </m:r>
        <m:r>
          <m:t>0.62</m:t>
        </m:r>
      </m:oMath>
      <w:r>
        <w:rPr>
          <w:rFonts w:ascii="Times New Roman" w:hAnsi="Times New Roman" w:cs="Times New Roman" w:eastAsia="Times New Roman"/>
          <w:b w:val="0"/>
          <w:i w:val="0"/>
        </w:rPr>
        <w:t xml:space="preserve"> V (typical value at </w:t>
      </w:r>
      <m:oMath>
        <m:sSub>
          <m:e>
            <m:r>
              <m:t>I</m:t>
            </m:r>
          </m:e>
          <m:sub>
            <m:r>
              <m:t>C</m:t>
            </m:r>
          </m:sub>
        </m:sSub>
        <m:r>
          <m:rPr>
            <m:sty m:val="p"/>
          </m:rPr>
          <m:t>=</m:t>
        </m:r>
        <m:r>
          <m:t>2</m:t>
        </m:r>
      </m:oMath>
      <w:r>
        <w:rPr>
          <w:rFonts w:ascii="Times New Roman" w:hAnsi="Times New Roman" w:cs="Times New Roman" w:eastAsia="Times New Roman"/>
          <w:b w:val="0"/>
          <w:i w:val="0"/>
        </w:rPr>
        <w:t xml:space="preserve"> mA, </w:t>
      </w:r>
      <m:oMath>
        <m:sSub>
          <m:e>
            <m:r>
              <m:t>V</m:t>
            </m:r>
          </m:e>
          <m:sub>
            <m:r>
              <m:t>C</m:t>
            </m:r>
            <m:r>
              <m:t>E</m:t>
            </m:r>
          </m:sub>
        </m:sSub>
        <m:r>
          <m:rPr>
            <m:sty m:val="p"/>
          </m:rPr>
          <m:t>=</m:t>
        </m:r>
        <m:r>
          <m:t>5</m:t>
        </m:r>
      </m:oMath>
      <w:r>
        <w:rPr>
          <w:rFonts w:ascii="Times New Roman" w:hAnsi="Times New Roman" w:cs="Times New Roman" w:eastAsia="Times New Roman"/>
          <w:b w:val="0"/>
          <w:i w:val="0"/>
        </w:rPr>
        <w:t xml:space="preserve"> V). The Early voltage is neglected. These values are used in all calculations of this section.</w:t>
      </w:r>
    </w:p>
    <w:p>
      <w:pPr>
        <w:keepNext/>
        <w:spacing w:line="240" w:lineRule="auto" w:after="80"/>
        <w:jc w:val="center"/>
      </w:pPr>
      <w:r>
        <w:rPr>
          <w:rFonts w:ascii="Times New Roman" w:hAnsi="Times New Roman" w:cs="Times New Roman" w:eastAsia="Times New Roman"/>
          <w:b w:val="0"/>
          <w:i w:val="0"/>
          <w:sz w:val="20"/>
        </w:rPr>
        <w:t>Table 2.1.1  BJT parameters used in the calculations</w:t>
      </w:r>
    </w:p>
    <w:tbl>
      <w:tblPr>
        <w:tblW w:type="auto" w:w="0"/>
        <w:jc w:val="center"/>
        <w:tblLayout w:type="fixed"/>
        <w:tblLook w:firstColumn="1" w:firstRow="1" w:lastColumn="0" w:lastRow="0" w:noHBand="0" w:noVBand="1" w:val="04A0"/>
      </w:tblPr>
      <w:tblGrid>
        <w:gridCol w:w="2835"/>
        <w:gridCol w:w="2268"/>
      </w:tblGrid>
      <w:tr>
        <w:trPr>
          <w:tblHeader/>
          <w:cantSplit/>
        </w:trPr>
        <w:tc>
          <w:tcPr>
            <w:tcW w:type="dxa" w:w="283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Parameter</w:t>
            </w:r>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Value</w:t>
            </w:r>
          </w:p>
        </w:tc>
      </w:tr>
      <w:tr>
        <w:trPr>
          <w:cantSplit/>
        </w:trPr>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r>
                <m:t>β</m:t>
              </m:r>
            </m:oMath>
            <w:r>
              <w:rPr>
                <w:rFonts w:ascii="Times New Roman" w:hAnsi="Times New Roman" w:cs="Times New Roman" w:eastAsia="Times New Roman"/>
                <w:b w:val="0"/>
                <w:i w:val="0"/>
                <w:sz w:val="20"/>
              </w:rPr>
              <w:t xml:space="preserve"> (average)</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170</w:t>
            </w:r>
          </w:p>
        </w:tc>
      </w:tr>
      <w:tr>
        <w:trPr>
          <w:cantSplit/>
        </w:trPr>
        <w:tc>
          <w:tcPr>
            <w:tcW w:type="dxa" w:w="283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V</m:t>
                  </m:r>
                </m:e>
                <m:sub>
                  <m:r>
                    <m:t>B</m:t>
                  </m:r>
                  <m:r>
                    <m:t>E</m:t>
                  </m:r>
                  <m:d>
                    <m:dPr>
                      <m:begChr m:val="("/>
                      <m:endChr m:val=")"/>
                      <m:sepChr m:val=""/>
                      <m:grow/>
                    </m:dPr>
                    <m:e>
                      <m:r>
                        <m:t>o</m:t>
                      </m:r>
                      <m:r>
                        <m:t>n</m:t>
                      </m:r>
                    </m:e>
                  </m:d>
                </m:sub>
              </m:sSub>
            </m:oMath>
            <w:r>
              <w:rPr>
                <w:rFonts w:ascii="Times New Roman" w:hAnsi="Times New Roman" w:cs="Times New Roman" w:eastAsia="Times New Roman"/>
                <w:b w:val="0"/>
                <w:i w:val="0"/>
                <w:sz w:val="20"/>
              </w:rPr>
              <w:t xml:space="preserve"> (typical)</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0.62 V</w:t>
            </w:r>
          </w:p>
        </w:tc>
      </w:tr>
    </w:tbl>
    <w:p>
      <w:pPr>
        <w:spacing w:after="120"/>
      </w:pPr>
    </w:p>
    <w:p>
      <w:r>
        <w:rPr>
          <w:rFonts w:ascii="Times New Roman" w:hAnsi="Times New Roman" w:cs="Times New Roman" w:eastAsia="Times New Roman"/>
          <w:b w:val="0"/>
          <w:i w:val="0"/>
        </w:rPr>
        <w:t>The connections of the given breadboard drawing (</w:t>
      </w:r>
      <w:r>
        <w:rPr>
          <w:rFonts w:ascii="Times New Roman" w:hAnsi="Times New Roman" w:cs="Times New Roman" w:eastAsia="Times New Roman"/>
          <w:b w:val="0"/>
          <w:i w:val="0"/>
        </w:rPr>
        <w:t>Figure 2.1.1</w:t>
      </w:r>
      <w:r>
        <w:rPr>
          <w:rFonts w:ascii="Times New Roman" w:hAnsi="Times New Roman" w:cs="Times New Roman" w:eastAsia="Times New Roman"/>
          <w:b w:val="0"/>
          <w:i w:val="0"/>
        </w:rPr>
        <w:t>) were read hole by hole, and the electrical nodes were extracted automatically and compared with the circuit diagram of the common-emitter amplifier (</w:t>
      </w:r>
      <w:r>
        <w:rPr>
          <w:rFonts w:ascii="Times New Roman" w:hAnsi="Times New Roman" w:cs="Times New Roman" w:eastAsia="Times New Roman"/>
          <w:b w:val="0"/>
          <w:i w:val="0"/>
        </w:rPr>
        <w:t>Figure 2.1.2</w:t>
      </w:r>
      <w:r>
        <w:rPr>
          <w:rFonts w:ascii="Times New Roman" w:hAnsi="Times New Roman" w:cs="Times New Roman" w:eastAsia="Times New Roman"/>
          <w:b w:val="0"/>
          <w:i w:val="0"/>
        </w:rPr>
        <w:t xml:space="preserve">). The comparison showed the four wiring errors and one missing element that are listed in </w:t>
      </w:r>
      <w:r>
        <w:rPr>
          <w:rFonts w:ascii="Times New Roman" w:hAnsi="Times New Roman" w:cs="Times New Roman" w:eastAsia="Times New Roman"/>
          <w:b w:val="0"/>
          <w:i w:val="0"/>
        </w:rPr>
        <w:t>Table 2.1.2</w:t>
      </w:r>
      <w:r>
        <w:rPr>
          <w:rFonts w:ascii="Times New Roman" w:hAnsi="Times New Roman" w:cs="Times New Roman" w:eastAsia="Times New Roman"/>
          <w:b w:val="0"/>
          <w:i w:val="0"/>
        </w:rPr>
        <w:t xml:space="preserve"> and marked in </w:t>
      </w:r>
      <w:r>
        <w:rPr>
          <w:rFonts w:ascii="Times New Roman" w:hAnsi="Times New Roman" w:cs="Times New Roman" w:eastAsia="Times New Roman"/>
          <w:b w:val="0"/>
          <w:i w:val="0"/>
        </w:rPr>
        <w:t>Figure 2.1.1</w:t>
      </w:r>
      <w:r>
        <w:rPr>
          <w:rFonts w:ascii="Times New Roman" w:hAnsi="Times New Roman" w:cs="Times New Roman" w:eastAsia="Times New Roman"/>
          <w:b w:val="0"/>
          <w:i w:val="0"/>
        </w:rPr>
        <w:t>. The values of the resistors read from the colour codes (5.6 k</w:t>
      </w:r>
      <m:oMath>
        <m:r>
          <m:t>Ω</m:t>
        </m:r>
      </m:oMath>
      <w:r>
        <w:rPr>
          <w:rFonts w:ascii="Times New Roman" w:hAnsi="Times New Roman" w:cs="Times New Roman" w:eastAsia="Times New Roman"/>
          <w:b w:val="0"/>
          <w:i w:val="0"/>
        </w:rPr>
        <w:t>, 120 k</w:t>
      </w:r>
      <m:oMath>
        <m:r>
          <m:t>Ω</m:t>
        </m:r>
      </m:oMath>
      <w:r>
        <w:rPr>
          <w:rFonts w:ascii="Times New Roman" w:hAnsi="Times New Roman" w:cs="Times New Roman" w:eastAsia="Times New Roman"/>
          <w:b w:val="0"/>
          <w:i w:val="0"/>
        </w:rPr>
        <w:t>, 1.8 k</w:t>
      </w:r>
      <m:oMath>
        <m:r>
          <m:t>Ω</m:t>
        </m:r>
      </m:oMath>
      <w:r>
        <w:rPr>
          <w:rFonts w:ascii="Times New Roman" w:hAnsi="Times New Roman" w:cs="Times New Roman" w:eastAsia="Times New Roman"/>
          <w:b w:val="0"/>
          <w:i w:val="0"/>
        </w:rPr>
        <w:t>, 39 k</w:t>
      </w:r>
      <m:oMath>
        <m:r>
          <m:t>Ω</m:t>
        </m:r>
      </m:oMath>
      <w:r>
        <w:rPr>
          <w:rFonts w:ascii="Times New Roman" w:hAnsi="Times New Roman" w:cs="Times New Roman" w:eastAsia="Times New Roman"/>
          <w:b w:val="0"/>
          <w:i w:val="0"/>
        </w:rPr>
        <w:t>, 15 k</w:t>
      </w:r>
      <m:oMath>
        <m:r>
          <m:t>Ω</m:t>
        </m:r>
      </m:oMath>
      <w:r>
        <w:rPr>
          <w:rFonts w:ascii="Times New Roman" w:hAnsi="Times New Roman" w:cs="Times New Roman" w:eastAsia="Times New Roman"/>
          <w:b w:val="0"/>
          <w:i w:val="0"/>
        </w:rPr>
        <w:t>) and the connections of the transistor (</w:t>
      </w:r>
      <m:oMath>
        <m:r>
          <m:t>C</m:t>
        </m:r>
      </m:oMath>
      <w:r>
        <w:rPr>
          <w:rFonts w:ascii="Times New Roman" w:hAnsi="Times New Roman" w:cs="Times New Roman" w:eastAsia="Times New Roman"/>
          <w:b w:val="0"/>
          <w:i w:val="0"/>
        </w:rPr>
        <w:t xml:space="preserve"> on column 18, </w:t>
      </w:r>
      <m:oMath>
        <m:r>
          <m:t>B</m:t>
        </m:r>
      </m:oMath>
      <w:r>
        <w:rPr>
          <w:rFonts w:ascii="Times New Roman" w:hAnsi="Times New Roman" w:cs="Times New Roman" w:eastAsia="Times New Roman"/>
          <w:b w:val="0"/>
          <w:i w:val="0"/>
        </w:rPr>
        <w:t xml:space="preserve"> on 19, </w:t>
      </w:r>
      <m:oMath>
        <m:r>
          <m:t>E</m:t>
        </m:r>
      </m:oMath>
      <w:r>
        <w:rPr>
          <w:rFonts w:ascii="Times New Roman" w:hAnsi="Times New Roman" w:cs="Times New Roman" w:eastAsia="Times New Roman"/>
          <w:b w:val="0"/>
          <w:i w:val="0"/>
        </w:rPr>
        <w:t xml:space="preserve"> on 20) are correct.</w:t>
      </w:r>
    </w:p>
    <w:p>
      <w:pPr>
        <w:keepNext/>
        <w:spacing w:line="240" w:lineRule="auto"/>
        <w:jc w:val="center"/>
      </w:pPr>
      <w:r>
        <w:drawing>
          <wp:inline xmlns:a="http://schemas.openxmlformats.org/drawingml/2006/main" xmlns:pic="http://schemas.openxmlformats.org/drawingml/2006/picture">
            <wp:extent cx="5580000" cy="3008348"/>
            <wp:docPr id="1" name="Picture 1"/>
            <wp:cNvGraphicFramePr>
              <a:graphicFrameLocks noChangeAspect="1"/>
            </wp:cNvGraphicFramePr>
            <a:graphic>
              <a:graphicData uri="http://schemas.openxmlformats.org/drawingml/2006/picture">
                <pic:pic>
                  <pic:nvPicPr>
                    <pic:cNvPr id="0" name="e5_bb_found.png"/>
                    <pic:cNvPicPr/>
                  </pic:nvPicPr>
                  <pic:blipFill>
                    <a:blip r:embed="rId10"/>
                    <a:stretch>
                      <a:fillRect/>
                    </a:stretch>
                  </pic:blipFill>
                  <pic:spPr>
                    <a:xfrm>
                      <a:off x="0" y="0"/>
                      <a:ext cx="5580000" cy="300834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2.1.1  The given breadboard drawing of the common-emitter amplifier; the errors are marked with red dashed circles.</w:t>
      </w:r>
    </w:p>
    <w:p>
      <w:pPr>
        <w:keepNext/>
        <w:spacing w:line="240" w:lineRule="auto" w:after="80"/>
        <w:jc w:val="center"/>
      </w:pPr>
      <w:r>
        <w:rPr>
          <w:rFonts w:ascii="Times New Roman" w:hAnsi="Times New Roman" w:cs="Times New Roman" w:eastAsia="Times New Roman"/>
          <w:b w:val="0"/>
          <w:i w:val="0"/>
          <w:sz w:val="20"/>
        </w:rPr>
        <w:t>Table 2.1.2  Errors found in the given breadboard drawing and their corrections</w:t>
      </w:r>
    </w:p>
    <w:tbl>
      <w:tblPr>
        <w:tblW w:type="auto" w:w="0"/>
        <w:jc w:val="center"/>
        <w:tblLayout w:type="fixed"/>
        <w:tblLook w:firstColumn="1" w:firstRow="1" w:lastColumn="0" w:lastRow="0" w:noHBand="0" w:noVBand="1" w:val="04A0"/>
      </w:tblPr>
      <w:tblGrid>
        <w:gridCol w:w="680"/>
        <w:gridCol w:w="3742"/>
        <w:gridCol w:w="4195"/>
      </w:tblGrid>
      <w:tr>
        <w:trPr>
          <w:tblHeader/>
          <w:cantSplit/>
        </w:trPr>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No.</w:t>
            </w:r>
          </w:p>
        </w:tc>
        <w:tc>
          <w:tcPr>
            <w:tcW w:type="dxa" w:w="374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Correction</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E1</w:t>
            </w:r>
          </w:p>
        </w:tc>
        <w:tc>
          <w:tcPr>
            <w:tcW w:type="dxa" w:w="374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node where </w:t>
            </w:r>
            <m:oMath>
              <m:sSub>
                <m:e>
                  <m:r>
                    <m:t>R</m:t>
                  </m:r>
                </m:e>
                <m:sub>
                  <m:r>
                    <m:t>1</m:t>
                  </m:r>
                </m:sub>
              </m:sSub>
            </m:oMath>
            <w:r>
              <w:rPr>
                <w:rFonts w:ascii="Times New Roman" w:hAnsi="Times New Roman" w:cs="Times New Roman" w:eastAsia="Times New Roman"/>
                <w:b w:val="0"/>
                <w:i w:val="0"/>
                <w:sz w:val="18"/>
              </w:rPr>
              <w:t xml:space="preserve"> and </w:t>
            </w:r>
            <m:oMath>
              <m:sSub>
                <m:e>
                  <m:r>
                    <m:t>R</m:t>
                  </m:r>
                </m:e>
                <m:sub>
                  <m:r>
                    <m:t>C</m:t>
                  </m:r>
                </m:sub>
              </m:sSub>
            </m:oMath>
            <w:r>
              <w:rPr>
                <w:rFonts w:ascii="Times New Roman" w:hAnsi="Times New Roman" w:cs="Times New Roman" w:eastAsia="Times New Roman"/>
                <w:b w:val="0"/>
                <w:i w:val="0"/>
                <w:sz w:val="18"/>
              </w:rPr>
              <w:t xml:space="preserve"> meet (columns 14–15) is not connected to the + rail.</w:t>
            </w:r>
          </w:p>
        </w:tc>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No supply voltage reaches the circuit; </w:t>
            </w:r>
            <m:oMath>
              <m:sSub>
                <m:e>
                  <m:r>
                    <m:t>V</m:t>
                  </m:r>
                </m:e>
                <m:sub>
                  <m:r>
                    <m:t>C</m:t>
                  </m:r>
                  <m:r>
                    <m:t>C</m:t>
                  </m:r>
                </m:sub>
              </m:sSub>
            </m:oMath>
            <w:r>
              <w:rPr>
                <w:rFonts w:ascii="Times New Roman" w:hAnsi="Times New Roman" w:cs="Times New Roman" w:eastAsia="Times New Roman"/>
                <w:b w:val="0"/>
                <w:i w:val="0"/>
                <w:sz w:val="18"/>
              </w:rPr>
              <w:t xml:space="preserve"> must be wired to this node (red wire from the + rail to column 15).</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E2</w:t>
            </w:r>
          </w:p>
        </w:tc>
        <w:tc>
          <w:tcPr>
            <w:tcW w:type="dxa" w:w="374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node where </w:t>
            </w:r>
            <m:oMath>
              <m:sSub>
                <m:e>
                  <m:r>
                    <m:t>R</m:t>
                  </m:r>
                </m:e>
                <m:sub>
                  <m:r>
                    <m:t>2</m:t>
                  </m:r>
                </m:sub>
              </m:sSub>
            </m:oMath>
            <w:r>
              <w:rPr>
                <w:rFonts w:ascii="Times New Roman" w:hAnsi="Times New Roman" w:cs="Times New Roman" w:eastAsia="Times New Roman"/>
                <w:b w:val="0"/>
                <w:i w:val="0"/>
                <w:sz w:val="18"/>
              </w:rPr>
              <w:t xml:space="preserve"> and </w:t>
            </w:r>
            <m:oMath>
              <m:sSub>
                <m:e>
                  <m:r>
                    <m:t>R</m:t>
                  </m:r>
                </m:e>
                <m:sub>
                  <m:r>
                    <m:t>E</m:t>
                  </m:r>
                </m:sub>
              </m:sSub>
            </m:oMath>
            <w:r>
              <w:rPr>
                <w:rFonts w:ascii="Times New Roman" w:hAnsi="Times New Roman" w:cs="Times New Roman" w:eastAsia="Times New Roman"/>
                <w:b w:val="0"/>
                <w:i w:val="0"/>
                <w:sz w:val="18"/>
              </w:rPr>
              <w:t xml:space="preserve"> meet (columns 23–24) is not connected to the − rail.</w:t>
            </w:r>
          </w:p>
        </w:tc>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The circuit has no ground reference; a wire from this node to the − (GND) rail is required.</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E3</w:t>
            </w:r>
          </w:p>
        </w:tc>
        <w:tc>
          <w:tcPr>
            <w:tcW w:type="dxa" w:w="374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second leg of </w:t>
            </w:r>
            <m:oMath>
              <m:sSub>
                <m:e>
                  <m:r>
                    <m:t>R</m:t>
                  </m:r>
                </m:e>
                <m:sub>
                  <m:r>
                    <m:t>L</m:t>
                  </m:r>
                </m:sub>
              </m:sSub>
            </m:oMath>
            <w:r>
              <w:rPr>
                <w:rFonts w:ascii="Times New Roman" w:hAnsi="Times New Roman" w:cs="Times New Roman" w:eastAsia="Times New Roman"/>
                <w:b w:val="0"/>
                <w:i w:val="0"/>
                <w:sz w:val="18"/>
              </w:rPr>
              <w:t xml:space="preserve"> (column 17, upper block) is not connected to anything.</w:t>
            </w:r>
          </w:p>
        </w:tc>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load is not grounded, so </w:t>
            </w:r>
            <m:oMath>
              <m:sSub>
                <m:e>
                  <m:r>
                    <m:t>C</m:t>
                  </m:r>
                </m:e>
                <m:sub>
                  <m:r>
                    <m:t>C</m:t>
                  </m:r>
                  <m:r>
                    <m:t>2</m:t>
                  </m:r>
                </m:sub>
              </m:sSub>
            </m:oMath>
            <w:r>
              <w:rPr>
                <w:rFonts w:ascii="Times New Roman" w:hAnsi="Times New Roman" w:cs="Times New Roman" w:eastAsia="Times New Roman"/>
                <w:b w:val="0"/>
                <w:i w:val="0"/>
                <w:sz w:val="18"/>
              </w:rPr>
              <w:t xml:space="preserve"> and </w:t>
            </w:r>
            <m:oMath>
              <m:sSub>
                <m:e>
                  <m:r>
                    <m:t>R</m:t>
                  </m:r>
                </m:e>
                <m:sub>
                  <m:r>
                    <m:t>L</m:t>
                  </m:r>
                </m:sub>
              </m:sSub>
            </m:oMath>
            <w:r>
              <w:rPr>
                <w:rFonts w:ascii="Times New Roman" w:hAnsi="Times New Roman" w:cs="Times New Roman" w:eastAsia="Times New Roman"/>
                <w:b w:val="0"/>
                <w:i w:val="0"/>
                <w:sz w:val="18"/>
              </w:rPr>
              <w:t xml:space="preserve"> do not form a path to ground; </w:t>
            </w:r>
            <m:oMath>
              <m:sSub>
                <m:e>
                  <m:r>
                    <m:t>R</m:t>
                  </m:r>
                </m:e>
                <m:sub>
                  <m:r>
                    <m:t>L</m:t>
                  </m:r>
                </m:sub>
              </m:sSub>
            </m:oMath>
            <w:r>
              <w:rPr>
                <w:rFonts w:ascii="Times New Roman" w:hAnsi="Times New Roman" w:cs="Times New Roman" w:eastAsia="Times New Roman"/>
                <w:b w:val="0"/>
                <w:i w:val="0"/>
                <w:sz w:val="18"/>
              </w:rPr>
              <w:t xml:space="preserve"> must be wired to the GND rail.</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E4</w:t>
            </w:r>
          </w:p>
        </w:tc>
        <w:tc>
          <w:tcPr>
            <w:tcW w:type="dxa" w:w="374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 (supply) rail is wired to the free leg of </w:t>
            </w:r>
            <m:oMath>
              <m:sSub>
                <m:e>
                  <m:r>
                    <m:t>C</m:t>
                  </m:r>
                </m:e>
                <m:sub>
                  <m:r>
                    <m:t>C</m:t>
                  </m:r>
                  <m:r>
                    <m:t>1</m:t>
                  </m:r>
                </m:sub>
              </m:sSub>
            </m:oMath>
            <w:r>
              <w:rPr>
                <w:rFonts w:ascii="Times New Roman" w:hAnsi="Times New Roman" w:cs="Times New Roman" w:eastAsia="Times New Roman"/>
                <w:b w:val="0"/>
                <w:i w:val="0"/>
                <w:sz w:val="18"/>
              </w:rPr>
              <w:t xml:space="preserve"> (column 28).</w:t>
            </w:r>
          </w:p>
        </w:tc>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The input coupling capacitor would be tied to the supply instead of the signal source; this wire must be removed and the function-generator output connected to </w:t>
            </w:r>
            <m:oMath>
              <m:sSub>
                <m:e>
                  <m:r>
                    <m:t>C</m:t>
                  </m:r>
                </m:e>
                <m:sub>
                  <m:r>
                    <m:t>C</m:t>
                  </m:r>
                  <m:r>
                    <m:t>1</m:t>
                  </m:r>
                </m:sub>
              </m:sSub>
            </m:oMath>
            <w:r>
              <w:rPr>
                <w:rFonts w:ascii="Times New Roman" w:hAnsi="Times New Roman" w:cs="Times New Roman" w:eastAsia="Times New Roman"/>
                <w:b w:val="0"/>
                <w:i w:val="0"/>
                <w:sz w:val="18"/>
              </w:rPr>
              <w:t xml:space="preserve"> (</w:t>
            </w:r>
            <m:oMath>
              <m:sSub>
                <m:e>
                  <m:r>
                    <m:t>v</m:t>
                  </m:r>
                </m:e>
                <m:sub>
                  <m:r>
                    <m:t>i</m:t>
                  </m:r>
                </m:sub>
              </m:sSub>
            </m:oMath>
            <w:r>
              <w:rPr>
                <w:rFonts w:ascii="Times New Roman" w:hAnsi="Times New Roman" w:cs="Times New Roman" w:eastAsia="Times New Roman"/>
                <w:b w:val="0"/>
                <w:i w:val="0"/>
                <w:sz w:val="18"/>
              </w:rPr>
              <w:t>).</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E5</w:t>
            </w:r>
          </w:p>
        </w:tc>
        <w:tc>
          <w:tcPr>
            <w:tcW w:type="dxa" w:w="374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 xml:space="preserve">The emitter bypass capacitor </w:t>
            </w:r>
            <m:oMath>
              <m:sSub>
                <m:e>
                  <m:r>
                    <m:t>C</m:t>
                  </m:r>
                </m:e>
                <m:sub>
                  <m:r>
                    <m:t>E</m:t>
                  </m:r>
                </m:sub>
              </m:sSub>
            </m:oMath>
            <w:r>
              <w:rPr>
                <w:rFonts w:ascii="Times New Roman" w:hAnsi="Times New Roman" w:cs="Times New Roman" w:eastAsia="Times New Roman"/>
                <w:b w:val="0"/>
                <w:i w:val="0"/>
                <w:sz w:val="18"/>
              </w:rPr>
              <w:t xml:space="preserve"> is missing.</w:t>
            </w:r>
          </w:p>
        </w:tc>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C</m:t>
                  </m:r>
                </m:e>
                <m:sub>
                  <m:r>
                    <m:t>E</m:t>
                  </m:r>
                </m:sub>
              </m:sSub>
            </m:oMath>
            <w:r>
              <w:rPr>
                <w:rFonts w:ascii="Times New Roman" w:hAnsi="Times New Roman" w:cs="Times New Roman" w:eastAsia="Times New Roman"/>
                <w:b w:val="0"/>
                <w:i w:val="0"/>
                <w:sz w:val="18"/>
              </w:rPr>
              <w:t xml:space="preserve"> (22 nF) must be connected in parallel with </w:t>
            </w:r>
            <m:oMath>
              <m:sSub>
                <m:e>
                  <m:r>
                    <m:t>R</m:t>
                  </m:r>
                </m:e>
                <m:sub>
                  <m:r>
                    <m:t>E</m:t>
                  </m:r>
                </m:sub>
              </m:sSub>
            </m:oMath>
            <w:r>
              <w:rPr>
                <w:rFonts w:ascii="Times New Roman" w:hAnsi="Times New Roman" w:cs="Times New Roman" w:eastAsia="Times New Roman"/>
                <w:b w:val="0"/>
                <w:i w:val="0"/>
                <w:sz w:val="18"/>
              </w:rPr>
              <w:t xml:space="preserve"> (between the emitter column and the ground node).</w:t>
            </w:r>
          </w:p>
        </w:tc>
      </w:tr>
    </w:tbl>
    <w:p>
      <w:pPr>
        <w:spacing w:after="120"/>
      </w:pPr>
    </w:p>
    <w:p>
      <w:r>
        <w:rPr>
          <w:rFonts w:ascii="Times New Roman" w:hAnsi="Times New Roman" w:cs="Times New Roman" w:eastAsia="Times New Roman"/>
          <w:b w:val="0"/>
          <w:i w:val="0"/>
        </w:rPr>
        <w:t xml:space="preserve">The corrected drawing is shown in </w:t>
      </w:r>
      <w:r>
        <w:rPr>
          <w:rFonts w:ascii="Times New Roman" w:hAnsi="Times New Roman" w:cs="Times New Roman" w:eastAsia="Times New Roman"/>
          <w:b w:val="0"/>
          <w:i w:val="0"/>
        </w:rPr>
        <w:t>Figure 2.1.3</w:t>
      </w:r>
      <w:r>
        <w:rPr>
          <w:rFonts w:ascii="Times New Roman" w:hAnsi="Times New Roman" w:cs="Times New Roman" w:eastAsia="Times New Roman"/>
          <w:b w:val="0"/>
          <w:i w:val="0"/>
        </w:rPr>
        <w:t xml:space="preserve">. The names and values of the circuit elements are given in </w:t>
      </w:r>
      <w:r>
        <w:rPr>
          <w:rFonts w:ascii="Times New Roman" w:hAnsi="Times New Roman" w:cs="Times New Roman" w:eastAsia="Times New Roman"/>
          <w:b w:val="0"/>
          <w:i w:val="0"/>
        </w:rPr>
        <w:t>Table 2.1.3</w:t>
      </w:r>
      <w:r>
        <w:rPr>
          <w:rFonts w:ascii="Times New Roman" w:hAnsi="Times New Roman" w:cs="Times New Roman" w:eastAsia="Times New Roman"/>
          <w:b w:val="0"/>
          <w:i w:val="0"/>
        </w:rPr>
        <w:t xml:space="preserve">; the missing element is the bypass capacitor </w:t>
      </w:r>
      <m:oMath>
        <m:sSub>
          <m:e>
            <m:r>
              <m:t>C</m:t>
            </m:r>
          </m:e>
          <m:sub>
            <m:r>
              <m:t>E</m:t>
            </m:r>
          </m:sub>
        </m:sSub>
      </m:oMath>
      <w:r>
        <w:rPr>
          <w:rFonts w:ascii="Times New Roman" w:hAnsi="Times New Roman" w:cs="Times New Roman" w:eastAsia="Times New Roman"/>
          <w:b w:val="0"/>
          <w:i w:val="0"/>
        </w:rPr>
        <w:t xml:space="preserve"> (drawn in red). The correctness of the corrected drawing was checked by the same automatic node extraction: the node lists of the drawing and of the circuit diagram are identical.</w:t>
      </w:r>
    </w:p>
    <w:p>
      <w:pPr>
        <w:keepNext/>
        <w:spacing w:line="240" w:lineRule="auto"/>
        <w:jc w:val="center"/>
      </w:pPr>
      <w:r>
        <w:drawing>
          <wp:inline xmlns:a="http://schemas.openxmlformats.org/drawingml/2006/main" xmlns:pic="http://schemas.openxmlformats.org/drawingml/2006/picture">
            <wp:extent cx="4320000" cy="3031696"/>
            <wp:docPr id="2" name="Picture 2"/>
            <wp:cNvGraphicFramePr>
              <a:graphicFrameLocks noChangeAspect="1"/>
            </wp:cNvGraphicFramePr>
            <a:graphic>
              <a:graphicData uri="http://schemas.openxmlformats.org/drawingml/2006/picture">
                <pic:pic>
                  <pic:nvPicPr>
                    <pic:cNvPr id="0" name="e5_ce_schem.png"/>
                    <pic:cNvPicPr/>
                  </pic:nvPicPr>
                  <pic:blipFill>
                    <a:blip r:embed="rId11"/>
                    <a:stretch>
                      <a:fillRect/>
                    </a:stretch>
                  </pic:blipFill>
                  <pic:spPr>
                    <a:xfrm>
                      <a:off x="0" y="0"/>
                      <a:ext cx="4320000" cy="3031696"/>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2.1.2  Common-emitter amplifier circuit diagram.</w:t>
      </w:r>
    </w:p>
    <w:p>
      <w:pPr>
        <w:keepNext/>
        <w:spacing w:line="240" w:lineRule="auto"/>
        <w:jc w:val="center"/>
      </w:pPr>
      <w:r>
        <w:drawing>
          <wp:inline xmlns:a="http://schemas.openxmlformats.org/drawingml/2006/main" xmlns:pic="http://schemas.openxmlformats.org/drawingml/2006/picture">
            <wp:extent cx="5580000" cy="3008348"/>
            <wp:docPr id="3" name="Picture 3"/>
            <wp:cNvGraphicFramePr>
              <a:graphicFrameLocks noChangeAspect="1"/>
            </wp:cNvGraphicFramePr>
            <a:graphic>
              <a:graphicData uri="http://schemas.openxmlformats.org/drawingml/2006/picture">
                <pic:pic>
                  <pic:nvPicPr>
                    <pic:cNvPr id="0" name="e5_bb_ce.png"/>
                    <pic:cNvPicPr/>
                  </pic:nvPicPr>
                  <pic:blipFill>
                    <a:blip r:embed="rId12"/>
                    <a:stretch>
                      <a:fillRect/>
                    </a:stretch>
                  </pic:blipFill>
                  <pic:spPr>
                    <a:xfrm>
                      <a:off x="0" y="0"/>
                      <a:ext cx="5580000" cy="300834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2.1.3  Corrected breadboard drawing of the common-emitter amplifier (with </w:t>
      </w:r>
      <m:oMath>
        <m:sSub>
          <m:e>
            <m:r>
              <m:t>C</m:t>
            </m:r>
          </m:e>
          <m:sub>
            <m:r>
              <m:t>E</m:t>
            </m:r>
          </m:sub>
        </m:sSub>
      </m:oMath>
      <w:r>
        <w:rPr>
          <w:rFonts w:ascii="Times New Roman" w:hAnsi="Times New Roman" w:cs="Times New Roman" w:eastAsia="Times New Roman"/>
          <w:b w:val="0"/>
          <w:i w:val="0"/>
          <w:sz w:val="20"/>
        </w:rPr>
        <w:t xml:space="preserve"> added).</w:t>
      </w:r>
    </w:p>
    <w:p>
      <w:pPr>
        <w:keepNext/>
        <w:spacing w:line="240" w:lineRule="auto" w:after="80"/>
        <w:jc w:val="center"/>
      </w:pPr>
      <w:r>
        <w:rPr>
          <w:rFonts w:ascii="Times New Roman" w:hAnsi="Times New Roman" w:cs="Times New Roman" w:eastAsia="Times New Roman"/>
          <w:b w:val="0"/>
          <w:i w:val="0"/>
          <w:sz w:val="20"/>
        </w:rPr>
        <w:t>Table 2.1.3  Names and values of the circuit elements of the common-emitter amplifier</w:t>
      </w:r>
    </w:p>
    <w:tbl>
      <w:tblPr>
        <w:tblW w:type="auto" w:w="0"/>
        <w:jc w:val="center"/>
        <w:tblLayout w:type="fixed"/>
        <w:tblLook w:firstColumn="1" w:firstRow="1" w:lastColumn="0" w:lastRow="0" w:noHBand="0" w:noVBand="1" w:val="04A0"/>
      </w:tblPr>
      <w:tblGrid>
        <w:gridCol w:w="1134"/>
        <w:gridCol w:w="2041"/>
        <w:gridCol w:w="5329"/>
      </w:tblGrid>
      <w:tr>
        <w:trPr>
          <w:tblHeader/>
          <w:cantSplit/>
        </w:trPr>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Name</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Value</w:t>
            </w:r>
          </w:p>
        </w:tc>
        <w:tc>
          <w:tcPr>
            <w:tcW w:type="dxa" w:w="532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Function</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Q1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BC238A (NPN)</w:t>
            </w:r>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Amplifying element</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120 k</w:t>
            </w:r>
            <m:oMath>
              <m:r>
                <m:t>Ω</m:t>
              </m:r>
            </m:oMath>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Upper bias resistor (+</w:t>
            </w:r>
            <m:oMath>
              <m:sSub>
                <m:e>
                  <m:r>
                    <m:t>V</m:t>
                  </m:r>
                </m:e>
                <m:sub>
                  <m:r>
                    <m:t>C</m:t>
                  </m:r>
                  <m:r>
                    <m:t>C</m:t>
                  </m:r>
                </m:sub>
              </m:sSub>
            </m:oMath>
            <w:r>
              <w:rPr>
                <w:rFonts w:ascii="Times New Roman" w:hAnsi="Times New Roman" w:cs="Times New Roman" w:eastAsia="Times New Roman"/>
                <w:b w:val="0"/>
                <w:i w:val="0"/>
                <w:sz w:val="18"/>
              </w:rPr>
              <w:t xml:space="preserve"> to base)</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R2</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39 k</w:t>
            </w:r>
            <m:oMath>
              <m:r>
                <m:t>Ω</m:t>
              </m:r>
            </m:oMath>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Lower bias resistor (base to GND)</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RC</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5.6 k</w:t>
            </w:r>
            <m:oMath>
              <m:r>
                <m:t>Ω</m:t>
              </m:r>
            </m:oMath>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Collector resistor</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RE</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1.8 k</w:t>
            </w:r>
            <m:oMath>
              <m:r>
                <m:t>Ω</m:t>
              </m:r>
            </m:oMath>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Emitter resistor (DC stabilisation)</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RL</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15 k</w:t>
            </w:r>
            <m:oMath>
              <m:r>
                <m:t>Ω</m:t>
              </m:r>
            </m:oMath>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Load resistor</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CC1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 nF</w:t>
            </w:r>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Input coupling capacitor</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CC2</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 nF</w:t>
            </w:r>
          </w:p>
        </w:tc>
        <w:tc>
          <w:tcPr>
            <w:tcW w:type="dxa" w:w="532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Output coupling capacitor</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CE</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22 nF (missing)</w:t>
            </w:r>
          </w:p>
        </w:tc>
        <w:tc>
          <w:tcPr>
            <w:tcW w:type="dxa" w:w="5329"/>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Emitter bypass capacitor</w:t>
            </w:r>
          </w:p>
        </w:tc>
      </w:tr>
    </w:tbl>
    <w:p>
      <w:pPr>
        <w:spacing w:after="120"/>
      </w:pPr>
    </w:p>
    <w:p>
      <w:r>
        <w:rPr>
          <w:rFonts w:ascii="Times New Roman" w:hAnsi="Times New Roman" w:cs="Times New Roman" w:eastAsia="Times New Roman"/>
          <w:b w:val="0"/>
          <w:i w:val="0"/>
        </w:rPr>
        <w:t>The common-collector amplifier of the experiment sheet (</w:t>
      </w:r>
      <w:r>
        <w:rPr>
          <w:rFonts w:ascii="Times New Roman" w:hAnsi="Times New Roman" w:cs="Times New Roman" w:eastAsia="Times New Roman"/>
          <w:b w:val="0"/>
          <w:i w:val="0"/>
        </w:rPr>
        <w:t>Figure 2.1.4</w:t>
      </w:r>
      <w:r>
        <w:rPr>
          <w:rFonts w:ascii="Times New Roman" w:hAnsi="Times New Roman" w:cs="Times New Roman" w:eastAsia="Times New Roman"/>
          <w:b w:val="0"/>
          <w:i w:val="0"/>
        </w:rPr>
        <w:t xml:space="preserve">) was drawn on the breadboard as shown in </w:t>
      </w:r>
      <w:r>
        <w:rPr>
          <w:rFonts w:ascii="Times New Roman" w:hAnsi="Times New Roman" w:cs="Times New Roman" w:eastAsia="Times New Roman"/>
          <w:b w:val="0"/>
          <w:i w:val="0"/>
        </w:rPr>
        <w:t>Figure 2.1.5</w:t>
      </w:r>
      <w:r>
        <w:rPr>
          <w:rFonts w:ascii="Times New Roman" w:hAnsi="Times New Roman" w:cs="Times New Roman" w:eastAsia="Times New Roman"/>
          <w:b w:val="0"/>
          <w:i w:val="0"/>
        </w:rPr>
        <w:t xml:space="preserve">. The collector is wired directly to the + rail (there is no collector resistor), </w:t>
      </w:r>
      <m:oMath>
        <m:sSub>
          <m:e>
            <m:r>
              <m:t>R</m:t>
            </m:r>
          </m:e>
          <m:sub>
            <m:r>
              <m:t>1</m:t>
            </m:r>
          </m:sub>
        </m:sSub>
      </m:oMath>
      <w:r>
        <w:rPr>
          <w:rFonts w:ascii="Times New Roman" w:hAnsi="Times New Roman" w:cs="Times New Roman" w:eastAsia="Times New Roman"/>
          <w:b w:val="0"/>
          <w:i w:val="0"/>
        </w:rPr>
        <w:t xml:space="preserve"> and </w:t>
      </w:r>
      <m:oMath>
        <m:sSub>
          <m:e>
            <m:r>
              <m:t>R</m:t>
            </m:r>
          </m:e>
          <m:sub>
            <m:r>
              <m:t>2</m:t>
            </m:r>
          </m:sub>
        </m:sSub>
      </m:oMath>
      <w:r>
        <w:rPr>
          <w:rFonts w:ascii="Times New Roman" w:hAnsi="Times New Roman" w:cs="Times New Roman" w:eastAsia="Times New Roman"/>
          <w:b w:val="0"/>
          <w:i w:val="0"/>
        </w:rPr>
        <w:t xml:space="preserve"> form the base divider, the output is taken from the emitter through </w:t>
      </w:r>
      <m:oMath>
        <m:sSub>
          <m:e>
            <m:r>
              <m:t>C</m:t>
            </m:r>
          </m:e>
          <m:sub>
            <m:r>
              <m:t>C</m:t>
            </m:r>
            <m:r>
              <m:t>2</m:t>
            </m:r>
          </m:sub>
        </m:sSub>
      </m:oMath>
      <w:r>
        <w:rPr>
          <w:rFonts w:ascii="Times New Roman" w:hAnsi="Times New Roman" w:cs="Times New Roman" w:eastAsia="Times New Roman"/>
          <w:b w:val="0"/>
          <w:i w:val="0"/>
        </w:rPr>
        <w:t xml:space="preserve"> and loaded by </w:t>
      </w:r>
      <m:oMath>
        <m:sSub>
          <m:e>
            <m:r>
              <m:t>R</m:t>
            </m:r>
          </m:e>
          <m:sub>
            <m:r>
              <m:t>L</m:t>
            </m:r>
          </m:sub>
        </m:sSub>
      </m:oMath>
      <w:r>
        <w:rPr>
          <w:rFonts w:ascii="Times New Roman" w:hAnsi="Times New Roman" w:cs="Times New Roman" w:eastAsia="Times New Roman"/>
          <w:b w:val="0"/>
          <w:i w:val="0"/>
        </w:rPr>
        <w:t xml:space="preserve">, and the input is applied to the base through </w:t>
      </w:r>
      <m:oMath>
        <m:sSub>
          <m:e>
            <m:r>
              <m:t>C</m:t>
            </m:r>
          </m:e>
          <m:sub>
            <m:r>
              <m:t>C</m:t>
            </m:r>
            <m:r>
              <m:t>1</m:t>
            </m:r>
          </m:sub>
        </m:sSub>
      </m:oMath>
      <w:r>
        <w:rPr>
          <w:rFonts w:ascii="Times New Roman" w:hAnsi="Times New Roman" w:cs="Times New Roman" w:eastAsia="Times New Roman"/>
          <w:b w:val="0"/>
          <w:i w:val="0"/>
        </w:rPr>
        <w:t>. The connections were verified automatically against the circuit diagram.</w:t>
      </w:r>
    </w:p>
    <w:p>
      <w:pPr>
        <w:keepNext/>
        <w:spacing w:line="240" w:lineRule="auto"/>
        <w:jc w:val="center"/>
      </w:pPr>
      <w:r>
        <w:drawing>
          <wp:inline xmlns:a="http://schemas.openxmlformats.org/drawingml/2006/main" xmlns:pic="http://schemas.openxmlformats.org/drawingml/2006/picture">
            <wp:extent cx="4320000" cy="2904539"/>
            <wp:docPr id="4" name="Picture 4"/>
            <wp:cNvGraphicFramePr>
              <a:graphicFrameLocks noChangeAspect="1"/>
            </wp:cNvGraphicFramePr>
            <a:graphic>
              <a:graphicData uri="http://schemas.openxmlformats.org/drawingml/2006/picture">
                <pic:pic>
                  <pic:nvPicPr>
                    <pic:cNvPr id="0" name="e5_cc_schem.png"/>
                    <pic:cNvPicPr/>
                  </pic:nvPicPr>
                  <pic:blipFill>
                    <a:blip r:embed="rId13"/>
                    <a:stretch>
                      <a:fillRect/>
                    </a:stretch>
                  </pic:blipFill>
                  <pic:spPr>
                    <a:xfrm>
                      <a:off x="0" y="0"/>
                      <a:ext cx="4320000" cy="2904539"/>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2.1.4  Common-collector amplifier circuit diagram.</w:t>
      </w:r>
    </w:p>
    <w:p>
      <w:pPr>
        <w:keepNext/>
        <w:spacing w:line="240" w:lineRule="auto"/>
        <w:jc w:val="center"/>
      </w:pPr>
      <w:r>
        <w:drawing>
          <wp:inline xmlns:a="http://schemas.openxmlformats.org/drawingml/2006/main" xmlns:pic="http://schemas.openxmlformats.org/drawingml/2006/picture">
            <wp:extent cx="5580000" cy="3008348"/>
            <wp:docPr id="5" name="Picture 5"/>
            <wp:cNvGraphicFramePr>
              <a:graphicFrameLocks noChangeAspect="1"/>
            </wp:cNvGraphicFramePr>
            <a:graphic>
              <a:graphicData uri="http://schemas.openxmlformats.org/drawingml/2006/picture">
                <pic:pic>
                  <pic:nvPicPr>
                    <pic:cNvPr id="0" name="e5_bb_cc.png"/>
                    <pic:cNvPicPr/>
                  </pic:nvPicPr>
                  <pic:blipFill>
                    <a:blip r:embed="rId14"/>
                    <a:stretch>
                      <a:fillRect/>
                    </a:stretch>
                  </pic:blipFill>
                  <pic:spPr>
                    <a:xfrm>
                      <a:off x="0" y="0"/>
                      <a:ext cx="5580000" cy="300834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2.1.5  Common-collector amplifier on the breadboard.</w:t>
      </w:r>
    </w:p>
    <w:p>
      <w:pPr>
        <w:keepNext/>
        <w:spacing w:before="240" w:after="120"/>
      </w:pPr>
      <w:r>
        <w:rPr>
          <w:rFonts w:ascii="Times New Roman" w:hAnsi="Times New Roman" w:cs="Times New Roman" w:eastAsia="Times New Roman"/>
          <w:b/>
          <w:i w:val="0"/>
          <w:sz w:val="24"/>
        </w:rPr>
        <w:t>2.2  Common-Emitter Amplifier Analysis</w:t>
      </w:r>
    </w:p>
    <w:p>
      <w:r>
        <w:rPr>
          <w:rFonts w:ascii="Times New Roman" w:hAnsi="Times New Roman" w:cs="Times New Roman" w:eastAsia="Times New Roman"/>
          <w:b/>
          <w:i w:val="0"/>
        </w:rPr>
        <w:t>DC analysis.</w:t>
      </w:r>
      <w:r>
        <w:rPr>
          <w:rFonts w:ascii="Times New Roman" w:hAnsi="Times New Roman" w:cs="Times New Roman" w:eastAsia="Times New Roman"/>
          <w:b w:val="0"/>
          <w:i w:val="0"/>
        </w:rPr>
        <w:t xml:space="preserve"> The capacitors are open circuits. The base divider is replaced by its Thévenin equivalent, </w:t>
      </w:r>
      <m:oMath>
        <m:sSub>
          <m:e>
            <m:r>
              <m:t>V</m:t>
            </m:r>
          </m:e>
          <m:sub>
            <m:r>
              <m:t>T</m:t>
            </m:r>
            <m:r>
              <m:t>H</m:t>
            </m:r>
          </m:sub>
        </m:sSub>
        <m:r>
          <m:rPr>
            <m:sty m:val="p"/>
          </m:rPr>
          <m:t>=</m:t>
        </m:r>
        <m:sSub>
          <m:e>
            <m:r>
              <m:t>V</m:t>
            </m:r>
          </m:e>
          <m:sub>
            <m:r>
              <m:t>C</m:t>
            </m:r>
            <m:r>
              <m:t>C</m:t>
            </m:r>
          </m:sub>
        </m:sSub>
        <m:sSub>
          <m:e>
            <m:r>
              <m:t>R</m:t>
            </m:r>
          </m:e>
          <m:sub>
            <m:r>
              <m:t>2</m:t>
            </m:r>
          </m:sub>
        </m:sSub>
        <m:r>
          <m:rPr>
            <m:sty m:val="p"/>
          </m:rPr>
          <m:t>/</m:t>
        </m:r>
        <m:d>
          <m:dPr>
            <m:begChr m:val="("/>
            <m:endChr m:val=")"/>
            <m:sepChr m:val=""/>
            <m:grow/>
          </m:dPr>
          <m:e>
            <m:sSub>
              <m:e>
                <m:r>
                  <m:t>R</m:t>
                </m:r>
              </m:e>
              <m:sub>
                <m:r>
                  <m:t>1</m:t>
                </m:r>
              </m:sub>
            </m:sSub>
            <m:r>
              <m:rPr>
                <m:sty m:val="p"/>
              </m:rPr>
              <m:t>+</m:t>
            </m:r>
            <m:sSub>
              <m:e>
                <m:r>
                  <m:t>R</m:t>
                </m:r>
              </m:e>
              <m:sub>
                <m:r>
                  <m:t>2</m:t>
                </m:r>
              </m:sub>
            </m:sSub>
          </m:e>
        </m:d>
        <m:r>
          <m:rPr>
            <m:sty m:val="p"/>
          </m:rPr>
          <m:t>=</m:t>
        </m:r>
        <m:r>
          <m:t>2.943</m:t>
        </m:r>
      </m:oMath>
      <w:r>
        <w:rPr>
          <w:rFonts w:ascii="Times New Roman" w:hAnsi="Times New Roman" w:cs="Times New Roman" w:eastAsia="Times New Roman"/>
          <w:b w:val="0"/>
          <w:i w:val="0"/>
        </w:rPr>
        <w:t xml:space="preserve"> V and </w:t>
      </w:r>
      <m:oMath>
        <m:sSub>
          <m:e>
            <m:r>
              <m:t>R</m:t>
            </m:r>
          </m:e>
          <m:sub>
            <m:r>
              <m:t>T</m:t>
            </m:r>
            <m:r>
              <m:t>H</m:t>
            </m:r>
          </m:sub>
        </m:sSub>
        <m:r>
          <m:rPr>
            <m:sty m:val="p"/>
          </m:rPr>
          <m:t>=</m:t>
        </m:r>
        <m:sSub>
          <m:e>
            <m:r>
              <m:t>R</m:t>
            </m:r>
          </m:e>
          <m:sub>
            <m:r>
              <m:t>1</m:t>
            </m:r>
          </m:sub>
        </m:sSub>
        <m:r>
          <m:rPr>
            <m:sty m:val="p"/>
          </m:rPr>
          <m:t>∥</m:t>
        </m:r>
        <m:sSub>
          <m:e>
            <m:r>
              <m:t>R</m:t>
            </m:r>
          </m:e>
          <m:sub>
            <m:r>
              <m:t>2</m:t>
            </m:r>
          </m:sub>
        </m:sSub>
        <m:r>
          <m:rPr>
            <m:sty m:val="p"/>
          </m:rPr>
          <m:t>=</m:t>
        </m:r>
        <m:r>
          <m:t>29.43</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the base loop gives </w:t>
      </w:r>
      <w:r>
        <w:rPr>
          <w:rFonts w:ascii="Times New Roman" w:hAnsi="Times New Roman" w:cs="Times New Roman" w:eastAsia="Times New Roman"/>
          <w:b w:val="0"/>
          <w:i w:val="0"/>
        </w:rPr>
        <w:t>(2.1)</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B</m:t>
                    </m:r>
                  </m:sub>
                </m:sSub>
                <m:r>
                  <m:rPr>
                    <m:sty m:val="p"/>
                  </m:rPr>
                  <m:t>=</m:t>
                </m:r>
                <m:f>
                  <m:fPr>
                    <m:type m:val="bar"/>
                  </m:fPr>
                  <m:num>
                    <m:sSub>
                      <m:e>
                        <m:r>
                          <m:t>V</m:t>
                        </m:r>
                      </m:e>
                      <m:sub>
                        <m:r>
                          <m:t>T</m:t>
                        </m:r>
                        <m:r>
                          <m:t>H</m:t>
                        </m:r>
                      </m:sub>
                    </m:sSub>
                    <m:r>
                      <m:rPr>
                        <m:sty m:val="p"/>
                      </m:rPr>
                      <m:t>−</m:t>
                    </m:r>
                    <m:sSub>
                      <m:e>
                        <m:r>
                          <m:t>V</m:t>
                        </m:r>
                      </m:e>
                      <m:sub>
                        <m:r>
                          <m:t>B</m:t>
                        </m:r>
                        <m:r>
                          <m:t>E</m:t>
                        </m:r>
                        <m:d>
                          <m:dPr>
                            <m:begChr m:val="("/>
                            <m:endChr m:val=")"/>
                            <m:sepChr m:val=""/>
                            <m:grow/>
                          </m:dPr>
                          <m:e>
                            <m:r>
                              <m:t>o</m:t>
                            </m:r>
                            <m:r>
                              <m:t>n</m:t>
                            </m:r>
                          </m:e>
                        </m:d>
                      </m:sub>
                    </m:sSub>
                  </m:num>
                  <m:den>
                    <m:sSub>
                      <m:e>
                        <m:r>
                          <m:t>R</m:t>
                        </m:r>
                      </m:e>
                      <m:sub>
                        <m:r>
                          <m:t>T</m:t>
                        </m:r>
                        <m:r>
                          <m:t>H</m:t>
                        </m:r>
                      </m:sub>
                    </m:sSub>
                    <m:r>
                      <m:rPr>
                        <m:sty m:val="p"/>
                      </m:rPr>
                      <m:t>+</m:t>
                    </m:r>
                    <m:d>
                      <m:dPr>
                        <m:begChr m:val="("/>
                        <m:endChr m:val=")"/>
                        <m:sepChr m:val=""/>
                        <m:grow/>
                      </m:dPr>
                      <m:e>
                        <m:r>
                          <m:t>β</m:t>
                        </m:r>
                        <m:r>
                          <m:rPr>
                            <m:sty m:val="p"/>
                          </m:rPr>
                          <m:t>+</m:t>
                        </m:r>
                        <m:r>
                          <m:t>1</m:t>
                        </m:r>
                      </m:e>
                    </m:d>
                    <m:sSub>
                      <m:e>
                        <m:r>
                          <m:t>R</m:t>
                        </m:r>
                      </m:e>
                      <m:sub>
                        <m:r>
                          <m:t>E</m:t>
                        </m:r>
                      </m:sub>
                    </m:sSub>
                  </m:den>
                </m:f>
                <m:r>
                  <m:rPr>
                    <m:sty m:val="p"/>
                  </m:rPr>
                  <m:t>=</m:t>
                </m:r>
                <m:f>
                  <m:fPr>
                    <m:type m:val="bar"/>
                  </m:fPr>
                  <m:num>
                    <m:r>
                      <m:t>2.9434</m:t>
                    </m:r>
                    <m:r>
                      <m:rPr>
                        <m:sty m:val="p"/>
                      </m:rPr>
                      <m:t>−</m:t>
                    </m:r>
                    <m:r>
                      <m:t>0.62</m:t>
                    </m:r>
                  </m:num>
                  <m:den>
                    <m:r>
                      <m:t>29.434</m:t>
                    </m:r>
                    <m:r>
                      <m:t> </m:t>
                    </m:r>
                    <m:r>
                      <m:rPr>
                        <m:nor/>
                        <m:sty m:val="p"/>
                      </m:rPr>
                      <m:t>k</m:t>
                    </m:r>
                    <m:r>
                      <m:t>Ω</m:t>
                    </m:r>
                    <m:r>
                      <m:rPr>
                        <m:sty m:val="p"/>
                      </m:rPr>
                      <m:t>+</m:t>
                    </m:r>
                    <m:r>
                      <m:t>171</m:t>
                    </m:r>
                    <m:r>
                      <m:rPr>
                        <m:sty m:val="p"/>
                      </m:rPr>
                      <m:t>⋅</m:t>
                    </m:r>
                    <m:r>
                      <m:t>1.8</m:t>
                    </m:r>
                    <m:r>
                      <m:t> </m:t>
                    </m:r>
                    <m:r>
                      <m:rPr>
                        <m:nor/>
                        <m:sty m:val="p"/>
                      </m:rPr>
                      <m:t>k</m:t>
                    </m:r>
                    <m:r>
                      <m:t>Ω</m:t>
                    </m:r>
                  </m:den>
                </m:f>
                <m:r>
                  <m:rPr>
                    <m:sty m:val="p"/>
                  </m:rPr>
                  <m:t>=</m:t>
                </m:r>
                <m:r>
                  <m:t>6.890</m:t>
                </m:r>
                <m:r>
                  <m:t> </m:t>
                </m:r>
                <m:r>
                  <m:t>μ</m:t>
                </m:r>
                <m:r>
                  <m:rPr>
                    <m:nor/>
                    <m:sty m:val="p"/>
                  </m:rPr>
                  <m:t>A</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r>
        <w:rPr>
          <w:rFonts w:ascii="Times New Roman" w:hAnsi="Times New Roman" w:cs="Times New Roman" w:eastAsia="Times New Roman"/>
          <w:b w:val="0"/>
          <w:i w:val="0"/>
        </w:rPr>
        <w:t xml:space="preserve">Then </w:t>
      </w:r>
      <m:oMath>
        <m:sSub>
          <m:e>
            <m:r>
              <m:t>I</m:t>
            </m:r>
          </m:e>
          <m:sub>
            <m:r>
              <m:t>C</m:t>
            </m:r>
          </m:sub>
        </m:sSub>
        <m:r>
          <m:rPr>
            <m:sty m:val="p"/>
          </m:rPr>
          <m:t>=</m:t>
        </m:r>
        <m:r>
          <m:t>β</m:t>
        </m:r>
        <m:sSub>
          <m:e>
            <m:r>
              <m:t>I</m:t>
            </m:r>
          </m:e>
          <m:sub>
            <m:r>
              <m:t>B</m:t>
            </m:r>
          </m:sub>
        </m:sSub>
        <m:r>
          <m:rPr>
            <m:sty m:val="p"/>
          </m:rPr>
          <m:t>=</m:t>
        </m:r>
        <m:r>
          <m:t>1.171</m:t>
        </m:r>
      </m:oMath>
      <w:r>
        <w:rPr>
          <w:rFonts w:ascii="Times New Roman" w:hAnsi="Times New Roman" w:cs="Times New Roman" w:eastAsia="Times New Roman"/>
          <w:b w:val="0"/>
          <w:i w:val="0"/>
        </w:rPr>
        <w:t xml:space="preserve"> mA, </w:t>
      </w:r>
      <m:oMath>
        <m:sSub>
          <m:e>
            <m:r>
              <m:t>I</m:t>
            </m:r>
          </m:e>
          <m:sub>
            <m:r>
              <m:t>E</m:t>
            </m:r>
          </m:sub>
        </m:sSub>
        <m:r>
          <m:rPr>
            <m:sty m:val="p"/>
          </m:rPr>
          <m:t>=</m:t>
        </m:r>
        <m:d>
          <m:dPr>
            <m:begChr m:val="("/>
            <m:endChr m:val=")"/>
            <m:sepChr m:val=""/>
            <m:grow/>
          </m:dPr>
          <m:e>
            <m:r>
              <m:t>β</m:t>
            </m:r>
            <m:r>
              <m:rPr>
                <m:sty m:val="p"/>
              </m:rPr>
              <m:t>+</m:t>
            </m:r>
            <m:r>
              <m:t>1</m:t>
            </m:r>
          </m:e>
        </m:d>
        <m:sSub>
          <m:e>
            <m:r>
              <m:t>I</m:t>
            </m:r>
          </m:e>
          <m:sub>
            <m:r>
              <m:t>B</m:t>
            </m:r>
          </m:sub>
        </m:sSub>
        <m:r>
          <m:rPr>
            <m:sty m:val="p"/>
          </m:rPr>
          <m:t>=</m:t>
        </m:r>
        <m:r>
          <m:t>1.178</m:t>
        </m:r>
      </m:oMath>
      <w:r>
        <w:rPr>
          <w:rFonts w:ascii="Times New Roman" w:hAnsi="Times New Roman" w:cs="Times New Roman" w:eastAsia="Times New Roman"/>
          <w:b w:val="0"/>
          <w:i w:val="0"/>
        </w:rPr>
        <w:t xml:space="preserve"> mA, and </w:t>
      </w:r>
      <m:oMath>
        <m:sSub>
          <m:e>
            <m:r>
              <m:t>V</m:t>
            </m:r>
          </m:e>
          <m:sub>
            <m:r>
              <m:t>C</m:t>
            </m:r>
            <m:r>
              <m:t>E</m:t>
            </m:r>
          </m:sub>
        </m:sSub>
        <m:r>
          <m:rPr>
            <m:sty m:val="p"/>
          </m:rPr>
          <m:t>=</m:t>
        </m:r>
        <m:sSub>
          <m:e>
            <m:r>
              <m:t>V</m:t>
            </m:r>
          </m:e>
          <m:sub>
            <m:r>
              <m:t>C</m:t>
            </m:r>
            <m:r>
              <m:t>C</m:t>
            </m:r>
          </m:sub>
        </m:sSub>
        <m:r>
          <m:rPr>
            <m:sty m:val="p"/>
          </m:rPr>
          <m:t>−</m:t>
        </m:r>
        <m:sSub>
          <m:e>
            <m:r>
              <m:t>I</m:t>
            </m:r>
          </m:e>
          <m:sub>
            <m:r>
              <m:t>C</m:t>
            </m:r>
          </m:sub>
        </m:sSub>
        <m:sSub>
          <m:e>
            <m:r>
              <m:t>R</m:t>
            </m:r>
          </m:e>
          <m:sub>
            <m:r>
              <m:t>C</m:t>
            </m:r>
          </m:sub>
        </m:sSub>
        <m:r>
          <m:rPr>
            <m:sty m:val="p"/>
          </m:rPr>
          <m:t>−</m:t>
        </m:r>
        <m:sSub>
          <m:e>
            <m:r>
              <m:t>I</m:t>
            </m:r>
          </m:e>
          <m:sub>
            <m:r>
              <m:t>E</m:t>
            </m:r>
          </m:sub>
        </m:sSub>
        <m:sSub>
          <m:e>
            <m:r>
              <m:t>R</m:t>
            </m:r>
          </m:e>
          <m:sub>
            <m:r>
              <m:t>E</m:t>
            </m:r>
          </m:sub>
        </m:sSub>
        <m:r>
          <m:rPr>
            <m:sty m:val="p"/>
          </m:rPr>
          <m:t>=</m:t>
        </m:r>
        <m:r>
          <m:t>12</m:t>
        </m:r>
        <m:r>
          <m:rPr>
            <m:sty m:val="p"/>
          </m:rPr>
          <m:t>−</m:t>
        </m:r>
        <m:r>
          <m:t>1.171</m:t>
        </m:r>
        <m:r>
          <m:rPr>
            <m:sty m:val="p"/>
          </m:rPr>
          <m:t>×</m:t>
        </m:r>
        <m:r>
          <m:t>5.6</m:t>
        </m:r>
        <m:r>
          <m:rPr>
            <m:sty m:val="p"/>
          </m:rPr>
          <m:t>−</m:t>
        </m:r>
        <m:r>
          <m:t>1.178</m:t>
        </m:r>
        <m:r>
          <m:rPr>
            <m:sty m:val="p"/>
          </m:rPr>
          <m:t>×</m:t>
        </m:r>
        <m:r>
          <m:t>1.8</m:t>
        </m:r>
        <m:r>
          <m:rPr>
            <m:sty m:val="p"/>
          </m:rPr>
          <m:t>=</m:t>
        </m:r>
        <m:r>
          <m:t>3.321</m:t>
        </m:r>
      </m:oMath>
      <w:r>
        <w:rPr>
          <w:rFonts w:ascii="Times New Roman" w:hAnsi="Times New Roman" w:cs="Times New Roman" w:eastAsia="Times New Roman"/>
          <w:b w:val="0"/>
          <w:i w:val="0"/>
        </w:rPr>
        <w:t xml:space="preserve"> V. Since </w:t>
      </w:r>
      <m:oMath>
        <m:sSub>
          <m:e>
            <m:r>
              <m:t>V</m:t>
            </m:r>
          </m:e>
          <m:sub>
            <m:r>
              <m:t>C</m:t>
            </m:r>
            <m:r>
              <m:t>E</m:t>
            </m:r>
          </m:sub>
        </m:sSub>
        <m:r>
          <m:rPr>
            <m:sty m:val="p"/>
          </m:rPr>
          <m:t>&gt;</m:t>
        </m:r>
        <m:r>
          <m:t>0.2</m:t>
        </m:r>
      </m:oMath>
      <w:r>
        <w:rPr>
          <w:rFonts w:ascii="Times New Roman" w:hAnsi="Times New Roman" w:cs="Times New Roman" w:eastAsia="Times New Roman"/>
          <w:b w:val="0"/>
          <w:i w:val="0"/>
        </w:rPr>
        <w:t xml:space="preserve"> V, the transistor is in the active region. The small-signal parameters are </w:t>
      </w:r>
      <m:oMath>
        <m:sSub>
          <m:e>
            <m:r>
              <m:t>g</m:t>
            </m:r>
          </m:e>
          <m:sub>
            <m:r>
              <m:t>m</m:t>
            </m:r>
          </m:sub>
        </m:sSub>
        <m:r>
          <m:rPr>
            <m:sty m:val="p"/>
          </m:rPr>
          <m:t>=</m:t>
        </m:r>
        <m:sSub>
          <m:e>
            <m:r>
              <m:t>I</m:t>
            </m:r>
          </m:e>
          <m:sub>
            <m:r>
              <m:t>C</m:t>
            </m:r>
          </m:sub>
        </m:sSub>
        <m:r>
          <m:rPr>
            <m:sty m:val="p"/>
          </m:rPr>
          <m:t>/</m:t>
        </m:r>
        <m:sSub>
          <m:e>
            <m:r>
              <m:t>V</m:t>
            </m:r>
          </m:e>
          <m:sub>
            <m:r>
              <m:t>T</m:t>
            </m:r>
          </m:sub>
        </m:sSub>
        <m:r>
          <m:rPr>
            <m:sty m:val="p"/>
          </m:rPr>
          <m:t>=</m:t>
        </m:r>
        <m:r>
          <m:t>45.05</m:t>
        </m:r>
      </m:oMath>
      <w:r>
        <w:rPr>
          <w:rFonts w:ascii="Times New Roman" w:hAnsi="Times New Roman" w:cs="Times New Roman" w:eastAsia="Times New Roman"/>
          <w:b w:val="0"/>
          <w:i w:val="0"/>
        </w:rPr>
        <w:t xml:space="preserve"> mS, </w:t>
      </w:r>
      <m:oMath>
        <m:sSub>
          <m:e>
            <m:r>
              <m:t>r</m:t>
            </m:r>
          </m:e>
          <m:sub>
            <m:r>
              <m:t>π</m:t>
            </m:r>
          </m:sub>
        </m:sSub>
        <m:r>
          <m:rPr>
            <m:sty m:val="p"/>
          </m:rPr>
          <m:t>=</m:t>
        </m:r>
        <m:r>
          <m:t>β</m:t>
        </m:r>
        <m:r>
          <m:rPr>
            <m:sty m:val="p"/>
          </m:rPr>
          <m:t>/</m:t>
        </m:r>
        <m:sSub>
          <m:e>
            <m:r>
              <m:t>g</m:t>
            </m:r>
          </m:e>
          <m:sub>
            <m:r>
              <m:t>m</m:t>
            </m:r>
          </m:sub>
        </m:sSub>
        <m:r>
          <m:rPr>
            <m:sty m:val="p"/>
          </m:rPr>
          <m:t>=</m:t>
        </m:r>
        <m:r>
          <m:t>3.774</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w:t>
      </w:r>
      <m:oMath>
        <m:sSub>
          <m:e>
            <m:r>
              <m:t>r</m:t>
            </m:r>
          </m:e>
          <m:sub>
            <m:r>
              <m:t>e</m:t>
            </m:r>
          </m:sub>
        </m:sSub>
        <m:r>
          <m:rPr>
            <m:sty m:val="p"/>
          </m:rPr>
          <m:t>=</m:t>
        </m:r>
        <m:sSub>
          <m:e>
            <m:r>
              <m:t>V</m:t>
            </m:r>
          </m:e>
          <m:sub>
            <m:r>
              <m:t>T</m:t>
            </m:r>
          </m:sub>
        </m:sSub>
        <m:r>
          <m:rPr>
            <m:sty m:val="p"/>
          </m:rPr>
          <m:t>/</m:t>
        </m:r>
        <m:sSub>
          <m:e>
            <m:r>
              <m:t>I</m:t>
            </m:r>
          </m:e>
          <m:sub>
            <m:r>
              <m:t>E</m:t>
            </m:r>
          </m:sub>
        </m:sSub>
        <m:r>
          <m:rPr>
            <m:sty m:val="p"/>
          </m:rPr>
          <m:t>=</m:t>
        </m:r>
        <m:r>
          <m:t>22.07</m:t>
        </m:r>
        <m:r>
          <m:t> </m:t>
        </m:r>
        <m:r>
          <m:t>Ω</m:t>
        </m:r>
      </m:oMath>
      <w:r>
        <w:rPr>
          <w:rFonts w:ascii="Times New Roman" w:hAnsi="Times New Roman" w:cs="Times New Roman" w:eastAsia="Times New Roman"/>
          <w:b w:val="0"/>
          <w:i w:val="0"/>
        </w:rPr>
        <w:t xml:space="preserve"> (with </w:t>
      </w:r>
      <m:oMath>
        <m:sSub>
          <m:e>
            <m:r>
              <m:t>V</m:t>
            </m:r>
          </m:e>
          <m:sub>
            <m:r>
              <m:t>T</m:t>
            </m:r>
          </m:sub>
        </m:sSub>
        <m:r>
          <m:rPr>
            <m:sty m:val="p"/>
          </m:rPr>
          <m:t>=</m:t>
        </m:r>
        <m:r>
          <m:t>26</m:t>
        </m:r>
      </m:oMath>
      <w:r>
        <w:rPr>
          <w:rFonts w:ascii="Times New Roman" w:hAnsi="Times New Roman" w:cs="Times New Roman" w:eastAsia="Times New Roman"/>
          <w:b w:val="0"/>
          <w:i w:val="0"/>
        </w:rPr>
        <w:t xml:space="preserve"> mV).</w:t>
      </w:r>
    </w:p>
    <w:p>
      <w:r>
        <w:rPr>
          <w:rFonts w:ascii="Times New Roman" w:hAnsi="Times New Roman" w:cs="Times New Roman" w:eastAsia="Times New Roman"/>
          <w:b/>
          <w:i w:val="0"/>
        </w:rPr>
        <w:t>AC analysis (mid-band).</w:t>
      </w:r>
      <w:r>
        <w:rPr>
          <w:rFonts w:ascii="Times New Roman" w:hAnsi="Times New Roman" w:cs="Times New Roman" w:eastAsia="Times New Roman"/>
          <w:b w:val="0"/>
          <w:i w:val="0"/>
        </w:rPr>
        <w:t xml:space="preserve"> The coupling and bypass capacitors are short circuits and </w:t>
      </w:r>
      <m:oMath>
        <m:sSub>
          <m:e>
            <m:r>
              <m:t>V</m:t>
            </m:r>
          </m:e>
          <m:sub>
            <m:r>
              <m:t>C</m:t>
            </m:r>
            <m:r>
              <m:t>C</m:t>
            </m:r>
          </m:sub>
        </m:sSub>
      </m:oMath>
      <w:r>
        <w:rPr>
          <w:rFonts w:ascii="Times New Roman" w:hAnsi="Times New Roman" w:cs="Times New Roman" w:eastAsia="Times New Roman"/>
          <w:b w:val="0"/>
          <w:i w:val="0"/>
        </w:rPr>
        <w:t xml:space="preserve"> is an AC ground. With </w:t>
      </w:r>
      <m:oMath>
        <m:sSub>
          <m:e>
            <m:r>
              <m:t>C</m:t>
            </m:r>
          </m:e>
          <m:sub>
            <m:r>
              <m:t>E</m:t>
            </m:r>
          </m:sub>
        </m:sSub>
      </m:oMath>
      <w:r>
        <w:rPr>
          <w:rFonts w:ascii="Times New Roman" w:hAnsi="Times New Roman" w:cs="Times New Roman" w:eastAsia="Times New Roman"/>
          <w:b w:val="0"/>
          <w:i w:val="0"/>
        </w:rPr>
        <w:t xml:space="preserve">, the emitter is grounded and the gain is given by </w:t>
      </w:r>
      <w:r>
        <w:rPr>
          <w:rFonts w:ascii="Times New Roman" w:hAnsi="Times New Roman" w:cs="Times New Roman" w:eastAsia="Times New Roman"/>
          <w:b w:val="0"/>
          <w:i w:val="0"/>
        </w:rPr>
        <w:t>(2.2)</w:t>
      </w:r>
      <w:r>
        <w:rPr>
          <w:rFonts w:ascii="Times New Roman" w:hAnsi="Times New Roman" w:cs="Times New Roman" w:eastAsia="Times New Roman"/>
          <w:b w:val="0"/>
          <w:i w:val="0"/>
        </w:rPr>
        <w:t xml:space="preserve">; without </w:t>
      </w:r>
      <m:oMath>
        <m:sSub>
          <m:e>
            <m:r>
              <m:t>C</m:t>
            </m:r>
          </m:e>
          <m:sub>
            <m:r>
              <m:t>E</m:t>
            </m:r>
          </m:sub>
        </m:sSub>
      </m:oMath>
      <w:r>
        <w:rPr>
          <w:rFonts w:ascii="Times New Roman" w:hAnsi="Times New Roman" w:cs="Times New Roman" w:eastAsia="Times New Roman"/>
          <w:b w:val="0"/>
          <w:i w:val="0"/>
        </w:rPr>
        <w:t xml:space="preserve">, the emitter resistor produces negative feedback and the gain is given by </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where </w:t>
      </w:r>
      <m:oMath>
        <m:sSub>
          <m:e>
            <m:r>
              <m:t>R</m:t>
            </m:r>
          </m:e>
          <m:sub>
            <m:r>
              <m:t>L</m:t>
            </m:r>
          </m:sub>
        </m:sSub>
        <m:r>
          <m:rPr>
            <m:sty m:val="p"/>
          </m:rPr>
          <m:t>′</m:t>
        </m:r>
        <m:r>
          <m:rPr>
            <m:sty m:val="p"/>
          </m:rPr>
          <m:t>=</m:t>
        </m:r>
        <m:sSub>
          <m:e>
            <m:r>
              <m:t>R</m:t>
            </m:r>
          </m:e>
          <m:sub>
            <m:r>
              <m:t>C</m:t>
            </m:r>
          </m:sub>
        </m:sSub>
        <m:r>
          <m:rPr>
            <m:sty m:val="p"/>
          </m:rPr>
          <m:t>∥</m:t>
        </m:r>
        <m:sSub>
          <m:e>
            <m:r>
              <m:t>R</m:t>
            </m:r>
          </m:e>
          <m:sub>
            <m:r>
              <m:t>L</m:t>
            </m:r>
          </m:sub>
        </m:sSub>
        <m:r>
          <m:rPr>
            <m:sty m:val="p"/>
          </m:rPr>
          <m:t>=</m:t>
        </m:r>
        <m:r>
          <m:t>4.078</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The output resistance (looking into the collector, </w:t>
      </w:r>
      <m:oMath>
        <m:sSub>
          <m:e>
            <m:r>
              <m:t>R</m:t>
            </m:r>
          </m:e>
          <m:sub>
            <m:r>
              <m:t>L</m:t>
            </m:r>
          </m:sub>
        </m:sSub>
      </m:oMath>
      <w:r>
        <w:rPr>
          <w:rFonts w:ascii="Times New Roman" w:hAnsi="Times New Roman" w:cs="Times New Roman" w:eastAsia="Times New Roman"/>
          <w:b w:val="0"/>
          <w:i w:val="0"/>
        </w:rPr>
        <w:t xml:space="preserve"> excluded) is </w:t>
      </w:r>
      <m:oMath>
        <m:sSub>
          <m:e>
            <m:r>
              <m:t>R</m:t>
            </m:r>
          </m:e>
          <m:sub>
            <m:r>
              <m:t>o</m:t>
            </m:r>
          </m:sub>
        </m:sSub>
        <m:r>
          <m:rPr>
            <m:sty m:val="p"/>
          </m:rPr>
          <m:t>=</m:t>
        </m:r>
        <m:sSub>
          <m:e>
            <m:r>
              <m:t>R</m:t>
            </m:r>
          </m:e>
          <m:sub>
            <m:r>
              <m:t>C</m:t>
            </m:r>
          </m:sub>
        </m:sSub>
        <m:r>
          <m:rPr>
            <m:sty m:val="p"/>
          </m:rPr>
          <m:t>=</m:t>
        </m:r>
        <m:r>
          <m:t>5.6</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the input resistance is given by </w:t>
      </w:r>
      <w:r>
        <w:rPr>
          <w:rFonts w:ascii="Times New Roman" w:hAnsi="Times New Roman" w:cs="Times New Roman" w:eastAsia="Times New Roman"/>
          <w:b w:val="0"/>
          <w:i w:val="0"/>
        </w:rPr>
        <w:t>(2.4)</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A</m:t>
                    </m:r>
                  </m:e>
                  <m:sub>
                    <m:r>
                      <m:t>V</m:t>
                    </m:r>
                  </m:sub>
                </m:sSub>
                <m:r>
                  <m:rPr>
                    <m:sty m:val="p"/>
                  </m:rPr>
                  <m:t>=</m:t>
                </m:r>
                <m:r>
                  <m:rPr>
                    <m:sty m:val="p"/>
                  </m:rPr>
                  <m:t>−</m:t>
                </m:r>
                <m:sSub>
                  <m:e>
                    <m:r>
                      <m:t>g</m:t>
                    </m:r>
                  </m:e>
                  <m:sub>
                    <m:r>
                      <m:t>m</m:t>
                    </m:r>
                  </m:sub>
                </m:sSub>
                <m:sSub>
                  <m:e>
                    <m:r>
                      <m:t>R</m:t>
                    </m:r>
                  </m:e>
                  <m:sub>
                    <m:r>
                      <m:t>L</m:t>
                    </m:r>
                  </m:sub>
                </m:sSub>
                <m:r>
                  <m:rPr>
                    <m:sty m:val="p"/>
                  </m:rPr>
                  <m:t>′</m:t>
                </m:r>
                <m:r>
                  <m:rPr>
                    <m:sty m:val="p"/>
                  </m:rPr>
                  <m:t>=</m:t>
                </m:r>
                <m:r>
                  <m:rPr>
                    <m:sty m:val="p"/>
                  </m:rPr>
                  <m:t>−</m:t>
                </m:r>
                <m:r>
                  <m:t>45.05</m:t>
                </m:r>
                <m:r>
                  <m:t> </m:t>
                </m:r>
                <m:r>
                  <m:rPr>
                    <m:nor/>
                    <m:sty m:val="p"/>
                  </m:rPr>
                  <m:t>mS</m:t>
                </m:r>
                <m:r>
                  <m:rPr>
                    <m:sty m:val="p"/>
                  </m:rPr>
                  <m:t>×</m:t>
                </m:r>
                <m:r>
                  <m:t>4.078</m:t>
                </m:r>
                <m:r>
                  <m:t> </m:t>
                </m:r>
                <m:r>
                  <m:rPr>
                    <m:nor/>
                    <m:sty m:val="p"/>
                  </m:rPr>
                  <m:t>k</m:t>
                </m:r>
                <m:r>
                  <m:t>Ω</m:t>
                </m:r>
                <m:r>
                  <m:rPr>
                    <m:sty m:val="p"/>
                  </m:rPr>
                  <m:t>=</m:t>
                </m:r>
                <m:r>
                  <m:rPr>
                    <m:sty m:val="p"/>
                  </m:rPr>
                  <m:t>−</m:t>
                </m:r>
                <m:r>
                  <m:t>183.7</m:t>
                </m:r>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A</m:t>
                    </m:r>
                  </m:e>
                  <m:sub>
                    <m:r>
                      <m:t>V</m:t>
                    </m:r>
                  </m:sub>
                </m:sSub>
                <m:r>
                  <m:rPr>
                    <m:sty m:val="p"/>
                  </m:rPr>
                  <m:t>=</m:t>
                </m:r>
                <m:r>
                  <m:rPr>
                    <m:sty m:val="p"/>
                  </m:rPr>
                  <m:t>−</m:t>
                </m:r>
                <m:f>
                  <m:fPr>
                    <m:type m:val="bar"/>
                  </m:fPr>
                  <m:num>
                    <m:r>
                      <m:t>β</m:t>
                    </m:r>
                    <m:sSub>
                      <m:e>
                        <m:r>
                          <m:t>R</m:t>
                        </m:r>
                      </m:e>
                      <m:sub>
                        <m:r>
                          <m:t>L</m:t>
                        </m:r>
                      </m:sub>
                    </m:sSub>
                    <m:r>
                      <m:rPr>
                        <m:sty m:val="p"/>
                      </m:rPr>
                      <m:t>′</m:t>
                    </m:r>
                  </m:num>
                  <m:den>
                    <m:sSub>
                      <m:e>
                        <m:r>
                          <m:t>r</m:t>
                        </m:r>
                      </m:e>
                      <m:sub>
                        <m:r>
                          <m:t>π</m:t>
                        </m:r>
                      </m:sub>
                    </m:sSub>
                    <m:r>
                      <m:rPr>
                        <m:sty m:val="p"/>
                      </m:rPr>
                      <m:t>+</m:t>
                    </m:r>
                    <m:d>
                      <m:dPr>
                        <m:begChr m:val="("/>
                        <m:endChr m:val=")"/>
                        <m:sepChr m:val=""/>
                        <m:grow/>
                      </m:dPr>
                      <m:e>
                        <m:r>
                          <m:t>β</m:t>
                        </m:r>
                        <m:r>
                          <m:rPr>
                            <m:sty m:val="p"/>
                          </m:rPr>
                          <m:t>+</m:t>
                        </m:r>
                        <m:r>
                          <m:t>1</m:t>
                        </m:r>
                      </m:e>
                    </m:d>
                    <m:sSub>
                      <m:e>
                        <m:r>
                          <m:t>R</m:t>
                        </m:r>
                      </m:e>
                      <m:sub>
                        <m:r>
                          <m:t>E</m:t>
                        </m:r>
                      </m:sub>
                    </m:sSub>
                  </m:den>
                </m:f>
                <m:r>
                  <m:rPr>
                    <m:sty m:val="p"/>
                  </m:rPr>
                  <m:t>=</m:t>
                </m:r>
                <m:r>
                  <m:rPr>
                    <m:sty m:val="p"/>
                  </m:rPr>
                  <m:t>−</m:t>
                </m:r>
                <m:f>
                  <m:fPr>
                    <m:type m:val="bar"/>
                  </m:fPr>
                  <m:num>
                    <m:r>
                      <m:t>170</m:t>
                    </m:r>
                    <m:r>
                      <m:rPr>
                        <m:sty m:val="p"/>
                      </m:rPr>
                      <m:t>×</m:t>
                    </m:r>
                    <m:r>
                      <m:t>4.078</m:t>
                    </m:r>
                    <m:r>
                      <m:t> </m:t>
                    </m:r>
                    <m:r>
                      <m:rPr>
                        <m:nor/>
                        <m:sty m:val="p"/>
                      </m:rPr>
                      <m:t>k</m:t>
                    </m:r>
                    <m:r>
                      <m:t>Ω</m:t>
                    </m:r>
                  </m:num>
                  <m:den>
                    <m:r>
                      <m:t>3.774</m:t>
                    </m:r>
                    <m:r>
                      <m:t> </m:t>
                    </m:r>
                    <m:r>
                      <m:rPr>
                        <m:nor/>
                        <m:sty m:val="p"/>
                      </m:rPr>
                      <m:t>k</m:t>
                    </m:r>
                    <m:r>
                      <m:t>Ω</m:t>
                    </m:r>
                    <m:r>
                      <m:rPr>
                        <m:sty m:val="p"/>
                      </m:rPr>
                      <m:t>+</m:t>
                    </m:r>
                    <m:r>
                      <m:t>171</m:t>
                    </m:r>
                    <m:r>
                      <m:rPr>
                        <m:sty m:val="p"/>
                      </m:rPr>
                      <m:t>×</m:t>
                    </m:r>
                    <m:r>
                      <m:t>1.8</m:t>
                    </m:r>
                    <m:r>
                      <m:t> </m:t>
                    </m:r>
                    <m:r>
                      <m:rPr>
                        <m:nor/>
                        <m:sty m:val="p"/>
                      </m:rPr>
                      <m:t>k</m:t>
                    </m:r>
                    <m:r>
                      <m:t>Ω</m:t>
                    </m:r>
                  </m:den>
                </m:f>
                <m:r>
                  <m:rPr>
                    <m:sty m:val="p"/>
                  </m:rPr>
                  <m:t>=</m:t>
                </m:r>
                <m:r>
                  <m:rPr>
                    <m:sty m:val="p"/>
                  </m:rPr>
                  <m:t>−</m:t>
                </m:r>
                <m:r>
                  <m:t>2.225</m:t>
                </m:r>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sub>
                </m:sSub>
                <m:r>
                  <m:rPr>
                    <m:sty m:val="p"/>
                  </m:rPr>
                  <m:t>=</m:t>
                </m:r>
                <m:sSub>
                  <m:e>
                    <m:r>
                      <m:t>R</m:t>
                    </m:r>
                  </m:e>
                  <m:sub>
                    <m:r>
                      <m:t>1</m:t>
                    </m:r>
                  </m:sub>
                </m:sSub>
                <m:r>
                  <m:rPr>
                    <m:sty m:val="p"/>
                  </m:rPr>
                  <m:t>∥</m:t>
                </m:r>
                <m:sSub>
                  <m:e>
                    <m:r>
                      <m:t>R</m:t>
                    </m:r>
                  </m:e>
                  <m:sub>
                    <m:r>
                      <m:t>2</m:t>
                    </m:r>
                  </m:sub>
                </m:sSub>
                <m:r>
                  <m:rPr>
                    <m:sty m:val="p"/>
                  </m:rPr>
                  <m:t>∥</m:t>
                </m:r>
                <m:sSub>
                  <m:e>
                    <m:r>
                      <m:t>r</m:t>
                    </m:r>
                  </m:e>
                  <m:sub>
                    <m:r>
                      <m:t>π</m:t>
                    </m:r>
                  </m:sub>
                </m:sSub>
                <m:r>
                  <m:rPr>
                    <m:sty m:val="p"/>
                  </m:rPr>
                  <m:t>=</m:t>
                </m:r>
                <m:r>
                  <m:t>3.34</m:t>
                </m:r>
                <m:r>
                  <m:t> </m:t>
                </m:r>
                <m:r>
                  <m:rPr>
                    <m:nor/>
                    <m:sty m:val="p"/>
                  </m:rPr>
                  <m:t>k</m:t>
                </m:r>
                <m:r>
                  <m:t>Ω</m:t>
                </m:r>
                <m:r>
                  <m:t> </m:t>
                </m:r>
                <m:r>
                  <m:t> </m:t>
                </m:r>
                <m:d>
                  <m:dPr>
                    <m:begChr m:val="("/>
                    <m:endChr m:val=")"/>
                    <m:sepChr m:val=""/>
                    <m:grow/>
                  </m:dPr>
                  <m:e>
                    <m:r>
                      <m:rPr>
                        <m:nor/>
                        <m:sty m:val="p"/>
                      </m:rPr>
                      <m:t>with </m:t>
                    </m:r>
                    <m:sSub>
                      <m:e>
                        <m:r>
                          <m:t>C</m:t>
                        </m:r>
                      </m:e>
                      <m:sub>
                        <m:r>
                          <m:t>E</m:t>
                        </m:r>
                      </m:sub>
                    </m:sSub>
                  </m:e>
                </m:d>
                <m:r>
                  <m:rPr>
                    <m:sty m:val="p"/>
                  </m:rPr>
                  <m:t>,</m:t>
                </m:r>
                <m:r>
                  <m:t>  </m:t>
                </m:r>
                <m:sSub>
                  <m:e>
                    <m:r>
                      <m:t>R</m:t>
                    </m:r>
                  </m:e>
                  <m:sub>
                    <m:r>
                      <m:t>i</m:t>
                    </m:r>
                  </m:sub>
                </m:sSub>
                <m:r>
                  <m:rPr>
                    <m:sty m:val="p"/>
                  </m:rPr>
                  <m:t>=</m:t>
                </m:r>
                <m:sSub>
                  <m:e>
                    <m:r>
                      <m:t>R</m:t>
                    </m:r>
                  </m:e>
                  <m:sub>
                    <m:r>
                      <m:t>1</m:t>
                    </m:r>
                  </m:sub>
                </m:sSub>
                <m:r>
                  <m:rPr>
                    <m:sty m:val="p"/>
                  </m:rPr>
                  <m:t>∥</m:t>
                </m:r>
                <m:sSub>
                  <m:e>
                    <m:r>
                      <m:t>R</m:t>
                    </m:r>
                  </m:e>
                  <m:sub>
                    <m:r>
                      <m:t>2</m:t>
                    </m:r>
                  </m:sub>
                </m:sSub>
                <m:r>
                  <m:rPr>
                    <m:sty m:val="p"/>
                  </m:rPr>
                  <m:t>∥</m:t>
                </m:r>
                <m:d>
                  <m:dPr>
                    <m:begChr m:val="["/>
                    <m:endChr m:val="]"/>
                    <m:sepChr m:val=""/>
                    <m:grow/>
                  </m:dPr>
                  <m:e>
                    <m:sSub>
                      <m:e>
                        <m:r>
                          <m:t>r</m:t>
                        </m:r>
                      </m:e>
                      <m:sub>
                        <m:r>
                          <m:t>π</m:t>
                        </m:r>
                      </m:sub>
                    </m:sSub>
                    <m:r>
                      <m:rPr>
                        <m:sty m:val="p"/>
                      </m:rPr>
                      <m:t>+</m:t>
                    </m:r>
                    <m:d>
                      <m:dPr>
                        <m:begChr m:val="("/>
                        <m:endChr m:val=")"/>
                        <m:sepChr m:val=""/>
                        <m:grow/>
                      </m:dPr>
                      <m:e>
                        <m:r>
                          <m:t>β</m:t>
                        </m:r>
                        <m:r>
                          <m:rPr>
                            <m:sty m:val="p"/>
                          </m:rPr>
                          <m:t>+</m:t>
                        </m:r>
                        <m:r>
                          <m:t>1</m:t>
                        </m:r>
                      </m:e>
                    </m:d>
                    <m:sSub>
                      <m:e>
                        <m:r>
                          <m:t>R</m:t>
                        </m:r>
                      </m:e>
                      <m:sub>
                        <m:r>
                          <m:t>E</m:t>
                        </m:r>
                      </m:sub>
                    </m:sSub>
                  </m:e>
                </m:d>
                <m:r>
                  <m:rPr>
                    <m:sty m:val="p"/>
                  </m:rPr>
                  <m:t>=</m:t>
                </m:r>
                <m:r>
                  <m:t>26.89</m:t>
                </m:r>
                <m:r>
                  <m:t> </m:t>
                </m:r>
                <m:r>
                  <m:rPr>
                    <m:nor/>
                    <m:sty m:val="p"/>
                  </m:rPr>
                  <m:t>k</m:t>
                </m:r>
                <m:r>
                  <m:t>Ω</m:t>
                </m:r>
                <m:r>
                  <m:t> </m:t>
                </m:r>
                <m:r>
                  <m:t> </m:t>
                </m:r>
                <m:d>
                  <m:dPr>
                    <m:begChr m:val="("/>
                    <m:endChr m:val=")"/>
                    <m:sepChr m:val=""/>
                    <m:grow/>
                  </m:dPr>
                  <m:e>
                    <m:r>
                      <m:rPr>
                        <m:nor/>
                        <m:sty m:val="p"/>
                      </m:rPr>
                      <m:t>without </m:t>
                    </m:r>
                    <m:sSub>
                      <m:e>
                        <m:r>
                          <m:t>C</m:t>
                        </m:r>
                      </m:e>
                      <m:sub>
                        <m:r>
                          <m:t>E</m:t>
                        </m:r>
                      </m:sub>
                    </m:sSub>
                  </m:e>
                </m:d>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r>
        <w:rPr>
          <w:rFonts w:ascii="Times New Roman" w:hAnsi="Times New Roman" w:cs="Times New Roman" w:eastAsia="Times New Roman"/>
          <w:b/>
          <w:i w:val="0"/>
        </w:rPr>
        <w:t>Maximum output swing.</w:t>
      </w:r>
      <w:r>
        <w:rPr>
          <w:rFonts w:ascii="Times New Roman" w:hAnsi="Times New Roman" w:cs="Times New Roman" w:eastAsia="Times New Roman"/>
          <w:b w:val="0"/>
          <w:i w:val="0"/>
        </w:rPr>
        <w:t xml:space="preserve"> The AC load line passes through the Q point with the slope </w:t>
      </w:r>
      <m:oMath>
        <m:r>
          <m:rPr>
            <m:sty m:val="p"/>
          </m:rPr>
          <m:t>−</m:t>
        </m:r>
        <m:r>
          <m:t>1</m:t>
        </m:r>
        <m:r>
          <m:rPr>
            <m:sty m:val="p"/>
          </m:rPr>
          <m:t>/</m:t>
        </m:r>
        <m:sSub>
          <m:e>
            <m:r>
              <m:t>R</m:t>
            </m:r>
          </m:e>
          <m:sub>
            <m:r>
              <m:t>L</m:t>
            </m:r>
          </m:sub>
        </m:sSub>
        <m:r>
          <m:rPr>
            <m:sty m:val="p"/>
          </m:rPr>
          <m:t>′</m:t>
        </m:r>
      </m:oMath>
      <w:r>
        <w:rPr>
          <w:rFonts w:ascii="Times New Roman" w:hAnsi="Times New Roman" w:cs="Times New Roman" w:eastAsia="Times New Roman"/>
          <w:b w:val="0"/>
          <w:i w:val="0"/>
        </w:rPr>
        <w:t xml:space="preserve">. With </w:t>
      </w:r>
      <m:oMath>
        <m:sSub>
          <m:e>
            <m:r>
              <m:t>C</m:t>
            </m:r>
          </m:e>
          <m:sub>
            <m:r>
              <m:t>E</m:t>
            </m:r>
          </m:sub>
        </m:sSub>
      </m:oMath>
      <w:r>
        <w:rPr>
          <w:rFonts w:ascii="Times New Roman" w:hAnsi="Times New Roman" w:cs="Times New Roman" w:eastAsia="Times New Roman"/>
          <w:b w:val="0"/>
          <w:i w:val="0"/>
        </w:rPr>
        <w:t xml:space="preserve">, the collector voltage can increase by </w:t>
      </w:r>
      <m:oMath>
        <m:sSub>
          <m:e>
            <m:r>
              <m:t>I</m:t>
            </m:r>
          </m:e>
          <m:sub>
            <m:r>
              <m:t>C</m:t>
            </m:r>
            <m:r>
              <m:t>Q</m:t>
            </m:r>
          </m:sub>
        </m:sSub>
        <m:sSub>
          <m:e>
            <m:r>
              <m:t>R</m:t>
            </m:r>
          </m:e>
          <m:sub>
            <m:r>
              <m:t>L</m:t>
            </m:r>
          </m:sub>
        </m:sSub>
        <m:r>
          <m:rPr>
            <m:sty m:val="p"/>
          </m:rPr>
          <m:t>′</m:t>
        </m:r>
        <m:r>
          <m:rPr>
            <m:sty m:val="p"/>
          </m:rPr>
          <m:t>=</m:t>
        </m:r>
        <m:r>
          <m:t>4.776</m:t>
        </m:r>
      </m:oMath>
      <w:r>
        <w:rPr>
          <w:rFonts w:ascii="Times New Roman" w:hAnsi="Times New Roman" w:cs="Times New Roman" w:eastAsia="Times New Roman"/>
          <w:b w:val="0"/>
          <w:i w:val="0"/>
        </w:rPr>
        <w:t xml:space="preserve"> V before the transistor is cut off and decrease by </w:t>
      </w:r>
      <m:oMath>
        <m:sSub>
          <m:e>
            <m:r>
              <m:t>V</m:t>
            </m:r>
          </m:e>
          <m:sub>
            <m:r>
              <m:t>C</m:t>
            </m:r>
            <m:r>
              <m:t>E</m:t>
            </m:r>
            <m:r>
              <m:t>Q</m:t>
            </m:r>
          </m:sub>
        </m:sSub>
        <m:r>
          <m:rPr>
            <m:sty m:val="p"/>
          </m:rPr>
          <m:t>−</m:t>
        </m:r>
        <m:sSub>
          <m:e>
            <m:r>
              <m:t>V</m:t>
            </m:r>
          </m:e>
          <m:sub>
            <m:r>
              <m:t>C</m:t>
            </m:r>
            <m:r>
              <m:t>E</m:t>
            </m:r>
            <m:d>
              <m:dPr>
                <m:begChr m:val="("/>
                <m:endChr m:val=")"/>
                <m:sepChr m:val=""/>
                <m:grow/>
              </m:dPr>
              <m:e>
                <m:r>
                  <m:t>s</m:t>
                </m:r>
                <m:r>
                  <m:t>a</m:t>
                </m:r>
                <m:r>
                  <m:t>t</m:t>
                </m:r>
              </m:e>
            </m:d>
          </m:sub>
        </m:sSub>
        <m:r>
          <m:rPr>
            <m:sty m:val="p"/>
          </m:rPr>
          <m:t>=</m:t>
        </m:r>
        <m:r>
          <m:t>3.121</m:t>
        </m:r>
      </m:oMath>
      <w:r>
        <w:rPr>
          <w:rFonts w:ascii="Times New Roman" w:hAnsi="Times New Roman" w:cs="Times New Roman" w:eastAsia="Times New Roman"/>
          <w:b w:val="0"/>
          <w:i w:val="0"/>
        </w:rPr>
        <w:t xml:space="preserve"> V before it saturates, so that the symmetrical swing is limited by saturation: </w:t>
      </w:r>
      <m:oMath>
        <m:sSub>
          <m:e>
            <m:r>
              <m:t>V</m:t>
            </m:r>
          </m:e>
          <m:sub>
            <m:r>
              <m:t>O</m:t>
            </m:r>
            <m:r>
              <m:rPr>
                <m:sty m:val="p"/>
              </m:rPr>
              <m:t>,</m:t>
            </m:r>
            <m:r>
              <m:t>p</m:t>
            </m:r>
            <m:r>
              <m:t>p</m:t>
            </m:r>
            <m:r>
              <m:rPr>
                <m:sty m:val="p"/>
              </m:rPr>
              <m:t>,</m:t>
            </m:r>
            <m:r>
              <m:t>m</m:t>
            </m:r>
            <m:r>
              <m:t>a</m:t>
            </m:r>
            <m:r>
              <m:t>x</m:t>
            </m:r>
          </m:sub>
        </m:sSub>
        <m:r>
          <m:rPr>
            <m:sty m:val="p"/>
          </m:rPr>
          <m:t>=</m:t>
        </m:r>
        <m:r>
          <m:t>2</m:t>
        </m:r>
        <m:r>
          <m:rPr>
            <m:sty m:val="p"/>
          </m:rPr>
          <m:t>×</m:t>
        </m:r>
        <m:r>
          <m:t>3.121</m:t>
        </m:r>
        <m:r>
          <m:rPr>
            <m:sty m:val="p"/>
          </m:rPr>
          <m:t>=</m:t>
        </m:r>
        <m:r>
          <m:t>6.241</m:t>
        </m:r>
      </m:oMath>
      <w:r>
        <w:rPr>
          <w:rFonts w:ascii="Times New Roman" w:hAnsi="Times New Roman" w:cs="Times New Roman" w:eastAsia="Times New Roman"/>
          <w:b w:val="0"/>
          <w:i w:val="0"/>
        </w:rPr>
        <w:t xml:space="preserve"> V. Without </w:t>
      </w:r>
      <m:oMath>
        <m:sSub>
          <m:e>
            <m:r>
              <m:t>C</m:t>
            </m:r>
          </m:e>
          <m:sub>
            <m:r>
              <m:t>E</m:t>
            </m:r>
          </m:sub>
        </m:sSub>
      </m:oMath>
      <w:r>
        <w:rPr>
          <w:rFonts w:ascii="Times New Roman" w:hAnsi="Times New Roman" w:cs="Times New Roman" w:eastAsia="Times New Roman"/>
          <w:b w:val="0"/>
          <w:i w:val="0"/>
        </w:rPr>
        <w:t xml:space="preserve">, the AC load seen by the emitter–collector path is </w:t>
      </w:r>
      <m:oMath>
        <m:sSub>
          <m:e>
            <m:r>
              <m:t>R</m:t>
            </m:r>
          </m:e>
          <m:sub>
            <m:r>
              <m:t>L</m:t>
            </m:r>
          </m:sub>
        </m:sSub>
        <m:r>
          <m:rPr>
            <m:sty m:val="p"/>
          </m:rPr>
          <m:t>′</m:t>
        </m:r>
        <m:r>
          <m:rPr>
            <m:sty m:val="p"/>
          </m:rPr>
          <m:t>+</m:t>
        </m:r>
        <m:sSub>
          <m:e>
            <m:r>
              <m:t>R</m:t>
            </m:r>
          </m:e>
          <m:sub>
            <m:r>
              <m:t>E</m:t>
            </m:r>
          </m:sub>
        </m:sSub>
      </m:oMath>
      <w:r>
        <w:rPr>
          <w:rFonts w:ascii="Times New Roman" w:hAnsi="Times New Roman" w:cs="Times New Roman" w:eastAsia="Times New Roman"/>
          <w:b w:val="0"/>
          <w:i w:val="0"/>
        </w:rPr>
        <w:t xml:space="preserve">, the collector current can decrease by </w:t>
      </w:r>
      <m:oMath>
        <m:sSub>
          <m:e>
            <m:r>
              <m:t>I</m:t>
            </m:r>
          </m:e>
          <m:sub>
            <m:r>
              <m:t>C</m:t>
            </m:r>
            <m:r>
              <m:t>Q</m:t>
            </m:r>
          </m:sub>
        </m:sSub>
      </m:oMath>
      <w:r>
        <w:rPr>
          <w:rFonts w:ascii="Times New Roman" w:hAnsi="Times New Roman" w:cs="Times New Roman" w:eastAsia="Times New Roman"/>
          <w:b w:val="0"/>
          <w:i w:val="0"/>
        </w:rPr>
        <w:t xml:space="preserve"> or increase by </w:t>
      </w:r>
      <m:oMath>
        <m:d>
          <m:dPr>
            <m:begChr m:val="("/>
            <m:endChr m:val=")"/>
            <m:sepChr m:val=""/>
            <m:grow/>
          </m:dPr>
          <m:e>
            <m:sSub>
              <m:e>
                <m:r>
                  <m:t>V</m:t>
                </m:r>
              </m:e>
              <m:sub>
                <m:r>
                  <m:t>C</m:t>
                </m:r>
                <m:r>
                  <m:t>E</m:t>
                </m:r>
                <m:r>
                  <m:t>Q</m:t>
                </m:r>
              </m:sub>
            </m:sSub>
            <m:r>
              <m:rPr>
                <m:sty m:val="p"/>
              </m:rPr>
              <m:t>−</m:t>
            </m:r>
            <m:r>
              <m:t>0.2</m:t>
            </m:r>
          </m:e>
        </m:d>
        <m:r>
          <m:rPr>
            <m:sty m:val="p"/>
          </m:rPr>
          <m:t>/</m:t>
        </m:r>
        <m:d>
          <m:dPr>
            <m:begChr m:val="("/>
            <m:endChr m:val=")"/>
            <m:sepChr m:val=""/>
            <m:grow/>
          </m:dPr>
          <m:e>
            <m:sSub>
              <m:e>
                <m:r>
                  <m:t>R</m:t>
                </m:r>
              </m:e>
              <m:sub>
                <m:r>
                  <m:t>L</m:t>
                </m:r>
              </m:sub>
            </m:sSub>
            <m:r>
              <m:rPr>
                <m:sty m:val="p"/>
              </m:rPr>
              <m:t>′</m:t>
            </m:r>
            <m:r>
              <m:rPr>
                <m:sty m:val="p"/>
              </m:rPr>
              <m:t>+</m:t>
            </m:r>
            <m:sSub>
              <m:e>
                <m:r>
                  <m:t>R</m:t>
                </m:r>
              </m:e>
              <m:sub>
                <m:r>
                  <m:t>E</m:t>
                </m:r>
              </m:sub>
            </m:sSub>
          </m:e>
        </m:d>
        <m:r>
          <m:rPr>
            <m:sty m:val="p"/>
          </m:rPr>
          <m:t>=</m:t>
        </m:r>
        <m:r>
          <m:t>0.5309</m:t>
        </m:r>
      </m:oMath>
      <w:r>
        <w:rPr>
          <w:rFonts w:ascii="Times New Roman" w:hAnsi="Times New Roman" w:cs="Times New Roman" w:eastAsia="Times New Roman"/>
          <w:b w:val="0"/>
          <w:i w:val="0"/>
        </w:rPr>
        <w:t xml:space="preserve"> mA, and the output swing is </w:t>
      </w:r>
      <m:oMath>
        <m:sSub>
          <m:e>
            <m:r>
              <m:t>V</m:t>
            </m:r>
          </m:e>
          <m:sub>
            <m:r>
              <m:t>O</m:t>
            </m:r>
            <m:r>
              <m:rPr>
                <m:sty m:val="p"/>
              </m:rPr>
              <m:t>,</m:t>
            </m:r>
            <m:r>
              <m:t>p</m:t>
            </m:r>
            <m:r>
              <m:t>p</m:t>
            </m:r>
            <m:r>
              <m:rPr>
                <m:sty m:val="p"/>
              </m:rPr>
              <m:t>,</m:t>
            </m:r>
            <m:r>
              <m:t>m</m:t>
            </m:r>
            <m:r>
              <m:t>a</m:t>
            </m:r>
            <m:r>
              <m:t>x</m:t>
            </m:r>
          </m:sub>
        </m:sSub>
        <m:r>
          <m:rPr>
            <m:sty m:val="p"/>
          </m:rPr>
          <m:t>=</m:t>
        </m:r>
        <m:r>
          <m:t>2</m:t>
        </m:r>
        <m:r>
          <m:rPr>
            <m:sty m:val="p"/>
          </m:rPr>
          <m:t>×</m:t>
        </m:r>
        <m:r>
          <m:t>0.5309</m:t>
        </m:r>
        <m:r>
          <m:t> </m:t>
        </m:r>
        <m:r>
          <m:rPr>
            <m:nor/>
            <m:sty m:val="p"/>
          </m:rPr>
          <m:t>mA</m:t>
        </m:r>
        <m:r>
          <m:rPr>
            <m:sty m:val="p"/>
          </m:rPr>
          <m:t>×</m:t>
        </m:r>
        <m:sSub>
          <m:e>
            <m:r>
              <m:t>R</m:t>
            </m:r>
          </m:e>
          <m:sub>
            <m:r>
              <m:t>L</m:t>
            </m:r>
          </m:sub>
        </m:sSub>
        <m:r>
          <m:rPr>
            <m:sty m:val="p"/>
          </m:rPr>
          <m:t>′</m:t>
        </m:r>
        <m:r>
          <m:rPr>
            <m:sty m:val="p"/>
          </m:rPr>
          <m:t>=</m:t>
        </m:r>
        <m:r>
          <m:t>4.330</m:t>
        </m:r>
      </m:oMath>
      <w:r>
        <w:rPr>
          <w:rFonts w:ascii="Times New Roman" w:hAnsi="Times New Roman" w:cs="Times New Roman" w:eastAsia="Times New Roman"/>
          <w:b w:val="0"/>
          <w:i w:val="0"/>
        </w:rPr>
        <w:t xml:space="preserve"> V.</w:t>
      </w:r>
    </w:p>
    <w:p>
      <w:pPr>
        <w:keepNext/>
        <w:spacing w:line="240" w:lineRule="auto" w:after="80"/>
        <w:jc w:val="center"/>
      </w:pPr>
      <w:r>
        <w:rPr>
          <w:rFonts w:ascii="Times New Roman" w:hAnsi="Times New Roman" w:cs="Times New Roman" w:eastAsia="Times New Roman"/>
          <w:b w:val="0"/>
          <w:i w:val="0"/>
          <w:sz w:val="20"/>
        </w:rPr>
        <w:t>Table 2.2.1  Calculated values for the common-emitter amplifier circuit (the last two rows are additional)</w:t>
      </w:r>
    </w:p>
    <w:tbl>
      <w:tblPr>
        <w:tblW w:type="auto" w:w="0"/>
        <w:jc w:val="center"/>
        <w:tblLayout w:type="fixed"/>
        <w:tblLook w:firstColumn="1" w:firstRow="1" w:lastColumn="0" w:lastRow="0" w:noHBand="0" w:noVBand="1" w:val="04A0"/>
      </w:tblPr>
      <w:tblGrid>
        <w:gridCol w:w="4309"/>
        <w:gridCol w:w="2041"/>
        <w:gridCol w:w="2041"/>
      </w:tblGrid>
      <w:tr>
        <w:trPr>
          <w:tblHeader/>
          <w:cantSplit/>
        </w:trPr>
        <w:tc>
          <w:tcPr>
            <w:tcW w:type="dxa" w:w="430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 xml:space="preserve">With </w:t>
            </w:r>
            <m:oMath>
              <m:sSub>
                <m:e>
                  <m:r>
                    <m:t>C</m:t>
                  </m:r>
                </m:e>
                <m:sub>
                  <m:r>
                    <m:t>E</m:t>
                  </m:r>
                </m:sub>
              </m:sSub>
            </m:oMath>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 xml:space="preserve">Without </w:t>
            </w:r>
            <m:oMath>
              <m:sSub>
                <m:e>
                  <m:r>
                    <m:t>C</m:t>
                  </m:r>
                </m:e>
                <m:sub>
                  <m:r>
                    <m:t>E</m:t>
                  </m:r>
                </m:sub>
              </m:sSub>
            </m:oMath>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E</m:t>
                  </m:r>
                  <m:r>
                    <m:t>Q</m:t>
                  </m:r>
                </m:sub>
              </m:sSub>
            </m:oMath>
            <w:r>
              <w:rPr>
                <w:rFonts w:ascii="Times New Roman" w:hAnsi="Times New Roman" w:cs="Times New Roman" w:eastAsia="Times New Roman"/>
                <w:b w:val="0"/>
                <w:i w:val="0"/>
                <w:sz w:val="19"/>
              </w:rPr>
              <w:t xml:space="preserve"> (V)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0.62</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0.62</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r>
                    <m:t>Q</m:t>
                  </m:r>
                </m:sub>
              </m:sSub>
            </m:oMath>
            <w:r>
              <w:rPr>
                <w:rFonts w:ascii="Times New Roman" w:hAnsi="Times New Roman" w:cs="Times New Roman" w:eastAsia="Times New Roman"/>
                <w:b w:val="0"/>
                <w:i w:val="0"/>
                <w:sz w:val="19"/>
              </w:rPr>
              <w:t xml:space="preserve"> (V)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3.321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3.321</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B</m:t>
                  </m:r>
                  <m:r>
                    <m:t>Q</m:t>
                  </m:r>
                </m:sub>
              </m:sSub>
            </m:oMath>
            <w:r>
              <w:rPr>
                <w:rFonts w:ascii="Times New Roman" w:hAnsi="Times New Roman" w:cs="Times New Roman" w:eastAsia="Times New Roman"/>
                <w:b w:val="0"/>
                <w:i w:val="0"/>
                <w:sz w:val="19"/>
              </w:rPr>
              <w:t xml:space="preserve"> (mA)</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0.006890</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0.006890</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r>
                    <m:t>Q</m:t>
                  </m:r>
                </m:sub>
              </m:sSub>
            </m:oMath>
            <w:r>
              <w:rPr>
                <w:rFonts w:ascii="Times New Roman" w:hAnsi="Times New Roman" w:cs="Times New Roman" w:eastAsia="Times New Roman"/>
                <w:b w:val="0"/>
                <w:i w:val="0"/>
                <w:sz w:val="19"/>
              </w:rPr>
              <w:t xml:space="preserve"> (mA)</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1.171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1.171</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A</m:t>
                  </m:r>
                </m:e>
                <m:sub>
                  <m:r>
                    <m:t>V</m:t>
                  </m:r>
                </m:sub>
              </m:sSub>
              <m:r>
                <m:rPr>
                  <m:sty m:val="p"/>
                </m:rPr>
                <m:t>=</m:t>
              </m:r>
              <m:sSub>
                <m:e>
                  <m:r>
                    <m:t>V</m:t>
                  </m:r>
                </m:e>
                <m:sub>
                  <m:r>
                    <m:t>o</m:t>
                  </m:r>
                </m:sub>
              </m:sSub>
              <m:r>
                <m:rPr>
                  <m:sty m:val="p"/>
                </m:rPr>
                <m:t>/</m:t>
              </m:r>
              <m:sSub>
                <m:e>
                  <m:r>
                    <m:t>V</m:t>
                  </m:r>
                </m:e>
                <m:sub>
                  <m:r>
                    <m:t>i</m:t>
                  </m:r>
                </m:sub>
              </m:sSub>
            </m:oMath>
            <w:r>
              <w:rPr>
                <w:rFonts w:ascii="Times New Roman" w:hAnsi="Times New Roman" w:cs="Times New Roman" w:eastAsia="Times New Roman"/>
                <w:b w:val="0"/>
                <w:i w:val="0"/>
                <w:sz w:val="19"/>
              </w:rPr>
              <w:t xml:space="preserve"> (mid-band)</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−183.7</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−2.225</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sub>
              </m:sSub>
            </m:oMath>
            <w:r>
              <w:rPr>
                <w:rFonts w:ascii="Times New Roman" w:hAnsi="Times New Roman" w:cs="Times New Roman" w:eastAsia="Times New Roman"/>
                <w:b w:val="0"/>
                <w:i w:val="0"/>
                <w:sz w:val="19"/>
              </w:rPr>
              <w:t xml:space="preserve"> (peak-to-peak, max.) (V)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6.241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4.330</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i</m:t>
                  </m:r>
                </m:sub>
              </m:sSub>
            </m:oMath>
            <w:r>
              <w:rPr>
                <w:rFonts w:ascii="Times New Roman" w:hAnsi="Times New Roman" w:cs="Times New Roman" w:eastAsia="Times New Roman"/>
                <w:b w:val="0"/>
                <w:i w:val="0"/>
                <w:sz w:val="19"/>
              </w:rPr>
              <w:t xml:space="preserve"> (k</w:t>
            </w:r>
            <m:oMath>
              <m:r>
                <m:t>Ω</m:t>
              </m:r>
            </m:oMath>
            <w:r>
              <w:rPr>
                <w:rFonts w:ascii="Times New Roman" w:hAnsi="Times New Roman" w:cs="Times New Roman" w:eastAsia="Times New Roman"/>
                <w:b w:val="0"/>
                <w:i w:val="0"/>
                <w:sz w:val="19"/>
              </w:rPr>
              <w:t xml:space="preserve">) / </w:t>
            </w:r>
            <m:oMath>
              <m:sSub>
                <m:e>
                  <m:r>
                    <m:t>R</m:t>
                  </m:r>
                </m:e>
                <m:sub>
                  <m:r>
                    <m:t>o</m:t>
                  </m:r>
                </m:sub>
              </m:sSub>
            </m:oMath>
            <w:r>
              <w:rPr>
                <w:rFonts w:ascii="Times New Roman" w:hAnsi="Times New Roman" w:cs="Times New Roman" w:eastAsia="Times New Roman"/>
                <w:b w:val="0"/>
                <w:i w:val="0"/>
                <w:sz w:val="19"/>
              </w:rPr>
              <w:t xml:space="preserve"> (k</w:t>
            </w:r>
            <m:oMath>
              <m:r>
                <m:t>Ω</m:t>
              </m:r>
            </m:oMath>
            <w:r>
              <w:rPr>
                <w:rFonts w:ascii="Times New Roman" w:hAnsi="Times New Roman" w:cs="Times New Roman" w:eastAsia="Times New Roman"/>
                <w:b w:val="0"/>
                <w:i w:val="0"/>
                <w:sz w:val="19"/>
              </w:rPr>
              <w:t>)</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3.34 / 5.6</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26.9 / 5.6</w:t>
            </w:r>
          </w:p>
        </w:tc>
      </w:tr>
      <w:tr>
        <w:trPr>
          <w:cantSplit/>
        </w:trPr>
        <w:tc>
          <w:tcPr>
            <w:tcW w:type="dxa" w:w="430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9"/>
              </w:rPr>
              <w:t xml:space="preserve"> at 100 kHz (phasor analysis)</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52.74</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2.223</w:t>
            </w:r>
          </w:p>
        </w:tc>
      </w:tr>
    </w:tbl>
    <w:p>
      <w:pPr>
        <w:spacing w:after="120"/>
      </w:pPr>
    </w:p>
    <w:p>
      <w:r>
        <w:rPr>
          <w:rFonts w:ascii="Times New Roman" w:hAnsi="Times New Roman" w:cs="Times New Roman" w:eastAsia="Times New Roman"/>
          <w:b w:val="0"/>
          <w:i w:val="0"/>
        </w:rPr>
        <w:t xml:space="preserve">The mid-band gain assumes that </w:t>
      </w:r>
      <m:oMath>
        <m:sSub>
          <m:e>
            <m:r>
              <m:t>C</m:t>
            </m:r>
          </m:e>
          <m:sub>
            <m:r>
              <m:t>E</m:t>
            </m:r>
          </m:sub>
        </m:sSub>
      </m:oMath>
      <w:r>
        <w:rPr>
          <w:rFonts w:ascii="Times New Roman" w:hAnsi="Times New Roman" w:cs="Times New Roman" w:eastAsia="Times New Roman"/>
          <w:b w:val="0"/>
          <w:i w:val="0"/>
        </w:rPr>
        <w:t xml:space="preserve"> is a perfect short circuit. At the test frequency of 100 kHz, the impedance of </w:t>
      </w:r>
      <m:oMath>
        <m:sSub>
          <m:e>
            <m:r>
              <m:t>C</m:t>
            </m:r>
          </m:e>
          <m:sub>
            <m:r>
              <m:t>E</m:t>
            </m:r>
          </m:sub>
        </m:sSub>
        <m:r>
          <m:rPr>
            <m:sty m:val="p"/>
          </m:rPr>
          <m:t>=</m:t>
        </m:r>
        <m:r>
          <m:t>22</m:t>
        </m:r>
      </m:oMath>
      <w:r>
        <w:rPr>
          <w:rFonts w:ascii="Times New Roman" w:hAnsi="Times New Roman" w:cs="Times New Roman" w:eastAsia="Times New Roman"/>
          <w:b w:val="0"/>
          <w:i w:val="0"/>
        </w:rPr>
        <w:t xml:space="preserve"> nF is </w:t>
      </w:r>
      <m:oMath>
        <m:r>
          <m:t>1</m:t>
        </m:r>
        <m:r>
          <m:rPr>
            <m:sty m:val="p"/>
          </m:rPr>
          <m:t>/</m:t>
        </m:r>
        <m:d>
          <m:dPr>
            <m:begChr m:val="("/>
            <m:endChr m:val=")"/>
            <m:sepChr m:val=""/>
            <m:grow/>
          </m:dPr>
          <m:e>
            <m:r>
              <m:t>2</m:t>
            </m:r>
            <m:r>
              <m:t>π</m:t>
            </m:r>
            <m:r>
              <m:t>f</m:t>
            </m:r>
            <m:sSub>
              <m:e>
                <m:r>
                  <m:t>C</m:t>
                </m:r>
              </m:e>
              <m:sub>
                <m:r>
                  <m:t>E</m:t>
                </m:r>
              </m:sub>
            </m:sSub>
          </m:e>
        </m:d>
        <m:r>
          <m:rPr>
            <m:sty m:val="p"/>
          </m:rPr>
          <m:t>=</m:t>
        </m:r>
        <m:r>
          <m:t>72</m:t>
        </m:r>
        <m:r>
          <m:t> </m:t>
        </m:r>
        <m:r>
          <m:t>Ω</m:t>
        </m:r>
      </m:oMath>
      <w:r>
        <w:rPr>
          <w:rFonts w:ascii="Times New Roman" w:hAnsi="Times New Roman" w:cs="Times New Roman" w:eastAsia="Times New Roman"/>
          <w:b w:val="0"/>
          <w:i w:val="0"/>
        </w:rPr>
        <w:t xml:space="preserve">, which is larger than </w:t>
      </w:r>
      <m:oMath>
        <m:sSub>
          <m:e>
            <m:r>
              <m:t>r</m:t>
            </m:r>
          </m:e>
          <m:sub>
            <m:r>
              <m:t>e</m:t>
            </m:r>
          </m:sub>
        </m:sSub>
        <m:r>
          <m:rPr>
            <m:sty m:val="p"/>
          </m:rPr>
          <m:t>=</m:t>
        </m:r>
        <m:r>
          <m:t>22.1</m:t>
        </m:r>
        <m:r>
          <m:t> </m:t>
        </m:r>
        <m:r>
          <m:t>Ω</m:t>
        </m:r>
      </m:oMath>
      <w:r>
        <w:rPr>
          <w:rFonts w:ascii="Times New Roman" w:hAnsi="Times New Roman" w:cs="Times New Roman" w:eastAsia="Times New Roman"/>
          <w:b w:val="0"/>
          <w:i w:val="0"/>
        </w:rPr>
        <w:t xml:space="preserve">. The gain is then reduced to </w:t>
      </w:r>
      <m:oMath>
        <m:d>
          <m:dPr>
            <m:begChr m:val="|"/>
            <m:endChr m:val="|"/>
            <m:sepChr m:val=""/>
            <m:grow/>
          </m:dPr>
          <m:e>
            <m:sSub>
              <m:e>
                <m:r>
                  <m:t>A</m:t>
                </m:r>
              </m:e>
              <m:sub>
                <m:r>
                  <m:t>V</m:t>
                </m:r>
              </m:sub>
            </m:sSub>
          </m:e>
        </m:d>
        <m:r>
          <m:rPr>
            <m:sty m:val="p"/>
          </m:rPr>
          <m:t>≈</m:t>
        </m:r>
        <m:sSub>
          <m:e>
            <m:r>
              <m:t>R</m:t>
            </m:r>
          </m:e>
          <m:sub>
            <m:r>
              <m:t>L</m:t>
            </m:r>
          </m:sub>
        </m:sSub>
        <m:r>
          <m:rPr>
            <m:sty m:val="p"/>
          </m:rPr>
          <m:t>′</m:t>
        </m:r>
        <m:r>
          <m:rPr>
            <m:sty m:val="p"/>
          </m:rPr>
          <m:t>/</m:t>
        </m:r>
        <m:d>
          <m:dPr>
            <m:begChr m:val="("/>
            <m:endChr m:val=")"/>
            <m:sepChr m:val=""/>
            <m:grow/>
          </m:dPr>
          <m:e>
            <m:sSub>
              <m:e>
                <m:r>
                  <m:t>r</m:t>
                </m:r>
              </m:e>
              <m:sub>
                <m:r>
                  <m:t>e</m:t>
                </m:r>
              </m:sub>
            </m:sSub>
            <m:r>
              <m:rPr>
                <m:sty m:val="p"/>
              </m:rPr>
              <m:t>+</m:t>
            </m:r>
            <m:d>
              <m:dPr>
                <m:begChr m:val="|"/>
                <m:endChr m:val="|"/>
                <m:sepChr m:val=""/>
                <m:grow/>
              </m:dPr>
              <m:e>
                <m:sSub>
                  <m:e>
                    <m:r>
                      <m:t>Z</m:t>
                    </m:r>
                  </m:e>
                  <m:sub>
                    <m:r>
                      <m:t>E</m:t>
                    </m:r>
                  </m:sub>
                </m:sSub>
              </m:e>
            </m:d>
          </m:e>
        </m:d>
      </m:oMath>
      <w:r>
        <w:rPr>
          <w:rFonts w:ascii="Times New Roman" w:hAnsi="Times New Roman" w:cs="Times New Roman" w:eastAsia="Times New Roman"/>
          <w:b w:val="0"/>
          <w:i w:val="0"/>
        </w:rPr>
        <w:t xml:space="preserve">, and a complete phasor analysis (including </w:t>
      </w:r>
      <m:oMath>
        <m:sSub>
          <m:e>
            <m:r>
              <m:t>C</m:t>
            </m:r>
          </m:e>
          <m:sub>
            <m:r>
              <m:t>C</m:t>
            </m:r>
            <m:r>
              <m:t>1</m:t>
            </m:r>
          </m:sub>
        </m:sSub>
      </m:oMath>
      <w:r>
        <w:rPr>
          <w:rFonts w:ascii="Times New Roman" w:hAnsi="Times New Roman" w:cs="Times New Roman" w:eastAsia="Times New Roman"/>
          <w:b w:val="0"/>
          <w:i w:val="0"/>
        </w:rPr>
        <w:t xml:space="preserve">, </w:t>
      </w:r>
      <m:oMath>
        <m:sSub>
          <m:e>
            <m:r>
              <m:t>C</m:t>
            </m:r>
          </m:e>
          <m:sub>
            <m:r>
              <m:t>C</m:t>
            </m:r>
            <m:r>
              <m:t>2</m:t>
            </m:r>
          </m:sub>
        </m:sSub>
      </m:oMath>
      <w:r>
        <w:rPr>
          <w:rFonts w:ascii="Times New Roman" w:hAnsi="Times New Roman" w:cs="Times New Roman" w:eastAsia="Times New Roman"/>
          <w:b w:val="0"/>
          <w:i w:val="0"/>
        </w:rPr>
        <w:t xml:space="preserve"> and </w:t>
      </w:r>
      <m:oMath>
        <m:sSub>
          <m:e>
            <m:r>
              <m:t>C</m:t>
            </m:r>
          </m:e>
          <m:sub>
            <m:r>
              <m:t>E</m:t>
            </m:r>
          </m:sub>
        </m:sSub>
      </m:oMath>
      <w:r>
        <w:rPr>
          <w:rFonts w:ascii="Times New Roman" w:hAnsi="Times New Roman" w:cs="Times New Roman" w:eastAsia="Times New Roman"/>
          <w:b w:val="0"/>
          <w:i w:val="0"/>
        </w:rPr>
        <w:t xml:space="preserve">) gives </w:t>
      </w:r>
      <m:oMath>
        <m:d>
          <m:dPr>
            <m:begChr m:val="|"/>
            <m:endChr m:val="|"/>
            <m:sepChr m:val=""/>
            <m:grow/>
          </m:dPr>
          <m:e>
            <m:sSub>
              <m:e>
                <m:r>
                  <m:t>A</m:t>
                </m:r>
              </m:e>
              <m:sub>
                <m:r>
                  <m:t>V</m:t>
                </m:r>
              </m:sub>
            </m:sSub>
          </m:e>
        </m:d>
        <m:r>
          <m:rPr>
            <m:sty m:val="p"/>
          </m:rPr>
          <m:t>=</m:t>
        </m:r>
        <m:r>
          <m:t>52.7</m:t>
        </m:r>
      </m:oMath>
      <w:r>
        <w:rPr>
          <w:rFonts w:ascii="Times New Roman" w:hAnsi="Times New Roman" w:cs="Times New Roman" w:eastAsia="Times New Roman"/>
          <w:b w:val="0"/>
          <w:i w:val="0"/>
        </w:rPr>
        <w:t xml:space="preserve"> at 100 kHz instead of 184. A bypass capacitor of about 0.16 µF would be needed for 90% of the mid-band gain at 100 kHz. Without </w:t>
      </w:r>
      <m:oMath>
        <m:sSub>
          <m:e>
            <m:r>
              <m:t>C</m:t>
            </m:r>
          </m:e>
          <m:sub>
            <m:r>
              <m:t>E</m:t>
            </m:r>
          </m:sub>
        </m:sSub>
      </m:oMath>
      <w:r>
        <w:rPr>
          <w:rFonts w:ascii="Times New Roman" w:hAnsi="Times New Roman" w:cs="Times New Roman" w:eastAsia="Times New Roman"/>
          <w:b w:val="0"/>
          <w:i w:val="0"/>
        </w:rPr>
        <w:t>, the gain is independent of frequency in this range (2.22).</w:t>
      </w:r>
    </w:p>
    <w:p>
      <w:r>
        <w:rPr>
          <w:rFonts w:ascii="Times New Roman" w:hAnsi="Times New Roman" w:cs="Times New Roman" w:eastAsia="Times New Roman"/>
          <w:b/>
          <w:i w:val="0"/>
        </w:rPr>
        <w:t>SPICE.</w:t>
      </w:r>
      <w:r>
        <w:rPr>
          <w:rFonts w:ascii="Times New Roman" w:hAnsi="Times New Roman" w:cs="Times New Roman" w:eastAsia="Times New Roman"/>
          <w:b w:val="0"/>
          <w:i w:val="0"/>
        </w:rPr>
        <w:t xml:space="preserve"> The circuit was built with the BC238A model (Appendix A). The DC and AC results are compared with the calculations in </w:t>
      </w:r>
      <w:r>
        <w:rPr>
          <w:rFonts w:ascii="Times New Roman" w:hAnsi="Times New Roman" w:cs="Times New Roman" w:eastAsia="Times New Roman"/>
          <w:b w:val="0"/>
          <w:i w:val="0"/>
        </w:rPr>
        <w:t>Table 2.2.2</w:t>
      </w:r>
      <w:r>
        <w:rPr>
          <w:rFonts w:ascii="Times New Roman" w:hAnsi="Times New Roman" w:cs="Times New Roman" w:eastAsia="Times New Roman"/>
          <w:b w:val="0"/>
          <w:i w:val="0"/>
        </w:rPr>
        <w:t xml:space="preserve">, the frequency response is shown in </w:t>
      </w:r>
      <w:r>
        <w:rPr>
          <w:rFonts w:ascii="Times New Roman" w:hAnsi="Times New Roman" w:cs="Times New Roman" w:eastAsia="Times New Roman"/>
          <w:b w:val="0"/>
          <w:i w:val="0"/>
        </w:rPr>
        <w:t>Figure 2.2.1</w:t>
      </w:r>
      <w:r>
        <w:rPr>
          <w:rFonts w:ascii="Times New Roman" w:hAnsi="Times New Roman" w:cs="Times New Roman" w:eastAsia="Times New Roman"/>
          <w:b w:val="0"/>
          <w:i w:val="0"/>
        </w:rPr>
        <w:t xml:space="preserve">. A sinusoidal input of 100 kHz with zero offset was applied, and the output was analysed with the total harmonic distortion (THD) obtained from the FFT of ten steady-state periods. The THD of the output as a function of the input amplitude is shown in </w:t>
      </w:r>
      <w:r>
        <w:rPr>
          <w:rFonts w:ascii="Times New Roman" w:hAnsi="Times New Roman" w:cs="Times New Roman" w:eastAsia="Times New Roman"/>
          <w:b w:val="0"/>
          <w:i w:val="0"/>
        </w:rPr>
        <w:t>Figure 2.2.4</w:t>
      </w:r>
      <w:r>
        <w:rPr>
          <w:rFonts w:ascii="Times New Roman" w:hAnsi="Times New Roman" w:cs="Times New Roman" w:eastAsia="Times New Roman"/>
          <w:b w:val="0"/>
          <w:i w:val="0"/>
        </w:rPr>
        <w:t xml:space="preserve">. An output waveform is called undistorted when THD </w:t>
      </w:r>
      <w:r>
        <w:rPr>
          <w:rFonts w:ascii="Times New Roman" w:hAnsi="Times New Roman" w:cs="Times New Roman" w:eastAsia="Times New Roman"/>
          <w:b w:val="0"/>
          <w:i w:val="0"/>
        </w:rPr>
        <w:t xml:space="preserve">≤ </w:t>
      </w:r>
      <m:oMath>
        <m:r>
          <m:t>1</m:t>
        </m:r>
        <m:r>
          <m:rPr>
            <m:sty m:val="p"/>
          </m:rPr>
          <m:t>%</m:t>
        </m:r>
      </m:oMath>
      <w:r>
        <w:rPr>
          <w:rFonts w:ascii="Times New Roman" w:hAnsi="Times New Roman" w:cs="Times New Roman" w:eastAsia="Times New Roman"/>
          <w:b w:val="0"/>
          <w:i w:val="0"/>
        </w:rPr>
        <w:t xml:space="preserve"> (a THD of 5% is also given for reference), since the visual detection of the distortion of a sine wave is possible only above about 5%.</w:t>
      </w:r>
    </w:p>
    <w:p>
      <w:pPr>
        <w:keepNext/>
        <w:spacing w:line="240" w:lineRule="auto" w:after="80"/>
        <w:jc w:val="center"/>
      </w:pPr>
      <w:r>
        <w:rPr>
          <w:rFonts w:ascii="Times New Roman" w:hAnsi="Times New Roman" w:cs="Times New Roman" w:eastAsia="Times New Roman"/>
          <w:b w:val="0"/>
          <w:i w:val="0"/>
          <w:sz w:val="20"/>
        </w:rPr>
        <w:t xml:space="preserve">Table 2.2.2  Comparison of the calculation and SPICE for the common-emitter amplifier (Error = (SPICE </w:t>
      </w:r>
      <m:oMath>
        <m:r>
          <m:rPr>
            <m:sty m:val="p"/>
          </m:rPr>
          <m:t>−</m:t>
        </m:r>
      </m:oMath>
      <w:r>
        <w:rPr>
          <w:rFonts w:ascii="Times New Roman" w:hAnsi="Times New Roman" w:cs="Times New Roman" w:eastAsia="Times New Roman"/>
          <w:b w:val="0"/>
          <w:i w:val="0"/>
          <w:sz w:val="20"/>
        </w:rPr>
        <w:t xml:space="preserve"> calculation)/calculation)</w:t>
      </w:r>
    </w:p>
    <w:tbl>
      <w:tblPr>
        <w:tblW w:type="auto" w:w="0"/>
        <w:jc w:val="center"/>
        <w:tblLayout w:type="fixed"/>
        <w:tblLook w:firstColumn="1" w:firstRow="1" w:lastColumn="0" w:lastRow="0" w:noHBand="0" w:noVBand="1" w:val="04A0"/>
      </w:tblPr>
      <w:tblGrid>
        <w:gridCol w:w="4195"/>
        <w:gridCol w:w="1587"/>
        <w:gridCol w:w="1587"/>
        <w:gridCol w:w="1247"/>
      </w:tblGrid>
      <w:tr>
        <w:trPr>
          <w:tblHeader/>
          <w:cantSplit/>
        </w:trPr>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Quantity</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Calculation</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SPICE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E</m:t>
                  </m:r>
                  <m:r>
                    <m:t>Q</m:t>
                  </m:r>
                </m:sub>
              </m:sSub>
            </m:oMath>
            <w:r>
              <w:rPr>
                <w:rFonts w:ascii="Times New Roman" w:hAnsi="Times New Roman" w:cs="Times New Roman" w:eastAsia="Times New Roman"/>
                <w:b w:val="0"/>
                <w:i w:val="0"/>
                <w:sz w:val="18"/>
              </w:rPr>
              <w:t xml:space="preserve">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0.62</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0.6066</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r>
                    <m:t>Q</m:t>
                  </m:r>
                </m:sub>
              </m:sSub>
            </m:oMath>
            <w:r>
              <w:rPr>
                <w:rFonts w:ascii="Times New Roman" w:hAnsi="Times New Roman" w:cs="Times New Roman" w:eastAsia="Times New Roman"/>
                <w:b w:val="0"/>
                <w:i w:val="0"/>
                <w:sz w:val="18"/>
              </w:rPr>
              <w:t xml:space="preserve">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3.321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3.270</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-1.5%</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B</m:t>
                  </m:r>
                  <m:r>
                    <m:t>Q</m:t>
                  </m:r>
                </m:sub>
              </m:sSub>
            </m:oMath>
            <w:r>
              <w:rPr>
                <w:rFonts w:ascii="Times New Roman" w:hAnsi="Times New Roman" w:cs="Times New Roman" w:eastAsia="Times New Roman"/>
                <w:b w:val="0"/>
                <w:i w:val="0"/>
                <w:sz w:val="18"/>
              </w:rPr>
              <w:t xml:space="preserve">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6.890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6.929</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r>
                    <m:t>Q</m:t>
                  </m:r>
                </m:sub>
              </m:sSub>
            </m:oMath>
            <w:r>
              <w:rPr>
                <w:rFonts w:ascii="Times New Roman" w:hAnsi="Times New Roman" w:cs="Times New Roman" w:eastAsia="Times New Roman"/>
                <w:b w:val="0"/>
                <w:i w:val="0"/>
                <w:sz w:val="18"/>
              </w:rPr>
              <w:t xml:space="preserve"> (mA)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1.171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1.178</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at 100 kHz, with </w:t>
            </w:r>
            <m:oMath>
              <m:sSub>
                <m:e>
                  <m:r>
                    <m:t>C</m:t>
                  </m:r>
                </m:e>
                <m:sub>
                  <m:r>
                    <m:t>E</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52.74</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52.75</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at 100 kHz, without </w:t>
            </w:r>
            <m:oMath>
              <m:sSub>
                <m:e>
                  <m:r>
                    <m:t>C</m:t>
                  </m:r>
                </m:e>
                <m:sub>
                  <m:r>
                    <m:t>E</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2.223</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2.223</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maximum of the curve, with </w:t>
            </w:r>
            <m:oMath>
              <m:sSub>
                <m:e>
                  <m:r>
                    <m:t>C</m:t>
                  </m:r>
                </m:e>
                <m:sub>
                  <m:r>
                    <m:t>E</m:t>
                  </m:r>
                </m:sub>
              </m:sSub>
            </m:oMath>
            <w:r>
              <w:rPr>
                <w:rFonts w:ascii="Times New Roman" w:hAnsi="Times New Roman" w:cs="Times New Roman" w:eastAsia="Times New Roman"/>
                <w:b w:val="0"/>
                <w:i w:val="0"/>
                <w:sz w:val="18"/>
              </w:rPr>
              <w:t xml:space="preserve"> (SPICE, at 1585 kHz)</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183.7</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177.5</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-3.3%</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mid-band, without </w:t>
            </w:r>
            <m:oMath>
              <m:sSub>
                <m:e>
                  <m:r>
                    <m:t>C</m:t>
                  </m:r>
                </m:e>
                <m:sub>
                  <m:r>
                    <m:t>E</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2.225</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2.201</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i</m:t>
                  </m:r>
                </m:sub>
              </m:sSub>
            </m:oMath>
            <w:r>
              <w:rPr>
                <w:rFonts w:ascii="Times New Roman" w:hAnsi="Times New Roman" w:cs="Times New Roman" w:eastAsia="Times New Roman"/>
                <w:b w:val="0"/>
                <w:i w:val="0"/>
                <w:sz w:val="18"/>
              </w:rPr>
              <w:t xml:space="preserve"> at 100 kHz, with </w:t>
            </w:r>
            <m:oMath>
              <m:sSub>
                <m:e>
                  <m:r>
                    <m:t>C</m:t>
                  </m:r>
                </m:e>
                <m:sub>
                  <m:r>
                    <m:t>E</m:t>
                  </m:r>
                </m:sub>
              </m:sSub>
            </m:oMath>
            <w:r>
              <w:rPr>
                <w:rFonts w:ascii="Times New Roman" w:hAnsi="Times New Roman" w:cs="Times New Roman" w:eastAsia="Times New Roman"/>
                <w:b w:val="0"/>
                <w:i w:val="0"/>
                <w:sz w:val="18"/>
              </w:rPr>
              <w:t xml:space="preserve"> (k</w:t>
            </w:r>
            <m:oMath>
              <m:r>
                <m:t>Ω</m:t>
              </m:r>
            </m:oMath>
            <w:r>
              <w:rPr>
                <w:rFonts w:ascii="Times New Roman" w:hAnsi="Times New Roman" w:cs="Times New Roman" w:eastAsia="Times New Roman"/>
                <w:b w:val="0"/>
                <w:i w:val="0"/>
                <w:sz w:val="18"/>
              </w:rPr>
              <w:t>)</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10.72</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9.879</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-7.8%</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i</m:t>
                  </m:r>
                </m:sub>
              </m:sSub>
            </m:oMath>
            <w:r>
              <w:rPr>
                <w:rFonts w:ascii="Times New Roman" w:hAnsi="Times New Roman" w:cs="Times New Roman" w:eastAsia="Times New Roman"/>
                <w:b w:val="0"/>
                <w:i w:val="0"/>
                <w:sz w:val="18"/>
              </w:rPr>
              <w:t xml:space="preserve"> at 100 kHz, without </w:t>
            </w:r>
            <m:oMath>
              <m:sSub>
                <m:e>
                  <m:r>
                    <m:t>C</m:t>
                  </m:r>
                </m:e>
                <m:sub>
                  <m:r>
                    <m:t>E</m:t>
                  </m:r>
                </m:sub>
              </m:sSub>
            </m:oMath>
            <w:r>
              <w:rPr>
                <w:rFonts w:ascii="Times New Roman" w:hAnsi="Times New Roman" w:cs="Times New Roman" w:eastAsia="Times New Roman"/>
                <w:b w:val="0"/>
                <w:i w:val="0"/>
                <w:sz w:val="18"/>
              </w:rPr>
              <w:t xml:space="preserve"> (k</w:t>
            </w:r>
            <m:oMath>
              <m:r>
                <m:t>Ω</m:t>
              </m:r>
            </m:oMath>
            <w:r>
              <w:rPr>
                <w:rFonts w:ascii="Times New Roman" w:hAnsi="Times New Roman" w:cs="Times New Roman" w:eastAsia="Times New Roman"/>
                <w:b w:val="0"/>
                <w:i w:val="0"/>
                <w:sz w:val="18"/>
              </w:rPr>
              <w:t>)</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26.89</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26.65</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-0.9%</w:t>
            </w:r>
          </w:p>
        </w:tc>
      </w:tr>
    </w:tbl>
    <w:p>
      <w:pPr>
        <w:spacing w:after="120"/>
      </w:pPr>
    </w:p>
    <w:p>
      <w:pPr>
        <w:keepNext/>
        <w:spacing w:line="240" w:lineRule="auto"/>
        <w:jc w:val="center"/>
      </w:pPr>
      <w:r>
        <w:drawing>
          <wp:inline xmlns:a="http://schemas.openxmlformats.org/drawingml/2006/main" xmlns:pic="http://schemas.openxmlformats.org/drawingml/2006/picture">
            <wp:extent cx="4680000" cy="2507143"/>
            <wp:docPr id="6" name="Picture 6"/>
            <wp:cNvGraphicFramePr>
              <a:graphicFrameLocks noChangeAspect="1"/>
            </wp:cNvGraphicFramePr>
            <a:graphic>
              <a:graphicData uri="http://schemas.openxmlformats.org/drawingml/2006/picture">
                <pic:pic>
                  <pic:nvPicPr>
                    <pic:cNvPr id="0" name="e5_ce_bode.png"/>
                    <pic:cNvPicPr/>
                  </pic:nvPicPr>
                  <pic:blipFill>
                    <a:blip r:embed="rId15"/>
                    <a:stretch>
                      <a:fillRect/>
                    </a:stretch>
                  </pic:blipFill>
                  <pic:spPr>
                    <a:xfrm>
                      <a:off x="0" y="0"/>
                      <a:ext cx="4680000" cy="250714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2.2.1  Frequency response of the common-emitter amplifier (SPICE and phasor calculation).</w:t>
      </w:r>
    </w:p>
    <w:p>
      <w:pPr>
        <w:keepNext/>
        <w:spacing w:line="240" w:lineRule="auto" w:after="80"/>
        <w:jc w:val="center"/>
      </w:pPr>
      <w:r>
        <w:rPr>
          <w:rFonts w:ascii="Times New Roman" w:hAnsi="Times New Roman" w:cs="Times New Roman" w:eastAsia="Times New Roman"/>
          <w:b w:val="0"/>
          <w:i w:val="0"/>
          <w:sz w:val="20"/>
        </w:rPr>
        <w:t xml:space="preserve">Table 2.2.3  Coordinates of the cursors in </w:t>
      </w:r>
      <w:r>
        <w:rPr>
          <w:rFonts w:ascii="Times New Roman" w:hAnsi="Times New Roman" w:cs="Times New Roman" w:eastAsia="Times New Roman"/>
          <w:b w:val="0"/>
          <w:i w:val="0"/>
          <w:sz w:val="20"/>
        </w:rPr>
        <w:t>Figure 2.2.1</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Frequency = 1.000e+05 Hz</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r>
                    <m:rPr>
                      <m:sty m:val="p"/>
                    </m:rPr>
                    <m:t>/</m:t>
                  </m:r>
                  <m:sSub>
                    <m:e>
                      <m:r>
                        <m:t>v</m:t>
                      </m:r>
                    </m:e>
                    <m:sub>
                      <m:r>
                        <m:t>i</m:t>
                      </m:r>
                    </m:sub>
                  </m:sSub>
                </m:e>
              </m:d>
            </m:oMath>
            <w:r>
              <w:rPr>
                <w:rFonts w:ascii="Times New Roman" w:hAnsi="Times New Roman" w:cs="Times New Roman" w:eastAsia="Times New Roman"/>
                <w:b w:val="0"/>
                <w:i w:val="0"/>
                <w:sz w:val="18"/>
              </w:rPr>
              <w:t xml:space="preserve"> = 34.44 dB</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Frequency = 1.000e+05 Hz</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d>
                <m:dPr>
                  <m:begChr m:val="|"/>
                  <m:endChr m:val="|"/>
                  <m:sepChr m:val=""/>
                  <m:grow/>
                </m:dPr>
                <m:e>
                  <m:sSub>
                    <m:e>
                      <m:r>
                        <m:t>v</m:t>
                      </m:r>
                    </m:e>
                    <m:sub>
                      <m:r>
                        <m:t>o</m:t>
                      </m:r>
                    </m:sub>
                  </m:sSub>
                  <m:r>
                    <m:rPr>
                      <m:sty m:val="p"/>
                    </m:rPr>
                    <m:t>/</m:t>
                  </m:r>
                  <m:sSub>
                    <m:e>
                      <m:r>
                        <m:t>v</m:t>
                      </m:r>
                    </m:e>
                    <m:sub>
                      <m:r>
                        <m:t>i</m:t>
                      </m:r>
                    </m:sub>
                  </m:sSub>
                </m:e>
              </m:d>
            </m:oMath>
            <w:r>
              <w:rPr>
                <w:rFonts w:ascii="Times New Roman" w:hAnsi="Times New Roman" w:cs="Times New Roman" w:eastAsia="Times New Roman"/>
                <w:b w:val="0"/>
                <w:i w:val="0"/>
                <w:sz w:val="18"/>
              </w:rPr>
              <w:t xml:space="preserve"> = 6.937 dB</w:t>
            </w:r>
          </w:p>
        </w:tc>
      </w:tr>
    </w:tbl>
    <w:p>
      <w:pPr>
        <w:spacing w:after="120"/>
      </w:pPr>
    </w:p>
    <w:p>
      <w:r>
        <w:rPr>
          <w:rFonts w:ascii="Times New Roman" w:hAnsi="Times New Roman" w:cs="Times New Roman" w:eastAsia="Times New Roman"/>
          <w:b w:val="0"/>
          <w:i w:val="0"/>
        </w:rPr>
        <w:t xml:space="preserve">The simulation was repeated in LTspice; the waveform window with the cursors is shown in </w:t>
      </w:r>
      <w:r>
        <w:rPr>
          <w:rFonts w:ascii="Times New Roman" w:hAnsi="Times New Roman" w:cs="Times New Roman" w:eastAsia="Times New Roman"/>
          <w:b w:val="0"/>
          <w:i w:val="0"/>
        </w:rPr>
        <w:t>Figure 2.2.2</w:t>
      </w:r>
      <w:r>
        <w:rPr>
          <w:rFonts w:ascii="Times New Roman" w:hAnsi="Times New Roman" w:cs="Times New Roman" w:eastAsia="Times New Roman"/>
          <w:b w:val="0"/>
          <w:i w:val="0"/>
        </w:rPr>
        <w:t xml:space="preserve">, and the cursor readings are compared with the ngspice values at the same x in </w:t>
      </w:r>
      <w:r>
        <w:rPr>
          <w:rFonts w:ascii="Times New Roman" w:hAnsi="Times New Roman" w:cs="Times New Roman" w:eastAsia="Times New Roman"/>
          <w:b w:val="0"/>
          <w:i w:val="0"/>
        </w:rPr>
        <w:t>Table 2.2.4</w:t>
      </w:r>
      <w:r>
        <w:rPr>
          <w:rFonts w:ascii="Times New Roman" w:hAnsi="Times New Roman" w:cs="Times New Roman" w:eastAsia="Times New Roman"/>
          <w:b w:val="0"/>
          <w:i w:val="0"/>
        </w:rPr>
        <w:t>. The agreement shows that the result does not depend on the simulator.</w:t>
      </w:r>
    </w:p>
    <w:p>
      <w:pPr>
        <w:keepNext/>
        <w:spacing w:line="240" w:lineRule="auto"/>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lt_e5_ce_ac_1.png"/>
                    <pic:cNvPicPr/>
                  </pic:nvPicPr>
                  <pic:blipFill>
                    <a:blip r:embed="rId16"/>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2.2.2  LTspice AC analysis of the common-emitter amplifier with the emitter bypass capacitor </w:t>
      </w:r>
      <m:oMath>
        <m:sSub>
          <m:e>
            <m:r>
              <m:t>C</m:t>
            </m:r>
          </m:e>
          <m:sub>
            <m:r>
              <m:t>E</m:t>
            </m:r>
          </m:sub>
        </m:sSub>
      </m:oMath>
      <w:r>
        <w:rPr>
          <w:rFonts w:ascii="Times New Roman" w:hAnsi="Times New Roman" w:cs="Times New Roman" w:eastAsia="Times New Roman"/>
          <w:b w:val="0"/>
          <w:i w:val="0"/>
          <w:sz w:val="20"/>
        </w:rPr>
        <w:t xml:space="preserve">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2.2.4  Cursor coordinates read in </w:t>
      </w:r>
      <w:r>
        <w:rPr>
          <w:rFonts w:ascii="Times New Roman" w:hAnsi="Times New Roman" w:cs="Times New Roman" w:eastAsia="Times New Roman"/>
          <w:b w:val="0"/>
          <w:i w:val="0"/>
          <w:sz w:val="20"/>
        </w:rPr>
        <w:t>Figure 2.2.2</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99.695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34.419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34.42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-0.001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99.695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−107.41 °</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−107.39 °</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-0.022 °</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998.48 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−4.4089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−4.409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f = 998.48 Hz</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−77.109 °</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−77.108 °</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-0.001 °</w:t>
            </w:r>
          </w:p>
        </w:tc>
      </w:tr>
    </w:tbl>
    <w:p>
      <w:pPr>
        <w:spacing w:after="120"/>
      </w:pPr>
    </w:p>
    <w:p>
      <w:r>
        <w:rPr>
          <w:rFonts w:ascii="Times New Roman" w:hAnsi="Times New Roman" w:cs="Times New Roman" w:eastAsia="Times New Roman"/>
          <w:b w:val="0"/>
          <w:i w:val="0"/>
        </w:rPr>
        <w:t xml:space="preserve">The LTspice result for this case is shown in </w:t>
      </w:r>
      <w:r>
        <w:rPr>
          <w:rFonts w:ascii="Times New Roman" w:hAnsi="Times New Roman" w:cs="Times New Roman" w:eastAsia="Times New Roman"/>
          <w:b w:val="0"/>
          <w:i w:val="0"/>
        </w:rPr>
        <w:t>Figure 2.2.3</w:t>
      </w:r>
      <w:r>
        <w:rPr>
          <w:rFonts w:ascii="Times New Roman" w:hAnsi="Times New Roman" w:cs="Times New Roman" w:eastAsia="Times New Roman"/>
          <w:b w:val="0"/>
          <w:i w:val="0"/>
        </w:rPr>
        <w:t xml:space="preserve"> and the cursor comparison is given in </w:t>
      </w:r>
      <w:r>
        <w:rPr>
          <w:rFonts w:ascii="Times New Roman" w:hAnsi="Times New Roman" w:cs="Times New Roman" w:eastAsia="Times New Roman"/>
          <w:b w:val="0"/>
          <w:i w:val="0"/>
        </w:rPr>
        <w:t>Table 2.2.5</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lt_e5_ce_ac_0.png"/>
                    <pic:cNvPicPr/>
                  </pic:nvPicPr>
                  <pic:blipFill>
                    <a:blip r:embed="rId17"/>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2.2.3  LTspice AC analysis of the common-emitter amplifier without </w:t>
      </w:r>
      <m:oMath>
        <m:sSub>
          <m:e>
            <m:r>
              <m:t>C</m:t>
            </m:r>
          </m:e>
          <m:sub>
            <m:r>
              <m:t>E</m:t>
            </m:r>
          </m:sub>
        </m:sSub>
      </m:oMath>
      <w:r>
        <w:rPr>
          <w:rFonts w:ascii="Times New Roman" w:hAnsi="Times New Roman" w:cs="Times New Roman" w:eastAsia="Times New Roman"/>
          <w:b w:val="0"/>
          <w:i w:val="0"/>
          <w:sz w:val="20"/>
        </w:rPr>
        <w:t xml:space="preserve">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2.2.5  Cursor coordinates read in </w:t>
      </w:r>
      <w:r>
        <w:rPr>
          <w:rFonts w:ascii="Times New Roman" w:hAnsi="Times New Roman" w:cs="Times New Roman" w:eastAsia="Times New Roman"/>
          <w:b w:val="0"/>
          <w:i w:val="0"/>
          <w:sz w:val="20"/>
        </w:rPr>
        <w:t>Figure 2.2.3</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99.695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6.9373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6.9374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99.695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−178.31 °</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−178.31 °</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998.48 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−4.6229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−4.623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f = 998.48 Hz</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−90.804 °</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−90.803 °</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-0.001 °</w:t>
            </w:r>
          </w:p>
        </w:tc>
      </w:tr>
    </w:tbl>
    <w:p>
      <w:pPr>
        <w:spacing w:after="120"/>
      </w:pPr>
    </w:p>
    <w:p>
      <w:r>
        <w:rPr>
          <w:rFonts w:ascii="Times New Roman" w:hAnsi="Times New Roman" w:cs="Times New Roman" w:eastAsia="Times New Roman"/>
          <w:b/>
          <w:i w:val="0"/>
        </w:rPr>
        <w:t>Highest undistorted amplitude.</w:t>
      </w:r>
      <w:r>
        <w:rPr>
          <w:rFonts w:ascii="Times New Roman" w:hAnsi="Times New Roman" w:cs="Times New Roman" w:eastAsia="Times New Roman"/>
          <w:b w:val="0"/>
          <w:i w:val="0"/>
        </w:rPr>
        <w:t xml:space="preserve"> For the circuit with </w:t>
      </w:r>
      <m:oMath>
        <m:sSub>
          <m:e>
            <m:r>
              <m:t>C</m:t>
            </m:r>
          </m:e>
          <m:sub>
            <m:r>
              <m:t>E</m:t>
            </m:r>
          </m:sub>
        </m:sSub>
      </m:oMath>
      <w:r>
        <w:rPr>
          <w:rFonts w:ascii="Times New Roman" w:hAnsi="Times New Roman" w:cs="Times New Roman" w:eastAsia="Times New Roman"/>
          <w:b w:val="0"/>
          <w:i w:val="0"/>
        </w:rPr>
        <w:t xml:space="preserve">, the THD reaches 1% at an input amplitude of 7.24 mV peak (14.5 mV peak-to-peak), at which the output is 0.764 V peak-to-peak (gain 52.7, equal to the phasor result); the THD reaches 5% at 69.5 mV peak-to-peak. For the circuit without </w:t>
      </w:r>
      <m:oMath>
        <m:sSub>
          <m:e>
            <m:r>
              <m:t>C</m:t>
            </m:r>
          </m:e>
          <m:sub>
            <m:r>
              <m:t>E</m:t>
            </m:r>
          </m:sub>
        </m:sSub>
      </m:oMath>
      <w:r>
        <w:rPr>
          <w:rFonts w:ascii="Times New Roman" w:hAnsi="Times New Roman" w:cs="Times New Roman" w:eastAsia="Times New Roman"/>
          <w:b w:val="0"/>
          <w:i w:val="0"/>
        </w:rPr>
        <w:t xml:space="preserve">, the THD reaches 1% at 2.11 V peak-to-peak input (4.66 V peak-to-peak output) and 5% at 3.37 V peak-to-peak. The corresponding waveforms are shown in </w:t>
      </w:r>
      <w:r>
        <w:rPr>
          <w:rFonts w:ascii="Times New Roman" w:hAnsi="Times New Roman" w:cs="Times New Roman" w:eastAsia="Times New Roman"/>
          <w:b w:val="0"/>
          <w:i w:val="0"/>
        </w:rPr>
        <w:t>Figure 2.2.5</w:t>
      </w:r>
      <w:r>
        <w:rPr>
          <w:rFonts w:ascii="Times New Roman" w:hAnsi="Times New Roman" w:cs="Times New Roman" w:eastAsia="Times New Roman"/>
          <w:b w:val="0"/>
          <w:i w:val="0"/>
        </w:rPr>
        <w:t xml:space="preserve"> (with </w:t>
      </w:r>
      <m:oMath>
        <m:sSub>
          <m:e>
            <m:r>
              <m:t>C</m:t>
            </m:r>
          </m:e>
          <m:sub>
            <m:r>
              <m:t>E</m:t>
            </m:r>
          </m:sub>
        </m:sSub>
      </m:oMath>
      <w:r>
        <w:rPr>
          <w:rFonts w:ascii="Times New Roman" w:hAnsi="Times New Roman" w:cs="Times New Roman" w:eastAsia="Times New Roman"/>
          <w:b w:val="0"/>
          <w:i w:val="0"/>
        </w:rPr>
        <w:t xml:space="preserve">) and </w:t>
      </w:r>
      <w:r>
        <w:rPr>
          <w:rFonts w:ascii="Times New Roman" w:hAnsi="Times New Roman" w:cs="Times New Roman" w:eastAsia="Times New Roman"/>
          <w:b w:val="0"/>
          <w:i w:val="0"/>
        </w:rPr>
        <w:t>Figure 2.2.6</w:t>
      </w:r>
      <w:r>
        <w:rPr>
          <w:rFonts w:ascii="Times New Roman" w:hAnsi="Times New Roman" w:cs="Times New Roman" w:eastAsia="Times New Roman"/>
          <w:b w:val="0"/>
          <w:i w:val="0"/>
        </w:rPr>
        <w:t xml:space="preserve"> (without </w:t>
      </w:r>
      <m:oMath>
        <m:sSub>
          <m:e>
            <m:r>
              <m:t>C</m:t>
            </m:r>
          </m:e>
          <m:sub>
            <m:r>
              <m:t>E</m:t>
            </m:r>
          </m:sub>
        </m:sSub>
      </m:oMath>
      <w:r>
        <w:rPr>
          <w:rFonts w:ascii="Times New Roman" w:hAnsi="Times New Roman" w:cs="Times New Roman" w:eastAsia="Times New Roman"/>
          <w:b w:val="0"/>
          <w:i w:val="0"/>
        </w:rPr>
        <w:t>); the top panel of each figure shows the highest undistorted amplitude, and the other panels show a larger amplitude and an overdriven input.</w:t>
      </w:r>
    </w:p>
    <w:p>
      <w:pPr>
        <w:keepNext/>
        <w:spacing w:line="240" w:lineRule="auto"/>
        <w:jc w:val="center"/>
      </w:pPr>
      <w:r>
        <w:drawing>
          <wp:inline xmlns:a="http://schemas.openxmlformats.org/drawingml/2006/main" xmlns:pic="http://schemas.openxmlformats.org/drawingml/2006/picture">
            <wp:extent cx="3960000" cy="2310000"/>
            <wp:docPr id="9" name="Picture 9"/>
            <wp:cNvGraphicFramePr>
              <a:graphicFrameLocks noChangeAspect="1"/>
            </wp:cNvGraphicFramePr>
            <a:graphic>
              <a:graphicData uri="http://schemas.openxmlformats.org/drawingml/2006/picture">
                <pic:pic>
                  <pic:nvPicPr>
                    <pic:cNvPr id="0" name="e5_ce_thd.png"/>
                    <pic:cNvPicPr/>
                  </pic:nvPicPr>
                  <pic:blipFill>
                    <a:blip r:embed="rId18"/>
                    <a:stretch>
                      <a:fillRect/>
                    </a:stretch>
                  </pic:blipFill>
                  <pic:spPr>
                    <a:xfrm>
                      <a:off x="0" y="0"/>
                      <a:ext cx="3960000" cy="231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2.2.4  Total harmonic distortion of the output voltage versus input amplitude (SPICE, 100 kHz).</w:t>
      </w:r>
    </w:p>
    <w:p>
      <w:pPr>
        <w:keepNext/>
        <w:spacing w:line="240" w:lineRule="auto"/>
        <w:jc w:val="center"/>
      </w:pPr>
      <w:r>
        <w:drawing>
          <wp:inline xmlns:a="http://schemas.openxmlformats.org/drawingml/2006/main" xmlns:pic="http://schemas.openxmlformats.org/drawingml/2006/picture">
            <wp:extent cx="4860000" cy="4628571"/>
            <wp:docPr id="10" name="Picture 10"/>
            <wp:cNvGraphicFramePr>
              <a:graphicFrameLocks noChangeAspect="1"/>
            </wp:cNvGraphicFramePr>
            <a:graphic>
              <a:graphicData uri="http://schemas.openxmlformats.org/drawingml/2006/picture">
                <pic:pic>
                  <pic:nvPicPr>
                    <pic:cNvPr id="0" name="e5_ce_tran_ce.png"/>
                    <pic:cNvPicPr/>
                  </pic:nvPicPr>
                  <pic:blipFill>
                    <a:blip r:embed="rId19"/>
                    <a:stretch>
                      <a:fillRect/>
                    </a:stretch>
                  </pic:blipFill>
                  <pic:spPr>
                    <a:xfrm>
                      <a:off x="0" y="0"/>
                      <a:ext cx="4860000" cy="462857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2.2.5  Input and output voltages of the circuit with </w:t>
      </w:r>
      <m:oMath>
        <m:sSub>
          <m:e>
            <m:r>
              <m:t>C</m:t>
            </m:r>
          </m:e>
          <m:sub>
            <m:r>
              <m:t>E</m:t>
            </m:r>
          </m:sub>
        </m:sSub>
      </m:oMath>
      <w:r>
        <w:rPr>
          <w:rFonts w:ascii="Times New Roman" w:hAnsi="Times New Roman" w:cs="Times New Roman" w:eastAsia="Times New Roman"/>
          <w:b w:val="0"/>
          <w:i w:val="0"/>
          <w:sz w:val="20"/>
        </w:rPr>
        <w:t xml:space="preserve"> at three input amplitudes (the output waveform is shown with its DC level removed).</w:t>
      </w:r>
    </w:p>
    <w:p>
      <w:pPr>
        <w:keepNext/>
        <w:spacing w:line="240" w:lineRule="auto" w:after="80"/>
        <w:jc w:val="center"/>
      </w:pPr>
      <w:r>
        <w:rPr>
          <w:rFonts w:ascii="Times New Roman" w:hAnsi="Times New Roman" w:cs="Times New Roman" w:eastAsia="Times New Roman"/>
          <w:b w:val="0"/>
          <w:i w:val="0"/>
          <w:sz w:val="20"/>
        </w:rPr>
        <w:t xml:space="preserve">Table 2.2.6  Coordinates of the cursors in </w:t>
      </w:r>
      <w:r>
        <w:rPr>
          <w:rFonts w:ascii="Times New Roman" w:hAnsi="Times New Roman" w:cs="Times New Roman" w:eastAsia="Times New Roman"/>
          <w:b w:val="0"/>
          <w:i w:val="0"/>
          <w:sz w:val="20"/>
        </w:rPr>
        <w:t>Figure 2.2.5</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35.50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0.3798 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35.60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1.482 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X3</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 xml:space="preserve"> = 4.460 </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2.372 V</w:t>
            </w:r>
          </w:p>
        </w:tc>
      </w:tr>
    </w:tbl>
    <w:p>
      <w:pPr>
        <w:spacing w:after="120"/>
      </w:pPr>
    </w:p>
    <w:p>
      <w:pPr>
        <w:keepNext/>
        <w:spacing w:line="240" w:lineRule="auto"/>
        <w:jc w:val="center"/>
      </w:pPr>
      <w:r>
        <w:drawing>
          <wp:inline xmlns:a="http://schemas.openxmlformats.org/drawingml/2006/main" xmlns:pic="http://schemas.openxmlformats.org/drawingml/2006/picture">
            <wp:extent cx="4860000" cy="4628571"/>
            <wp:docPr id="11" name="Picture 11"/>
            <wp:cNvGraphicFramePr>
              <a:graphicFrameLocks noChangeAspect="1"/>
            </wp:cNvGraphicFramePr>
            <a:graphic>
              <a:graphicData uri="http://schemas.openxmlformats.org/drawingml/2006/picture">
                <pic:pic>
                  <pic:nvPicPr>
                    <pic:cNvPr id="0" name="e5_ce_tran_noce.png"/>
                    <pic:cNvPicPr/>
                  </pic:nvPicPr>
                  <pic:blipFill>
                    <a:blip r:embed="rId20"/>
                    <a:stretch>
                      <a:fillRect/>
                    </a:stretch>
                  </pic:blipFill>
                  <pic:spPr>
                    <a:xfrm>
                      <a:off x="0" y="0"/>
                      <a:ext cx="4860000" cy="462857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2.2.6  Input and output voltages of the circuit without </w:t>
      </w:r>
      <m:oMath>
        <m:sSub>
          <m:e>
            <m:r>
              <m:t>C</m:t>
            </m:r>
          </m:e>
          <m:sub>
            <m:r>
              <m:t>E</m:t>
            </m:r>
          </m:sub>
        </m:sSub>
      </m:oMath>
      <w:r>
        <w:rPr>
          <w:rFonts w:ascii="Times New Roman" w:hAnsi="Times New Roman" w:cs="Times New Roman" w:eastAsia="Times New Roman"/>
          <w:b w:val="0"/>
          <w:i w:val="0"/>
          <w:sz w:val="20"/>
        </w:rPr>
        <w:t xml:space="preserve"> at three input amplitudes.</w:t>
      </w:r>
    </w:p>
    <w:p>
      <w:pPr>
        <w:keepNext/>
        <w:spacing w:line="240" w:lineRule="auto" w:after="80"/>
        <w:jc w:val="center"/>
      </w:pPr>
      <w:r>
        <w:rPr>
          <w:rFonts w:ascii="Times New Roman" w:hAnsi="Times New Roman" w:cs="Times New Roman" w:eastAsia="Times New Roman"/>
          <w:b w:val="0"/>
          <w:i w:val="0"/>
          <w:sz w:val="20"/>
        </w:rPr>
        <w:t xml:space="preserve">Table 2.2.7  Coordinates of the cursors in </w:t>
      </w:r>
      <w:r>
        <w:rPr>
          <w:rFonts w:ascii="Times New Roman" w:hAnsi="Times New Roman" w:cs="Times New Roman" w:eastAsia="Times New Roman"/>
          <w:b w:val="0"/>
          <w:i w:val="0"/>
          <w:sz w:val="20"/>
        </w:rPr>
        <w:t>Figure 2.2.6</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7.440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2.331 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5.840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3.240 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X3</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 xml:space="preserve"> = 4.660 </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2.412 V</w:t>
            </w:r>
          </w:p>
        </w:tc>
      </w:tr>
    </w:tbl>
    <w:p>
      <w:pPr>
        <w:spacing w:after="120"/>
      </w:pPr>
    </w:p>
    <w:p>
      <w:r>
        <w:rPr>
          <w:rFonts w:ascii="Times New Roman" w:hAnsi="Times New Roman" w:cs="Times New Roman" w:eastAsia="Times New Roman"/>
          <w:b w:val="0"/>
          <w:i w:val="0"/>
        </w:rPr>
        <w:t xml:space="preserve">The limits above are very different from the load-line limits of </w:t>
      </w:r>
      <w:r>
        <w:rPr>
          <w:rFonts w:ascii="Times New Roman" w:hAnsi="Times New Roman" w:cs="Times New Roman" w:eastAsia="Times New Roman"/>
          <w:b w:val="0"/>
          <w:i w:val="0"/>
        </w:rPr>
        <w:t>Table 2.2.1</w:t>
      </w:r>
      <w:r>
        <w:rPr>
          <w:rFonts w:ascii="Times New Roman" w:hAnsi="Times New Roman" w:cs="Times New Roman" w:eastAsia="Times New Roman"/>
          <w:b w:val="0"/>
          <w:i w:val="0"/>
        </w:rPr>
        <w:t xml:space="preserve"> (6.24 V and 4.33 V peak-to-peak). With </w:t>
      </w:r>
      <m:oMath>
        <m:sSub>
          <m:e>
            <m:r>
              <m:t>C</m:t>
            </m:r>
          </m:e>
          <m:sub>
            <m:r>
              <m:t>E</m:t>
            </m:r>
          </m:sub>
        </m:sSub>
      </m:oMath>
      <w:r>
        <w:rPr>
          <w:rFonts w:ascii="Times New Roman" w:hAnsi="Times New Roman" w:cs="Times New Roman" w:eastAsia="Times New Roman"/>
          <w:b w:val="0"/>
          <w:i w:val="0"/>
        </w:rPr>
        <w:t xml:space="preserve">, the output is limited by the curvature of the exponential </w:t>
      </w:r>
      <m:oMath>
        <m:sSub>
          <m:e>
            <m:r>
              <m:t>I</m:t>
            </m:r>
          </m:e>
          <m:sub>
            <m:r>
              <m:t>C</m:t>
            </m:r>
          </m:sub>
        </m:sSub>
      </m:oMath>
      <w:r>
        <w:rPr>
          <w:rFonts w:ascii="Times New Roman" w:hAnsi="Times New Roman" w:cs="Times New Roman" w:eastAsia="Times New Roman"/>
          <w:b w:val="0"/>
          <w:i w:val="0"/>
        </w:rPr>
        <w:t>–</w:t>
      </w:r>
      <m:oMath>
        <m:sSub>
          <m:e>
            <m:r>
              <m:t>V</m:t>
            </m:r>
          </m:e>
          <m:sub>
            <m:r>
              <m:t>B</m:t>
            </m:r>
            <m:r>
              <m:t>E</m:t>
            </m:r>
          </m:sub>
        </m:sSub>
      </m:oMath>
      <w:r>
        <w:rPr>
          <w:rFonts w:ascii="Times New Roman" w:hAnsi="Times New Roman" w:cs="Times New Roman" w:eastAsia="Times New Roman"/>
          <w:b w:val="0"/>
          <w:i w:val="0"/>
        </w:rPr>
        <w:t xml:space="preserve"> characteristic, long before clipping: the second harmonic is approximately </w:t>
      </w:r>
      <m:oMath>
        <m:sSub>
          <m:e>
            <m:r>
              <m:t>v</m:t>
            </m:r>
          </m:e>
          <m:sub>
            <m:r>
              <m:t>b</m:t>
            </m:r>
            <m:r>
              <m:t>e</m:t>
            </m:r>
          </m:sub>
        </m:sSub>
        <m:r>
          <m:rPr>
            <m:sty m:val="p"/>
          </m:rPr>
          <m:t>/</m:t>
        </m:r>
        <m:d>
          <m:dPr>
            <m:begChr m:val="("/>
            <m:endChr m:val=")"/>
            <m:sepChr m:val=""/>
            <m:grow/>
          </m:dPr>
          <m:e>
            <m:r>
              <m:t>4</m:t>
            </m:r>
            <m:sSub>
              <m:e>
                <m:r>
                  <m:t>V</m:t>
                </m:r>
              </m:e>
              <m:sub>
                <m:r>
                  <m:t>T</m:t>
                </m:r>
              </m:sub>
            </m:sSub>
          </m:e>
        </m:d>
      </m:oMath>
      <w:r>
        <w:rPr>
          <w:rFonts w:ascii="Times New Roman" w:hAnsi="Times New Roman" w:cs="Times New Roman" w:eastAsia="Times New Roman"/>
          <w:b w:val="0"/>
          <w:i w:val="0"/>
        </w:rPr>
        <w:t xml:space="preserve"> of the fundamental for a bypassed emitter, so that a base–emitter signal of only a few millivolts already gives about 1% distortion. Without </w:t>
      </w:r>
      <m:oMath>
        <m:sSub>
          <m:e>
            <m:r>
              <m:t>C</m:t>
            </m:r>
          </m:e>
          <m:sub>
            <m:r>
              <m:t>E</m:t>
            </m:r>
          </m:sub>
        </m:sSub>
      </m:oMath>
      <w:r>
        <w:rPr>
          <w:rFonts w:ascii="Times New Roman" w:hAnsi="Times New Roman" w:cs="Times New Roman" w:eastAsia="Times New Roman"/>
          <w:b w:val="0"/>
          <w:i w:val="0"/>
        </w:rPr>
        <w:t xml:space="preserve">, the emitter resistor linearizes the stage (the base–emitter signal is only a small fraction of </w:t>
      </w:r>
      <m:oMath>
        <m:sSub>
          <m:e>
            <m:r>
              <m:t>v</m:t>
            </m:r>
          </m:e>
          <m:sub>
            <m:r>
              <m:t>i</m:t>
            </m:r>
          </m:sub>
        </m:sSub>
      </m:oMath>
      <w:r>
        <w:rPr>
          <w:rFonts w:ascii="Times New Roman" w:hAnsi="Times New Roman" w:cs="Times New Roman" w:eastAsia="Times New Roman"/>
          <w:b w:val="0"/>
          <w:i w:val="0"/>
        </w:rPr>
        <w:t xml:space="preserve">), so that the distortion starts only when the signal approaches the clipping level, at about the load-line value. When the input is increased much more, the output clips (with the coupling capacitor shifting the DC level, the clipped output swings 10.7 V peak-to-peak with </w:t>
      </w:r>
      <m:oMath>
        <m:sSub>
          <m:e>
            <m:r>
              <m:t>C</m:t>
            </m:r>
          </m:e>
          <m:sub>
            <m:r>
              <m:t>E</m:t>
            </m:r>
          </m:sub>
        </m:sSub>
      </m:oMath>
      <w:r>
        <w:rPr>
          <w:rFonts w:ascii="Times New Roman" w:hAnsi="Times New Roman" w:cs="Times New Roman" w:eastAsia="Times New Roman"/>
          <w:b w:val="0"/>
          <w:i w:val="0"/>
        </w:rPr>
        <w:t xml:space="preserve"> and 7.82 V without </w:t>
      </w:r>
      <m:oMath>
        <m:sSub>
          <m:e>
            <m:r>
              <m:t>C</m:t>
            </m:r>
          </m:e>
          <m:sub>
            <m:r>
              <m:t>E</m:t>
            </m:r>
          </m:sub>
        </m:sSub>
      </m:oMath>
      <w:r>
        <w:rPr>
          <w:rFonts w:ascii="Times New Roman" w:hAnsi="Times New Roman" w:cs="Times New Roman" w:eastAsia="Times New Roman"/>
          <w:b w:val="0"/>
          <w:i w:val="0"/>
        </w:rPr>
        <w:t>).</w:t>
      </w:r>
    </w:p>
    <w:p>
      <w:pPr>
        <w:keepNext/>
        <w:spacing w:before="240" w:after="120"/>
      </w:pPr>
      <w:r>
        <w:rPr>
          <w:rFonts w:ascii="Times New Roman" w:hAnsi="Times New Roman" w:cs="Times New Roman" w:eastAsia="Times New Roman"/>
          <w:b/>
          <w:i w:val="0"/>
          <w:sz w:val="24"/>
        </w:rPr>
        <w:t>2.3  Common-Collector Amplifier Analysis</w:t>
      </w:r>
    </w:p>
    <w:p>
      <w:r>
        <w:rPr>
          <w:rFonts w:ascii="Times New Roman" w:hAnsi="Times New Roman" w:cs="Times New Roman" w:eastAsia="Times New Roman"/>
          <w:b/>
          <w:i w:val="0"/>
        </w:rPr>
        <w:t>DC analysis.</w:t>
      </w:r>
      <w:r>
        <w:rPr>
          <w:rFonts w:ascii="Times New Roman" w:hAnsi="Times New Roman" w:cs="Times New Roman" w:eastAsia="Times New Roman"/>
          <w:b w:val="0"/>
          <w:i w:val="0"/>
        </w:rPr>
        <w:t xml:space="preserve"> With </w:t>
      </w:r>
      <m:oMath>
        <m:sSub>
          <m:e>
            <m:r>
              <m:t>V</m:t>
            </m:r>
          </m:e>
          <m:sub>
            <m:r>
              <m:t>T</m:t>
            </m:r>
            <m:r>
              <m:t>H</m:t>
            </m:r>
          </m:sub>
        </m:sSub>
        <m:r>
          <m:rPr>
            <m:sty m:val="p"/>
          </m:rPr>
          <m:t>=</m:t>
        </m:r>
        <m:r>
          <m:t>12</m:t>
        </m:r>
        <m:r>
          <m:rPr>
            <m:sty m:val="p"/>
          </m:rPr>
          <m:t>×</m:t>
        </m:r>
        <m:r>
          <m:t>39</m:t>
        </m:r>
        <m:r>
          <m:rPr>
            <m:sty m:val="p"/>
          </m:rPr>
          <m:t>/</m:t>
        </m:r>
        <m:r>
          <m:t>61</m:t>
        </m:r>
        <m:r>
          <m:rPr>
            <m:sty m:val="p"/>
          </m:rPr>
          <m:t>=</m:t>
        </m:r>
        <m:r>
          <m:t>7.672</m:t>
        </m:r>
      </m:oMath>
      <w:r>
        <w:rPr>
          <w:rFonts w:ascii="Times New Roman" w:hAnsi="Times New Roman" w:cs="Times New Roman" w:eastAsia="Times New Roman"/>
          <w:b w:val="0"/>
          <w:i w:val="0"/>
        </w:rPr>
        <w:t xml:space="preserve"> V and </w:t>
      </w:r>
      <m:oMath>
        <m:sSub>
          <m:e>
            <m:r>
              <m:t>R</m:t>
            </m:r>
          </m:e>
          <m:sub>
            <m:r>
              <m:t>T</m:t>
            </m:r>
            <m:r>
              <m:t>H</m:t>
            </m:r>
          </m:sub>
        </m:sSub>
        <m:r>
          <m:rPr>
            <m:sty m:val="p"/>
          </m:rPr>
          <m:t>=</m:t>
        </m:r>
        <m:r>
          <m:t>14.07</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 gives the base current, and </w:t>
      </w:r>
      <m:oMath>
        <m:sSub>
          <m:e>
            <m:r>
              <m:t>V</m:t>
            </m:r>
          </m:e>
          <m:sub>
            <m:r>
              <m:t>C</m:t>
            </m:r>
            <m:r>
              <m:t>E</m:t>
            </m:r>
          </m:sub>
        </m:sSub>
        <m:r>
          <m:rPr>
            <m:sty m:val="p"/>
          </m:rPr>
          <m:t>=</m:t>
        </m:r>
        <m:sSub>
          <m:e>
            <m:r>
              <m:t>V</m:t>
            </m:r>
          </m:e>
          <m:sub>
            <m:r>
              <m:t>C</m:t>
            </m:r>
            <m:r>
              <m:t>C</m:t>
            </m:r>
          </m:sub>
        </m:sSub>
        <m:r>
          <m:rPr>
            <m:sty m:val="p"/>
          </m:rPr>
          <m:t>−</m:t>
        </m:r>
        <m:sSub>
          <m:e>
            <m:r>
              <m:t>I</m:t>
            </m:r>
          </m:e>
          <m:sub>
            <m:r>
              <m:t>E</m:t>
            </m:r>
          </m:sub>
        </m:sSub>
        <m:sSub>
          <m:e>
            <m:r>
              <m:t>R</m:t>
            </m:r>
          </m:e>
          <m:sub>
            <m:r>
              <m:t>E</m:t>
            </m:r>
          </m:sub>
        </m:sSub>
      </m:oMath>
      <w:r>
        <w:rPr>
          <w:rFonts w:ascii="Times New Roman" w:hAnsi="Times New Roman" w:cs="Times New Roman" w:eastAsia="Times New Roman"/>
          <w:b w:val="0"/>
          <w:i w:val="0"/>
        </w:rPr>
        <w:t xml:space="preserve"> because the collector is connected to </w:t>
      </w:r>
      <m:oMath>
        <m:sSub>
          <m:e>
            <m:r>
              <m:t>V</m:t>
            </m:r>
          </m:e>
          <m:sub>
            <m:r>
              <m:t>C</m:t>
            </m:r>
            <m:r>
              <m:t>C</m:t>
            </m:r>
          </m:sub>
        </m:sSub>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B</m:t>
                    </m:r>
                  </m:sub>
                </m:sSub>
                <m:r>
                  <m:rPr>
                    <m:sty m:val="p"/>
                  </m:rPr>
                  <m:t>=</m:t>
                </m:r>
                <m:f>
                  <m:fPr>
                    <m:type m:val="bar"/>
                  </m:fPr>
                  <m:num>
                    <m:sSub>
                      <m:e>
                        <m:r>
                          <m:t>V</m:t>
                        </m:r>
                      </m:e>
                      <m:sub>
                        <m:r>
                          <m:t>T</m:t>
                        </m:r>
                        <m:r>
                          <m:t>H</m:t>
                        </m:r>
                      </m:sub>
                    </m:sSub>
                    <m:r>
                      <m:rPr>
                        <m:sty m:val="p"/>
                      </m:rPr>
                      <m:t>−</m:t>
                    </m:r>
                    <m:sSub>
                      <m:e>
                        <m:r>
                          <m:t>V</m:t>
                        </m:r>
                      </m:e>
                      <m:sub>
                        <m:r>
                          <m:t>B</m:t>
                        </m:r>
                        <m:r>
                          <m:t>E</m:t>
                        </m:r>
                        <m:d>
                          <m:dPr>
                            <m:begChr m:val="("/>
                            <m:endChr m:val=")"/>
                            <m:sepChr m:val=""/>
                            <m:grow/>
                          </m:dPr>
                          <m:e>
                            <m:r>
                              <m:t>o</m:t>
                            </m:r>
                            <m:r>
                              <m:t>n</m:t>
                            </m:r>
                          </m:e>
                        </m:d>
                      </m:sub>
                    </m:sSub>
                  </m:num>
                  <m:den>
                    <m:sSub>
                      <m:e>
                        <m:r>
                          <m:t>R</m:t>
                        </m:r>
                      </m:e>
                      <m:sub>
                        <m:r>
                          <m:t>T</m:t>
                        </m:r>
                        <m:r>
                          <m:t>H</m:t>
                        </m:r>
                      </m:sub>
                    </m:sSub>
                    <m:r>
                      <m:rPr>
                        <m:sty m:val="p"/>
                      </m:rPr>
                      <m:t>+</m:t>
                    </m:r>
                    <m:d>
                      <m:dPr>
                        <m:begChr m:val="("/>
                        <m:endChr m:val=")"/>
                        <m:sepChr m:val=""/>
                        <m:grow/>
                      </m:dPr>
                      <m:e>
                        <m:r>
                          <m:t>β</m:t>
                        </m:r>
                        <m:r>
                          <m:rPr>
                            <m:sty m:val="p"/>
                          </m:rPr>
                          <m:t>+</m:t>
                        </m:r>
                        <m:r>
                          <m:t>1</m:t>
                        </m:r>
                      </m:e>
                    </m:d>
                    <m:sSub>
                      <m:e>
                        <m:r>
                          <m:t>R</m:t>
                        </m:r>
                      </m:e>
                      <m:sub>
                        <m:r>
                          <m:t>E</m:t>
                        </m:r>
                      </m:sub>
                    </m:sSub>
                  </m:den>
                </m:f>
                <m:r>
                  <m:rPr>
                    <m:sty m:val="p"/>
                  </m:rPr>
                  <m:t>=</m:t>
                </m:r>
                <m:f>
                  <m:fPr>
                    <m:type m:val="bar"/>
                  </m:fPr>
                  <m:num>
                    <m:r>
                      <m:t>7.6721</m:t>
                    </m:r>
                    <m:r>
                      <m:rPr>
                        <m:sty m:val="p"/>
                      </m:rPr>
                      <m:t>−</m:t>
                    </m:r>
                    <m:r>
                      <m:t>0.62</m:t>
                    </m:r>
                  </m:num>
                  <m:den>
                    <m:r>
                      <m:t>14.066</m:t>
                    </m:r>
                    <m:r>
                      <m:t> </m:t>
                    </m:r>
                    <m:r>
                      <m:rPr>
                        <m:nor/>
                        <m:sty m:val="p"/>
                      </m:rPr>
                      <m:t>k</m:t>
                    </m:r>
                    <m:r>
                      <m:t>Ω</m:t>
                    </m:r>
                    <m:r>
                      <m:rPr>
                        <m:sty m:val="p"/>
                      </m:rPr>
                      <m:t>+</m:t>
                    </m:r>
                    <m:r>
                      <m:t>171</m:t>
                    </m:r>
                    <m:r>
                      <m:rPr>
                        <m:sty m:val="p"/>
                      </m:rPr>
                      <m:t>⋅</m:t>
                    </m:r>
                    <m:r>
                      <m:t>3.3</m:t>
                    </m:r>
                    <m:r>
                      <m:t> </m:t>
                    </m:r>
                    <m:r>
                      <m:rPr>
                        <m:nor/>
                        <m:sty m:val="p"/>
                      </m:rPr>
                      <m:t>k</m:t>
                    </m:r>
                    <m:r>
                      <m:t>Ω</m:t>
                    </m:r>
                  </m:den>
                </m:f>
                <m:r>
                  <m:rPr>
                    <m:sty m:val="p"/>
                  </m:rPr>
                  <m:t>=</m:t>
                </m:r>
                <m:r>
                  <m:t>12.193</m:t>
                </m:r>
                <m:r>
                  <m:t> </m:t>
                </m:r>
                <m:r>
                  <m:t>μ</m:t>
                </m:r>
                <m:r>
                  <m:rPr>
                    <m:nor/>
                    <m:sty m:val="p"/>
                  </m:rPr>
                  <m:t>A</m:t>
                </m:r>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r>
        <w:rPr>
          <w:rFonts w:ascii="Times New Roman" w:hAnsi="Times New Roman" w:cs="Times New Roman" w:eastAsia="Times New Roman"/>
          <w:b w:val="0"/>
          <w:i w:val="0"/>
        </w:rPr>
        <w:t xml:space="preserve">Then </w:t>
      </w:r>
      <m:oMath>
        <m:sSub>
          <m:e>
            <m:r>
              <m:t>I</m:t>
            </m:r>
          </m:e>
          <m:sub>
            <m:r>
              <m:t>C</m:t>
            </m:r>
          </m:sub>
        </m:sSub>
        <m:r>
          <m:rPr>
            <m:sty m:val="p"/>
          </m:rPr>
          <m:t>=</m:t>
        </m:r>
        <m:r>
          <m:t>2.073</m:t>
        </m:r>
      </m:oMath>
      <w:r>
        <w:rPr>
          <w:rFonts w:ascii="Times New Roman" w:hAnsi="Times New Roman" w:cs="Times New Roman" w:eastAsia="Times New Roman"/>
          <w:b w:val="0"/>
          <w:i w:val="0"/>
        </w:rPr>
        <w:t xml:space="preserve"> mA, </w:t>
      </w:r>
      <m:oMath>
        <m:sSub>
          <m:e>
            <m:r>
              <m:t>I</m:t>
            </m:r>
          </m:e>
          <m:sub>
            <m:r>
              <m:t>E</m:t>
            </m:r>
          </m:sub>
        </m:sSub>
        <m:r>
          <m:rPr>
            <m:sty m:val="p"/>
          </m:rPr>
          <m:t>=</m:t>
        </m:r>
        <m:r>
          <m:t>2.085</m:t>
        </m:r>
      </m:oMath>
      <w:r>
        <w:rPr>
          <w:rFonts w:ascii="Times New Roman" w:hAnsi="Times New Roman" w:cs="Times New Roman" w:eastAsia="Times New Roman"/>
          <w:b w:val="0"/>
          <w:i w:val="0"/>
        </w:rPr>
        <w:t xml:space="preserve"> mA, and </w:t>
      </w:r>
      <m:oMath>
        <m:sSub>
          <m:e>
            <m:r>
              <m:t>V</m:t>
            </m:r>
          </m:e>
          <m:sub>
            <m:r>
              <m:t>C</m:t>
            </m:r>
            <m:r>
              <m:t>E</m:t>
            </m:r>
          </m:sub>
        </m:sSub>
        <m:r>
          <m:rPr>
            <m:sty m:val="p"/>
          </m:rPr>
          <m:t>=</m:t>
        </m:r>
        <m:r>
          <m:t>12</m:t>
        </m:r>
        <m:r>
          <m:rPr>
            <m:sty m:val="p"/>
          </m:rPr>
          <m:t>−</m:t>
        </m:r>
        <m:r>
          <m:t>2.085</m:t>
        </m:r>
        <m:r>
          <m:rPr>
            <m:sty m:val="p"/>
          </m:rPr>
          <m:t>×</m:t>
        </m:r>
        <m:r>
          <m:t>3.3</m:t>
        </m:r>
        <m:r>
          <m:rPr>
            <m:sty m:val="p"/>
          </m:rPr>
          <m:t>=</m:t>
        </m:r>
        <m:r>
          <m:t>5.119</m:t>
        </m:r>
      </m:oMath>
      <w:r>
        <w:rPr>
          <w:rFonts w:ascii="Times New Roman" w:hAnsi="Times New Roman" w:cs="Times New Roman" w:eastAsia="Times New Roman"/>
          <w:b w:val="0"/>
          <w:i w:val="0"/>
        </w:rPr>
        <w:t xml:space="preserve"> V (active region). The small-signal parameters are </w:t>
      </w:r>
      <m:oMath>
        <m:sSub>
          <m:e>
            <m:r>
              <m:t>g</m:t>
            </m:r>
          </m:e>
          <m:sub>
            <m:r>
              <m:t>m</m:t>
            </m:r>
          </m:sub>
        </m:sSub>
        <m:r>
          <m:rPr>
            <m:sty m:val="p"/>
          </m:rPr>
          <m:t>=</m:t>
        </m:r>
        <m:r>
          <m:t>79.72</m:t>
        </m:r>
      </m:oMath>
      <w:r>
        <w:rPr>
          <w:rFonts w:ascii="Times New Roman" w:hAnsi="Times New Roman" w:cs="Times New Roman" w:eastAsia="Times New Roman"/>
          <w:b w:val="0"/>
          <w:i w:val="0"/>
        </w:rPr>
        <w:t xml:space="preserve"> mS, </w:t>
      </w:r>
      <m:oMath>
        <m:sSub>
          <m:e>
            <m:r>
              <m:t>r</m:t>
            </m:r>
          </m:e>
          <m:sub>
            <m:r>
              <m:t>π</m:t>
            </m:r>
          </m:sub>
        </m:sSub>
        <m:r>
          <m:rPr>
            <m:sty m:val="p"/>
          </m:rPr>
          <m:t>=</m:t>
        </m:r>
        <m:r>
          <m:t>2.132</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w:t>
      </w:r>
      <m:oMath>
        <m:sSub>
          <m:e>
            <m:r>
              <m:t>r</m:t>
            </m:r>
          </m:e>
          <m:sub>
            <m:r>
              <m:t>e</m:t>
            </m:r>
          </m:sub>
        </m:sSub>
        <m:r>
          <m:rPr>
            <m:sty m:val="p"/>
          </m:rPr>
          <m:t>=</m:t>
        </m:r>
        <m:r>
          <m:t>12.5</m:t>
        </m:r>
        <m:r>
          <m:t> </m:t>
        </m:r>
        <m:r>
          <m:t>Ω</m:t>
        </m:r>
      </m:oMath>
      <w:r>
        <w:rPr>
          <w:rFonts w:ascii="Times New Roman" w:hAnsi="Times New Roman" w:cs="Times New Roman" w:eastAsia="Times New Roman"/>
          <w:b w:val="0"/>
          <w:i w:val="0"/>
        </w:rPr>
        <w:t>.</w:t>
      </w:r>
    </w:p>
    <w:p>
      <w:r>
        <w:rPr>
          <w:rFonts w:ascii="Times New Roman" w:hAnsi="Times New Roman" w:cs="Times New Roman" w:eastAsia="Times New Roman"/>
          <w:b/>
          <w:i w:val="0"/>
        </w:rPr>
        <w:t>AC analysis.</w:t>
      </w:r>
      <w:r>
        <w:rPr>
          <w:rFonts w:ascii="Times New Roman" w:hAnsi="Times New Roman" w:cs="Times New Roman" w:eastAsia="Times New Roman"/>
          <w:b w:val="0"/>
          <w:i w:val="0"/>
        </w:rPr>
        <w:t xml:space="preserve"> The AC load of the emitter is </w:t>
      </w:r>
      <m:oMath>
        <m:sSub>
          <m:e>
            <m:r>
              <m:t>R</m:t>
            </m:r>
          </m:e>
          <m:sub>
            <m:r>
              <m:t>E</m:t>
            </m:r>
          </m:sub>
        </m:sSub>
        <m:r>
          <m:rPr>
            <m:sty m:val="p"/>
          </m:rPr>
          <m:t>′</m:t>
        </m:r>
        <m:r>
          <m:rPr>
            <m:sty m:val="p"/>
          </m:rPr>
          <m:t>=</m:t>
        </m:r>
        <m:sSub>
          <m:e>
            <m:r>
              <m:t>R</m:t>
            </m:r>
          </m:e>
          <m:sub>
            <m:r>
              <m:t>E</m:t>
            </m:r>
          </m:sub>
        </m:sSub>
        <m:r>
          <m:rPr>
            <m:sty m:val="p"/>
          </m:rPr>
          <m:t>∥</m:t>
        </m:r>
        <m:sSub>
          <m:e>
            <m:r>
              <m:t>R</m:t>
            </m:r>
          </m:e>
          <m:sub>
            <m:r>
              <m:t>L</m:t>
            </m:r>
          </m:sub>
        </m:sSub>
        <m:r>
          <m:rPr>
            <m:sty m:val="p"/>
          </m:rPr>
          <m:t>=</m:t>
        </m:r>
        <m:r>
          <m:t>2.481</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The voltage gain, the input resistance and the output resistance (with an ideal source) are given by </w:t>
      </w:r>
      <w:r>
        <w:rPr>
          <w:rFonts w:ascii="Times New Roman" w:hAnsi="Times New Roman" w:cs="Times New Roman" w:eastAsia="Times New Roman"/>
          <w:b w:val="0"/>
          <w:i w:val="0"/>
        </w:rPr>
        <w:t>(2.6)</w:t>
      </w:r>
      <w:r>
        <w:rPr>
          <w:rFonts w:ascii="Times New Roman" w:hAnsi="Times New Roman" w:cs="Times New Roman" w:eastAsia="Times New Roman"/>
          <w:b w:val="0"/>
          <w:i w:val="0"/>
        </w:rPr>
        <w:t>–</w:t>
      </w:r>
      <w:r>
        <w:rPr>
          <w:rFonts w:ascii="Times New Roman" w:hAnsi="Times New Roman" w:cs="Times New Roman" w:eastAsia="Times New Roman"/>
          <w:b w:val="0"/>
          <w:i w:val="0"/>
        </w:rPr>
        <w:t>(2.8)</w:t>
      </w:r>
      <w:r>
        <w:rPr>
          <w:rFonts w:ascii="Times New Roman" w:hAnsi="Times New Roman" w:cs="Times New Roman" w:eastAsia="Times New Roman"/>
          <w:b w:val="0"/>
          <w:i w:val="0"/>
        </w:rPr>
        <w:t>. The maximum symmetrical swing is limited by saturation on the positive side (</w:t>
      </w:r>
      <m:oMath>
        <m:sSub>
          <m:e>
            <m:r>
              <m:t>V</m:t>
            </m:r>
          </m:e>
          <m:sub>
            <m:r>
              <m:t>C</m:t>
            </m:r>
            <m:r>
              <m:t>E</m:t>
            </m:r>
            <m:r>
              <m:t>Q</m:t>
            </m:r>
          </m:sub>
        </m:sSub>
        <m:r>
          <m:rPr>
            <m:sty m:val="p"/>
          </m:rPr>
          <m:t>−</m:t>
        </m:r>
        <m:r>
          <m:t>0.2</m:t>
        </m:r>
        <m:r>
          <m:rPr>
            <m:sty m:val="p"/>
          </m:rPr>
          <m:t>=</m:t>
        </m:r>
        <m:r>
          <m:t>4.919</m:t>
        </m:r>
      </m:oMath>
      <w:r>
        <w:rPr>
          <w:rFonts w:ascii="Times New Roman" w:hAnsi="Times New Roman" w:cs="Times New Roman" w:eastAsia="Times New Roman"/>
          <w:b w:val="0"/>
          <w:i w:val="0"/>
        </w:rPr>
        <w:t xml:space="preserve"> V) and by cut-off on the negative side (</w:t>
      </w:r>
      <m:oMath>
        <m:sSub>
          <m:e>
            <m:r>
              <m:t>I</m:t>
            </m:r>
          </m:e>
          <m:sub>
            <m:r>
              <m:t>E</m:t>
            </m:r>
            <m:r>
              <m:t>Q</m:t>
            </m:r>
          </m:sub>
        </m:sSub>
        <m:sSub>
          <m:e>
            <m:r>
              <m:t>R</m:t>
            </m:r>
          </m:e>
          <m:sub>
            <m:r>
              <m:t>E</m:t>
            </m:r>
          </m:sub>
        </m:sSub>
        <m:r>
          <m:rPr>
            <m:sty m:val="p"/>
          </m:rPr>
          <m:t>′</m:t>
        </m:r>
        <m:r>
          <m:rPr>
            <m:sty m:val="p"/>
          </m:rPr>
          <m:t>=</m:t>
        </m:r>
        <m:r>
          <m:t>5.173</m:t>
        </m:r>
      </m:oMath>
      <w:r>
        <w:rPr>
          <w:rFonts w:ascii="Times New Roman" w:hAnsi="Times New Roman" w:cs="Times New Roman" w:eastAsia="Times New Roman"/>
          <w:b w:val="0"/>
          <w:i w:val="0"/>
        </w:rPr>
        <w:t xml:space="preserve"> V), and </w:t>
      </w:r>
      <m:oMath>
        <m:sSub>
          <m:e>
            <m:r>
              <m:t>V</m:t>
            </m:r>
          </m:e>
          <m:sub>
            <m:r>
              <m:t>O</m:t>
            </m:r>
            <m:r>
              <m:rPr>
                <m:sty m:val="p"/>
              </m:rPr>
              <m:t>,</m:t>
            </m:r>
            <m:r>
              <m:t>p</m:t>
            </m:r>
            <m:r>
              <m:t>p</m:t>
            </m:r>
            <m:r>
              <m:rPr>
                <m:sty m:val="p"/>
              </m:rPr>
              <m:t>,</m:t>
            </m:r>
            <m:r>
              <m:t>m</m:t>
            </m:r>
            <m:r>
              <m:t>a</m:t>
            </m:r>
            <m:r>
              <m:t>x</m:t>
            </m:r>
          </m:sub>
        </m:sSub>
        <m:r>
          <m:rPr>
            <m:sty m:val="p"/>
          </m:rPr>
          <m:t>=</m:t>
        </m:r>
        <m:r>
          <m:t>2</m:t>
        </m:r>
        <m:r>
          <m:rPr>
            <m:sty m:val="p"/>
          </m:rPr>
          <m:t>×</m:t>
        </m:r>
        <m:r>
          <m:t>4.919</m:t>
        </m:r>
        <m:r>
          <m:rPr>
            <m:sty m:val="p"/>
          </m:rPr>
          <m:t>=</m:t>
        </m:r>
        <m:r>
          <m:t>9.839</m:t>
        </m:r>
      </m:oMath>
      <w:r>
        <w:rPr>
          <w:rFonts w:ascii="Times New Roman" w:hAnsi="Times New Roman" w:cs="Times New Roman" w:eastAsia="Times New Roman"/>
          <w:b w:val="0"/>
          <w:i w:val="0"/>
        </w:rPr>
        <w:t xml:space="preserve"> V.</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A</m:t>
                    </m:r>
                  </m:e>
                  <m:sub>
                    <m:r>
                      <m:t>V</m:t>
                    </m:r>
                  </m:sub>
                </m:sSub>
                <m:r>
                  <m:rPr>
                    <m:sty m:val="p"/>
                  </m:rPr>
                  <m:t>=</m:t>
                </m:r>
                <m:f>
                  <m:fPr>
                    <m:type m:val="bar"/>
                  </m:fPr>
                  <m:num>
                    <m:d>
                      <m:dPr>
                        <m:begChr m:val="("/>
                        <m:endChr m:val=")"/>
                        <m:sepChr m:val=""/>
                        <m:grow/>
                      </m:dPr>
                      <m:e>
                        <m:r>
                          <m:t>β</m:t>
                        </m:r>
                        <m:r>
                          <m:rPr>
                            <m:sty m:val="p"/>
                          </m:rPr>
                          <m:t>+</m:t>
                        </m:r>
                        <m:r>
                          <m:t>1</m:t>
                        </m:r>
                      </m:e>
                    </m:d>
                    <m:sSub>
                      <m:e>
                        <m:r>
                          <m:t>R</m:t>
                        </m:r>
                      </m:e>
                      <m:sub>
                        <m:r>
                          <m:t>E</m:t>
                        </m:r>
                      </m:sub>
                    </m:sSub>
                    <m:r>
                      <m:rPr>
                        <m:sty m:val="p"/>
                      </m:rPr>
                      <m:t>′</m:t>
                    </m:r>
                  </m:num>
                  <m:den>
                    <m:sSub>
                      <m:e>
                        <m:r>
                          <m:t>r</m:t>
                        </m:r>
                      </m:e>
                      <m:sub>
                        <m:r>
                          <m:t>π</m:t>
                        </m:r>
                      </m:sub>
                    </m:sSub>
                    <m:r>
                      <m:rPr>
                        <m:sty m:val="p"/>
                      </m:rPr>
                      <m:t>+</m:t>
                    </m:r>
                    <m:d>
                      <m:dPr>
                        <m:begChr m:val="("/>
                        <m:endChr m:val=")"/>
                        <m:sepChr m:val=""/>
                        <m:grow/>
                      </m:dPr>
                      <m:e>
                        <m:r>
                          <m:t>β</m:t>
                        </m:r>
                        <m:r>
                          <m:rPr>
                            <m:sty m:val="p"/>
                          </m:rPr>
                          <m:t>+</m:t>
                        </m:r>
                        <m:r>
                          <m:t>1</m:t>
                        </m:r>
                      </m:e>
                    </m:d>
                    <m:sSub>
                      <m:e>
                        <m:r>
                          <m:t>R</m:t>
                        </m:r>
                      </m:e>
                      <m:sub>
                        <m:r>
                          <m:t>E</m:t>
                        </m:r>
                      </m:sub>
                    </m:sSub>
                    <m:r>
                      <m:rPr>
                        <m:sty m:val="p"/>
                      </m:rPr>
                      <m:t>′</m:t>
                    </m:r>
                  </m:den>
                </m:f>
                <m:r>
                  <m:rPr>
                    <m:sty m:val="p"/>
                  </m:rPr>
                  <m:t>=</m:t>
                </m:r>
                <m:f>
                  <m:fPr>
                    <m:type m:val="bar"/>
                  </m:fPr>
                  <m:num>
                    <m:r>
                      <m:t>171</m:t>
                    </m:r>
                    <m:r>
                      <m:rPr>
                        <m:sty m:val="p"/>
                      </m:rPr>
                      <m:t>×</m:t>
                    </m:r>
                    <m:r>
                      <m:t>2.481</m:t>
                    </m:r>
                    <m:r>
                      <m:t> </m:t>
                    </m:r>
                    <m:r>
                      <m:rPr>
                        <m:nor/>
                        <m:sty m:val="p"/>
                      </m:rPr>
                      <m:t>k</m:t>
                    </m:r>
                    <m:r>
                      <m:t>Ω</m:t>
                    </m:r>
                  </m:num>
                  <m:den>
                    <m:r>
                      <m:t>2.132</m:t>
                    </m:r>
                    <m:r>
                      <m:t> </m:t>
                    </m:r>
                    <m:r>
                      <m:rPr>
                        <m:nor/>
                        <m:sty m:val="p"/>
                      </m:rPr>
                      <m:t>k</m:t>
                    </m:r>
                    <m:r>
                      <m:t>Ω</m:t>
                    </m:r>
                    <m:r>
                      <m:rPr>
                        <m:sty m:val="p"/>
                      </m:rPr>
                      <m:t>+</m:t>
                    </m:r>
                    <m:r>
                      <m:t>171</m:t>
                    </m:r>
                    <m:r>
                      <m:rPr>
                        <m:sty m:val="p"/>
                      </m:rPr>
                      <m:t>×</m:t>
                    </m:r>
                    <m:r>
                      <m:t>2.481</m:t>
                    </m:r>
                    <m:r>
                      <m:t> </m:t>
                    </m:r>
                    <m:r>
                      <m:rPr>
                        <m:nor/>
                        <m:sty m:val="p"/>
                      </m:rPr>
                      <m:t>k</m:t>
                    </m:r>
                    <m:r>
                      <m:t>Ω</m:t>
                    </m:r>
                  </m:den>
                </m:f>
                <m:r>
                  <m:rPr>
                    <m:sty m:val="p"/>
                  </m:rPr>
                  <m:t>=</m:t>
                </m:r>
                <m:r>
                  <m:t>0.9950</m:t>
                </m:r>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sub>
                </m:sSub>
                <m:r>
                  <m:rPr>
                    <m:sty m:val="p"/>
                  </m:rPr>
                  <m:t>=</m:t>
                </m:r>
                <m:sSub>
                  <m:e>
                    <m:r>
                      <m:t>R</m:t>
                    </m:r>
                  </m:e>
                  <m:sub>
                    <m:r>
                      <m:t>1</m:t>
                    </m:r>
                  </m:sub>
                </m:sSub>
                <m:r>
                  <m:rPr>
                    <m:sty m:val="p"/>
                  </m:rPr>
                  <m:t>∥</m:t>
                </m:r>
                <m:sSub>
                  <m:e>
                    <m:r>
                      <m:t>R</m:t>
                    </m:r>
                  </m:e>
                  <m:sub>
                    <m:r>
                      <m:t>2</m:t>
                    </m:r>
                  </m:sub>
                </m:sSub>
                <m:r>
                  <m:rPr>
                    <m:sty m:val="p"/>
                  </m:rPr>
                  <m:t>∥</m:t>
                </m:r>
                <m:d>
                  <m:dPr>
                    <m:begChr m:val="["/>
                    <m:endChr m:val="]"/>
                    <m:sepChr m:val=""/>
                    <m:grow/>
                  </m:dPr>
                  <m:e>
                    <m:sSub>
                      <m:e>
                        <m:r>
                          <m:t>r</m:t>
                        </m:r>
                      </m:e>
                      <m:sub>
                        <m:r>
                          <m:t>π</m:t>
                        </m:r>
                      </m:sub>
                    </m:sSub>
                    <m:r>
                      <m:rPr>
                        <m:sty m:val="p"/>
                      </m:rPr>
                      <m:t>+</m:t>
                    </m:r>
                    <m:d>
                      <m:dPr>
                        <m:begChr m:val="("/>
                        <m:endChr m:val=")"/>
                        <m:sepChr m:val=""/>
                        <m:grow/>
                      </m:dPr>
                      <m:e>
                        <m:r>
                          <m:t>β</m:t>
                        </m:r>
                        <m:r>
                          <m:rPr>
                            <m:sty m:val="p"/>
                          </m:rPr>
                          <m:t>+</m:t>
                        </m:r>
                        <m:r>
                          <m:t>1</m:t>
                        </m:r>
                      </m:e>
                    </m:d>
                    <m:sSub>
                      <m:e>
                        <m:r>
                          <m:t>R</m:t>
                        </m:r>
                      </m:e>
                      <m:sub>
                        <m:r>
                          <m:t>E</m:t>
                        </m:r>
                      </m:sub>
                    </m:sSub>
                    <m:r>
                      <m:rPr>
                        <m:sty m:val="p"/>
                      </m:rPr>
                      <m:t>′</m:t>
                    </m:r>
                  </m:e>
                </m:d>
                <m:r>
                  <m:rPr>
                    <m:sty m:val="p"/>
                  </m:rPr>
                  <m:t>=</m:t>
                </m:r>
                <m:r>
                  <m:t>13.62</m:t>
                </m:r>
                <m:r>
                  <m:t> </m:t>
                </m:r>
                <m:r>
                  <m:rPr>
                    <m:nor/>
                    <m:sty m:val="p"/>
                  </m:rPr>
                  <m:t>k</m:t>
                </m:r>
                <m:r>
                  <m:t>Ω</m:t>
                </m:r>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o</m:t>
                    </m:r>
                  </m:sub>
                </m:sSub>
                <m:r>
                  <m:rPr>
                    <m:sty m:val="p"/>
                  </m:rPr>
                  <m:t>=</m:t>
                </m:r>
                <m:sSub>
                  <m:e>
                    <m:r>
                      <m:t>R</m:t>
                    </m:r>
                  </m:e>
                  <m:sub>
                    <m:r>
                      <m:t>E</m:t>
                    </m:r>
                  </m:sub>
                </m:sSub>
                <m:r>
                  <m:rPr>
                    <m:sty m:val="p"/>
                  </m:rPr>
                  <m:t>∥</m:t>
                </m:r>
                <m:f>
                  <m:fPr>
                    <m:type m:val="bar"/>
                  </m:fPr>
                  <m:num>
                    <m:sSub>
                      <m:e>
                        <m:r>
                          <m:t>r</m:t>
                        </m:r>
                      </m:e>
                      <m:sub>
                        <m:r>
                          <m:t>π</m:t>
                        </m:r>
                      </m:sub>
                    </m:sSub>
                  </m:num>
                  <m:den>
                    <m:r>
                      <m:t>β</m:t>
                    </m:r>
                    <m:r>
                      <m:rPr>
                        <m:sty m:val="p"/>
                      </m:rPr>
                      <m:t>+</m:t>
                    </m:r>
                    <m:r>
                      <m:t>1</m:t>
                    </m:r>
                  </m:den>
                </m:f>
                <m:r>
                  <m:rPr>
                    <m:sty m:val="p"/>
                  </m:rPr>
                  <m:t>=</m:t>
                </m:r>
                <m:r>
                  <m:t>12.42</m:t>
                </m:r>
                <m:r>
                  <m:t> </m:t>
                </m:r>
                <m:r>
                  <m:t>Ω</m:t>
                </m:r>
              </m:oMath>
            </m:oMathPara>
          </w:p>
        </w:tc>
        <w:tc>
          <w:tcPr>
            <w:tcW w:type="dxa" w:w="1276"/>
          </w:tcPr>
          <w:p>
            <w:pPr>
              <w:spacing w:line="240" w:lineRule="auto"/>
              <w:jc w:val="right"/>
            </w:pPr>
            <w:r>
              <w:rPr>
                <w:rFonts w:ascii="Times New Roman" w:hAnsi="Times New Roman" w:cs="Times New Roman" w:eastAsia="Times New Roman"/>
                <w:sz w:val="24"/>
              </w:rPr>
              <w:t>(2.8)</w:t>
            </w:r>
          </w:p>
        </w:tc>
      </w:tr>
    </w:tbl>
    <w:p>
      <w:pPr>
        <w:spacing w:after="0" w:line="144" w:lineRule="auto"/>
      </w:pPr>
    </w:p>
    <w:p>
      <w:pPr>
        <w:keepNext/>
        <w:spacing w:line="240" w:lineRule="auto" w:after="80"/>
        <w:jc w:val="center"/>
      </w:pPr>
      <w:r>
        <w:rPr>
          <w:rFonts w:ascii="Times New Roman" w:hAnsi="Times New Roman" w:cs="Times New Roman" w:eastAsia="Times New Roman"/>
          <w:b w:val="0"/>
          <w:i w:val="0"/>
          <w:sz w:val="20"/>
        </w:rPr>
        <w:t>Table 2.3.1  Calculated values for the common-collector amplifier circuit</w:t>
      </w:r>
    </w:p>
    <w:tbl>
      <w:tblPr>
        <w:tblW w:type="auto" w:w="0"/>
        <w:jc w:val="center"/>
        <w:tblLayout w:type="fixed"/>
        <w:tblLook w:firstColumn="1" w:firstRow="1" w:lastColumn="0" w:lastRow="0" w:noHBand="0" w:noVBand="1" w:val="04A0"/>
      </w:tblPr>
      <w:tblGrid>
        <w:gridCol w:w="4762"/>
        <w:gridCol w:w="2494"/>
      </w:tblGrid>
      <w:tr>
        <w:trPr>
          <w:tblHeader/>
          <w:cantSplit/>
        </w:trPr>
        <w:tc>
          <w:tcPr>
            <w:tcW w:type="dxa" w:w="476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p>
        </w:tc>
        <w:tc>
          <w:tcPr>
            <w:tcW w:type="dxa" w:w="24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Calculated value</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E</m:t>
                  </m:r>
                  <m:r>
                    <m:t>Q</m:t>
                  </m:r>
                </m:sub>
              </m:sSub>
            </m:oMath>
            <w:r>
              <w:rPr>
                <w:rFonts w:ascii="Times New Roman" w:hAnsi="Times New Roman" w:cs="Times New Roman" w:eastAsia="Times New Roman"/>
                <w:b w:val="0"/>
                <w:i w:val="0"/>
                <w:sz w:val="19"/>
              </w:rPr>
              <w:t xml:space="preserve"> (V)</w:t>
            </w:r>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0.62</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r>
                    <m:t>Q</m:t>
                  </m:r>
                </m:sub>
              </m:sSub>
            </m:oMath>
            <w:r>
              <w:rPr>
                <w:rFonts w:ascii="Times New Roman" w:hAnsi="Times New Roman" w:cs="Times New Roman" w:eastAsia="Times New Roman"/>
                <w:b w:val="0"/>
                <w:i w:val="0"/>
                <w:sz w:val="19"/>
              </w:rPr>
              <w:t xml:space="preserve"> (V)</w:t>
            </w:r>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5.119</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B</m:t>
                  </m:r>
                  <m:r>
                    <m:t>Q</m:t>
                  </m:r>
                </m:sub>
              </m:sSub>
            </m:oMath>
            <w:r>
              <w:rPr>
                <w:rFonts w:ascii="Times New Roman" w:hAnsi="Times New Roman" w:cs="Times New Roman" w:eastAsia="Times New Roman"/>
                <w:b w:val="0"/>
                <w:i w:val="0"/>
                <w:sz w:val="19"/>
              </w:rPr>
              <w:t xml:space="preserve"> (mA)</w:t>
            </w:r>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0.01219</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r>
                    <m:t>Q</m:t>
                  </m:r>
                </m:sub>
              </m:sSub>
            </m:oMath>
            <w:r>
              <w:rPr>
                <w:rFonts w:ascii="Times New Roman" w:hAnsi="Times New Roman" w:cs="Times New Roman" w:eastAsia="Times New Roman"/>
                <w:b w:val="0"/>
                <w:i w:val="0"/>
                <w:sz w:val="19"/>
              </w:rPr>
              <w:t xml:space="preserve"> (mA)</w:t>
            </w:r>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2.073</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A</m:t>
                  </m:r>
                </m:e>
                <m:sub>
                  <m:r>
                    <m:t>V</m:t>
                  </m:r>
                </m:sub>
              </m:sSub>
              <m:r>
                <m:rPr>
                  <m:sty m:val="p"/>
                </m:rPr>
                <m:t>=</m:t>
              </m:r>
              <m:sSub>
                <m:e>
                  <m:r>
                    <m:t>V</m:t>
                  </m:r>
                </m:e>
                <m:sub>
                  <m:r>
                    <m:t>o</m:t>
                  </m:r>
                </m:sub>
              </m:sSub>
              <m:r>
                <m:rPr>
                  <m:sty m:val="p"/>
                </m:rPr>
                <m:t>/</m:t>
              </m:r>
              <m:sSub>
                <m:e>
                  <m:r>
                    <m:t>V</m:t>
                  </m:r>
                </m:e>
                <m:sub>
                  <m:r>
                    <m:t>i</m:t>
                  </m:r>
                </m:sub>
              </m:sSub>
            </m:oMath>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0.9950</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sub>
              </m:sSub>
            </m:oMath>
            <w:r>
              <w:rPr>
                <w:rFonts w:ascii="Times New Roman" w:hAnsi="Times New Roman" w:cs="Times New Roman" w:eastAsia="Times New Roman"/>
                <w:b w:val="0"/>
                <w:i w:val="0"/>
                <w:sz w:val="19"/>
              </w:rPr>
              <w:t xml:space="preserve"> (peak-to-peak, max.) (V)</w:t>
            </w:r>
          </w:p>
        </w:tc>
        <w:tc>
          <w:tcPr>
            <w:tcW w:type="dxa" w:w="24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9.839</w:t>
            </w:r>
          </w:p>
        </w:tc>
      </w:tr>
      <w:tr>
        <w:trPr>
          <w:cantSplit/>
        </w:trPr>
        <w:tc>
          <w:tcPr>
            <w:tcW w:type="dxa" w:w="476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i</m:t>
                  </m:r>
                </m:sub>
              </m:sSub>
            </m:oMath>
            <w:r>
              <w:rPr>
                <w:rFonts w:ascii="Times New Roman" w:hAnsi="Times New Roman" w:cs="Times New Roman" w:eastAsia="Times New Roman"/>
                <w:b w:val="0"/>
                <w:i w:val="0"/>
                <w:sz w:val="19"/>
              </w:rPr>
              <w:t xml:space="preserve"> (k</w:t>
            </w:r>
            <m:oMath>
              <m:r>
                <m:t>Ω</m:t>
              </m:r>
            </m:oMath>
            <w:r>
              <w:rPr>
                <w:rFonts w:ascii="Times New Roman" w:hAnsi="Times New Roman" w:cs="Times New Roman" w:eastAsia="Times New Roman"/>
                <w:b w:val="0"/>
                <w:i w:val="0"/>
                <w:sz w:val="19"/>
              </w:rPr>
              <w:t xml:space="preserve">) / </w:t>
            </w:r>
            <m:oMath>
              <m:sSub>
                <m:e>
                  <m:r>
                    <m:t>R</m:t>
                  </m:r>
                </m:e>
                <m:sub>
                  <m:r>
                    <m:t>o</m:t>
                  </m:r>
                </m:sub>
              </m:sSub>
            </m:oMath>
            <w:r>
              <w:rPr>
                <w:rFonts w:ascii="Times New Roman" w:hAnsi="Times New Roman" w:cs="Times New Roman" w:eastAsia="Times New Roman"/>
                <w:b w:val="0"/>
                <w:i w:val="0"/>
                <w:sz w:val="19"/>
              </w:rPr>
              <w:t xml:space="preserve"> (</w:t>
            </w:r>
            <m:oMath>
              <m:r>
                <m:t>Ω</m:t>
              </m:r>
            </m:oMath>
            <w:r>
              <w:rPr>
                <w:rFonts w:ascii="Times New Roman" w:hAnsi="Times New Roman" w:cs="Times New Roman" w:eastAsia="Times New Roman"/>
                <w:b w:val="0"/>
                <w:i w:val="0"/>
                <w:sz w:val="19"/>
              </w:rPr>
              <w:t>) (additional)</w:t>
            </w:r>
          </w:p>
        </w:tc>
        <w:tc>
          <w:tcPr>
            <w:tcW w:type="dxa" w:w="249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13.6 / 12.4</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Table 2.3.2  Comparison of the calculation and SPICE for the common-collector amplifier</w:t>
      </w:r>
    </w:p>
    <w:tbl>
      <w:tblPr>
        <w:tblW w:type="auto" w:w="0"/>
        <w:jc w:val="center"/>
        <w:tblLayout w:type="fixed"/>
        <w:tblLook w:firstColumn="1" w:firstRow="1" w:lastColumn="0" w:lastRow="0" w:noHBand="0" w:noVBand="1" w:val="04A0"/>
      </w:tblPr>
      <w:tblGrid>
        <w:gridCol w:w="3628"/>
        <w:gridCol w:w="1701"/>
        <w:gridCol w:w="1701"/>
        <w:gridCol w:w="1361"/>
      </w:tblGrid>
      <w:tr>
        <w:trPr>
          <w:tblHeader/>
          <w:cantSplit/>
        </w:trPr>
        <w:tc>
          <w:tcPr>
            <w:tcW w:type="dxa" w:w="36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9"/>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Calculation</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SPICE</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Error</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E</m:t>
                  </m:r>
                  <m:r>
                    <m:t>Q</m:t>
                  </m:r>
                </m:sub>
              </m:sSub>
            </m:oMath>
            <w:r>
              <w:rPr>
                <w:rFonts w:ascii="Times New Roman" w:hAnsi="Times New Roman" w:cs="Times New Roman" w:eastAsia="Times New Roman"/>
                <w:b w:val="0"/>
                <w:i w:val="0"/>
                <w:sz w:val="19"/>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0.62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0.6213</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+0.2%</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r>
                    <m:t>Q</m:t>
                  </m:r>
                </m:sub>
              </m:sSub>
            </m:oMath>
            <w:r>
              <w:rPr>
                <w:rFonts w:ascii="Times New Roman" w:hAnsi="Times New Roman" w:cs="Times New Roman" w:eastAsia="Times New Roman"/>
                <w:b w:val="0"/>
                <w:i w:val="0"/>
                <w:sz w:val="19"/>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5.119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5.121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B</m:t>
                  </m:r>
                  <m:r>
                    <m:t>Q</m:t>
                  </m:r>
                </m:sub>
              </m:sSub>
            </m:oMath>
            <w:r>
              <w:rPr>
                <w:rFonts w:ascii="Times New Roman" w:hAnsi="Times New Roman" w:cs="Times New Roman" w:eastAsia="Times New Roman"/>
                <w:b w:val="0"/>
                <w:i w:val="0"/>
                <w:sz w:val="19"/>
              </w:rPr>
              <w:t xml:space="preserve"> (µA)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12.19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12.19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E</m:t>
                  </m:r>
                  <m:r>
                    <m:t>Q</m:t>
                  </m:r>
                </m:sub>
              </m:sSub>
            </m:oMath>
            <w:r>
              <w:rPr>
                <w:rFonts w:ascii="Times New Roman" w:hAnsi="Times New Roman" w:cs="Times New Roman" w:eastAsia="Times New Roman"/>
                <w:b w:val="0"/>
                <w:i w:val="0"/>
                <w:sz w:val="19"/>
              </w:rPr>
              <w:t xml:space="preserve"> (mA)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2.085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2.085</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A</m:t>
                  </m:r>
                </m:e>
                <m:sub>
                  <m:r>
                    <m:t>V</m:t>
                  </m:r>
                </m:sub>
              </m:sSub>
            </m:oMath>
            <w:r>
              <w:rPr>
                <w:rFonts w:ascii="Times New Roman" w:hAnsi="Times New Roman" w:cs="Times New Roman" w:eastAsia="Times New Roman"/>
                <w:b w:val="0"/>
                <w:i w:val="0"/>
                <w:sz w:val="19"/>
              </w:rPr>
              <w:t xml:space="preserve"> at 100 kHz</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0.9924</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0.9923</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i</m:t>
                  </m:r>
                </m:sub>
              </m:sSub>
            </m:oMath>
            <w:r>
              <w:rPr>
                <w:rFonts w:ascii="Times New Roman" w:hAnsi="Times New Roman" w:cs="Times New Roman" w:eastAsia="Times New Roman"/>
                <w:b w:val="0"/>
                <w:i w:val="0"/>
                <w:sz w:val="19"/>
              </w:rPr>
              <w:t xml:space="preserve"> at 100 kHz (k</w:t>
            </w:r>
            <m:oMath>
              <m:r>
                <m:t>Ω</m:t>
              </m:r>
            </m:oMath>
            <w:r>
              <w:rPr>
                <w:rFonts w:ascii="Times New Roman" w:hAnsi="Times New Roman" w:cs="Times New Roman" w:eastAsia="Times New Roman"/>
                <w:b w:val="0"/>
                <w:i w:val="0"/>
                <w:sz w:val="19"/>
              </w:rPr>
              <w:t>)</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13.62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13.62</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-0.0%</w:t>
            </w:r>
          </w:p>
        </w:tc>
      </w:tr>
      <w:tr>
        <w:trPr>
          <w:cantSplit/>
        </w:trPr>
        <w:tc>
          <w:tcPr>
            <w:tcW w:type="dxa" w:w="362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o</m:t>
                  </m:r>
                </m:sub>
              </m:sSub>
            </m:oMath>
            <w:r>
              <w:rPr>
                <w:rFonts w:ascii="Times New Roman" w:hAnsi="Times New Roman" w:cs="Times New Roman" w:eastAsia="Times New Roman"/>
                <w:b w:val="0"/>
                <w:i w:val="0"/>
                <w:sz w:val="19"/>
              </w:rPr>
              <w:t xml:space="preserve"> at 100 kHz (</w:t>
            </w:r>
            <m:oMath>
              <m:r>
                <m:t>Ω</m:t>
              </m:r>
            </m:oMath>
            <w:r>
              <w:rPr>
                <w:rFonts w:ascii="Times New Roman" w:hAnsi="Times New Roman" w:cs="Times New Roman" w:eastAsia="Times New Roman"/>
                <w:b w:val="0"/>
                <w:i w:val="0"/>
                <w:sz w:val="19"/>
              </w:rPr>
              <w:t>)</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12.42</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12.57</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+1.2%</w:t>
            </w:r>
          </w:p>
        </w:tc>
      </w:tr>
    </w:tbl>
    <w:p>
      <w:pPr>
        <w:spacing w:after="120"/>
      </w:pPr>
    </w:p>
    <w:p>
      <w:r>
        <w:rPr>
          <w:rFonts w:ascii="Times New Roman" w:hAnsi="Times New Roman" w:cs="Times New Roman" w:eastAsia="Times New Roman"/>
          <w:b w:val="0"/>
          <w:i w:val="0"/>
        </w:rPr>
        <w:t xml:space="preserve">The input and output voltage graphs of the common-collector amplifier (1 V peak, 100 kHz) are shown in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and the frequency response is shown in </w:t>
      </w:r>
      <w:r>
        <w:rPr>
          <w:rFonts w:ascii="Times New Roman" w:hAnsi="Times New Roman" w:cs="Times New Roman" w:eastAsia="Times New Roman"/>
          <w:b w:val="0"/>
          <w:i w:val="0"/>
        </w:rPr>
        <w:t>Figure 2.3.2</w:t>
      </w:r>
      <w:r>
        <w:rPr>
          <w:rFonts w:ascii="Times New Roman" w:hAnsi="Times New Roman" w:cs="Times New Roman" w:eastAsia="Times New Roman"/>
          <w:b w:val="0"/>
          <w:i w:val="0"/>
        </w:rPr>
        <w:t xml:space="preserve">. The output follows the input with a gain of 0.9923 and without a phase shift (THD = 0.024%). The DC level of the output is removed by </w:t>
      </w:r>
      <m:oMath>
        <m:sSub>
          <m:e>
            <m:r>
              <m:t>C</m:t>
            </m:r>
          </m:e>
          <m:sub>
            <m:r>
              <m:t>C</m:t>
            </m:r>
            <m:r>
              <m:t>2</m:t>
            </m:r>
          </m:sub>
        </m:sSub>
      </m:oMath>
      <w:r>
        <w:rPr>
          <w:rFonts w:ascii="Times New Roman" w:hAnsi="Times New Roman" w:cs="Times New Roman" w:eastAsia="Times New Roman"/>
          <w:b w:val="0"/>
          <w:i w:val="0"/>
        </w:rPr>
        <w:t>, and the transistor stays in the active region. When the input is increased to 8 V peak (</w:t>
      </w:r>
      <w:r>
        <w:rPr>
          <w:rFonts w:ascii="Times New Roman" w:hAnsi="Times New Roman" w:cs="Times New Roman" w:eastAsia="Times New Roman"/>
          <w:b w:val="0"/>
          <w:i w:val="0"/>
        </w:rPr>
        <w:t>Figure 2.3.4</w:t>
      </w:r>
      <w:r>
        <w:rPr>
          <w:rFonts w:ascii="Times New Roman" w:hAnsi="Times New Roman" w:cs="Times New Roman" w:eastAsia="Times New Roman"/>
          <w:b w:val="0"/>
          <w:i w:val="0"/>
        </w:rPr>
        <w:t xml:space="preserve">), the output clips at +6.57 V and −4.44 V (peak-to-peak 11.0 V), which is larger than the symmetrical load-line value of 9.84 V, because at large signals the base-current peaks charge </w:t>
      </w:r>
      <m:oMath>
        <m:sSub>
          <m:e>
            <m:r>
              <m:t>C</m:t>
            </m:r>
          </m:e>
          <m:sub>
            <m:r>
              <m:t>C</m:t>
            </m:r>
            <m:r>
              <m:t>1</m:t>
            </m:r>
          </m:sub>
        </m:sSub>
      </m:oMath>
      <w:r>
        <w:rPr>
          <w:rFonts w:ascii="Times New Roman" w:hAnsi="Times New Roman" w:cs="Times New Roman" w:eastAsia="Times New Roman"/>
          <w:b w:val="0"/>
          <w:i w:val="0"/>
        </w:rPr>
        <w:t xml:space="preserve"> and shift the bias point to a larger swing.</w:t>
      </w:r>
    </w:p>
    <w:p>
      <w:pPr>
        <w:keepNext/>
        <w:spacing w:line="240" w:lineRule="auto"/>
        <w:jc w:val="center"/>
      </w:pPr>
      <w:r>
        <w:drawing>
          <wp:inline xmlns:a="http://schemas.openxmlformats.org/drawingml/2006/main" xmlns:pic="http://schemas.openxmlformats.org/drawingml/2006/picture">
            <wp:extent cx="4860000" cy="2314286"/>
            <wp:docPr id="12" name="Picture 12"/>
            <wp:cNvGraphicFramePr>
              <a:graphicFrameLocks noChangeAspect="1"/>
            </wp:cNvGraphicFramePr>
            <a:graphic>
              <a:graphicData uri="http://schemas.openxmlformats.org/drawingml/2006/picture">
                <pic:pic>
                  <pic:nvPicPr>
                    <pic:cNvPr id="0" name="e5_cc_tran.png"/>
                    <pic:cNvPicPr/>
                  </pic:nvPicPr>
                  <pic:blipFill>
                    <a:blip r:embed="rId21"/>
                    <a:stretch>
                      <a:fillRect/>
                    </a:stretch>
                  </pic:blipFill>
                  <pic:spPr>
                    <a:xfrm>
                      <a:off x="0" y="0"/>
                      <a:ext cx="4860000" cy="2314286"/>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2.3.1  Input and output voltages of the common-collector amplifier (ngspice).</w:t>
      </w:r>
    </w:p>
    <w:p>
      <w:pPr>
        <w:keepNext/>
        <w:spacing w:line="240" w:lineRule="auto" w:after="80"/>
        <w:jc w:val="center"/>
      </w:pPr>
      <w:r>
        <w:rPr>
          <w:rFonts w:ascii="Times New Roman" w:hAnsi="Times New Roman" w:cs="Times New Roman" w:eastAsia="Times New Roman"/>
          <w:b w:val="0"/>
          <w:i w:val="0"/>
          <w:sz w:val="20"/>
        </w:rPr>
        <w:t xml:space="preserve">Table 2.3.3  Coordinates of the cursors in </w:t>
      </w:r>
      <w:r>
        <w:rPr>
          <w:rFonts w:ascii="Times New Roman" w:hAnsi="Times New Roman" w:cs="Times New Roman" w:eastAsia="Times New Roman"/>
          <w:b w:val="0"/>
          <w:i w:val="0"/>
          <w:sz w:val="20"/>
        </w:rPr>
        <w:t>Figure 2.3.1</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Time = 2.350 µs</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Voltage = 0.9924 V</w:t>
            </w:r>
          </w:p>
        </w:tc>
      </w:tr>
    </w:tbl>
    <w:p>
      <w:pPr>
        <w:spacing w:after="120"/>
      </w:pPr>
    </w:p>
    <w:p>
      <w:pPr>
        <w:keepNext/>
        <w:spacing w:line="240" w:lineRule="auto"/>
        <w:jc w:val="center"/>
      </w:pPr>
      <w:r>
        <w:drawing>
          <wp:inline xmlns:a="http://schemas.openxmlformats.org/drawingml/2006/main" xmlns:pic="http://schemas.openxmlformats.org/drawingml/2006/picture">
            <wp:extent cx="4500000" cy="2362500"/>
            <wp:docPr id="13" name="Picture 13"/>
            <wp:cNvGraphicFramePr>
              <a:graphicFrameLocks noChangeAspect="1"/>
            </wp:cNvGraphicFramePr>
            <a:graphic>
              <a:graphicData uri="http://schemas.openxmlformats.org/drawingml/2006/picture">
                <pic:pic>
                  <pic:nvPicPr>
                    <pic:cNvPr id="0" name="e5_cc_bode.png"/>
                    <pic:cNvPicPr/>
                  </pic:nvPicPr>
                  <pic:blipFill>
                    <a:blip r:embed="rId22"/>
                    <a:stretch>
                      <a:fillRect/>
                    </a:stretch>
                  </pic:blipFill>
                  <pic:spPr>
                    <a:xfrm>
                      <a:off x="0" y="0"/>
                      <a:ext cx="4500000" cy="23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2.3.2  Frequency response of the common-collector amplifier.</w:t>
      </w:r>
    </w:p>
    <w:p>
      <w:pPr>
        <w:keepNext/>
        <w:spacing w:line="240" w:lineRule="auto" w:after="80"/>
        <w:jc w:val="center"/>
      </w:pPr>
      <w:r>
        <w:rPr>
          <w:rFonts w:ascii="Times New Roman" w:hAnsi="Times New Roman" w:cs="Times New Roman" w:eastAsia="Times New Roman"/>
          <w:b w:val="0"/>
          <w:i w:val="0"/>
          <w:sz w:val="20"/>
        </w:rPr>
        <w:t xml:space="preserve">Table 2.3.4  Coordinates of the cursors in </w:t>
      </w:r>
      <w:r>
        <w:rPr>
          <w:rFonts w:ascii="Times New Roman" w:hAnsi="Times New Roman" w:cs="Times New Roman" w:eastAsia="Times New Roman"/>
          <w:b w:val="0"/>
          <w:i w:val="0"/>
          <w:sz w:val="20"/>
        </w:rPr>
        <w:t>Figure 2.3.2</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Frequency = 1.000e+05 Hz</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d>
                <m:dPr>
                  <m:begChr m:val="|"/>
                  <m:endChr m:val="|"/>
                  <m:sepChr m:val=""/>
                  <m:grow/>
                </m:dPr>
                <m:e>
                  <m:sSub>
                    <m:e>
                      <m:r>
                        <m:t>v</m:t>
                      </m:r>
                    </m:e>
                    <m:sub>
                      <m:r>
                        <m:t>o</m:t>
                      </m:r>
                    </m:sub>
                  </m:sSub>
                  <m:r>
                    <m:rPr>
                      <m:sty m:val="p"/>
                    </m:rPr>
                    <m:t>/</m:t>
                  </m:r>
                  <m:sSub>
                    <m:e>
                      <m:r>
                        <m:t>v</m:t>
                      </m:r>
                    </m:e>
                    <m:sub>
                      <m:r>
                        <m:t>i</m:t>
                      </m:r>
                    </m:sub>
                  </m:sSub>
                </m:e>
              </m:d>
            </m:oMath>
            <w:r>
              <w:rPr>
                <w:rFonts w:ascii="Times New Roman" w:hAnsi="Times New Roman" w:cs="Times New Roman" w:eastAsia="Times New Roman"/>
                <w:b w:val="0"/>
                <w:i w:val="0"/>
                <w:sz w:val="18"/>
              </w:rPr>
              <w:t xml:space="preserve"> = −0.06753 dB</w:t>
            </w:r>
          </w:p>
        </w:tc>
      </w:tr>
    </w:tbl>
    <w:p>
      <w:pPr>
        <w:spacing w:after="120"/>
      </w:pPr>
    </w:p>
    <w:p>
      <w:r>
        <w:rPr>
          <w:rFonts w:ascii="Times New Roman" w:hAnsi="Times New Roman" w:cs="Times New Roman" w:eastAsia="Times New Roman"/>
          <w:b w:val="0"/>
          <w:i w:val="0"/>
        </w:rPr>
        <w:t xml:space="preserve">The LTspice result for this case is shown in </w:t>
      </w:r>
      <w:r>
        <w:rPr>
          <w:rFonts w:ascii="Times New Roman" w:hAnsi="Times New Roman" w:cs="Times New Roman" w:eastAsia="Times New Roman"/>
          <w:b w:val="0"/>
          <w:i w:val="0"/>
        </w:rPr>
        <w:t>Figure 2.3.3</w:t>
      </w:r>
      <w:r>
        <w:rPr>
          <w:rFonts w:ascii="Times New Roman" w:hAnsi="Times New Roman" w:cs="Times New Roman" w:eastAsia="Times New Roman"/>
          <w:b w:val="0"/>
          <w:i w:val="0"/>
        </w:rPr>
        <w:t xml:space="preserve"> and the cursor comparison is given in </w:t>
      </w:r>
      <w:r>
        <w:rPr>
          <w:rFonts w:ascii="Times New Roman" w:hAnsi="Times New Roman" w:cs="Times New Roman" w:eastAsia="Times New Roman"/>
          <w:b w:val="0"/>
          <w:i w:val="0"/>
        </w:rPr>
        <w:t>Table 2.3.5</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lt_e5_cc_ac.png"/>
                    <pic:cNvPicPr/>
                  </pic:nvPicPr>
                  <pic:blipFill>
                    <a:blip r:embed="rId23"/>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2.3.3  LTspice AC analysis of the common-collector (emitter-follower) amplifier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2.3.5  Cursor coordinates read in </w:t>
      </w:r>
      <w:r>
        <w:rPr>
          <w:rFonts w:ascii="Times New Roman" w:hAnsi="Times New Roman" w:cs="Times New Roman" w:eastAsia="Times New Roman"/>
          <w:b w:val="0"/>
          <w:i w:val="0"/>
          <w:sz w:val="20"/>
        </w:rPr>
        <w:t>Figure 2.3.3</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100.458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−0.067328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−0.067329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100.458 kHz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4.415 °</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4.4153 °</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f = 996.96 Hz</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e>
              </m:d>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−18.405 dB</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−18.405 dB</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+0.001 dB</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f = 996.96 Hz</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r>
                <m:rPr>
                  <m:sty m:val="p"/>
                </m:rPr>
                <m:t>∠</m:t>
              </m:r>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110 °</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110 °</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-0.002 °</w:t>
            </w:r>
          </w:p>
        </w:tc>
      </w:tr>
    </w:tbl>
    <w:p>
      <w:pPr>
        <w:spacing w:after="120"/>
      </w:pPr>
    </w:p>
    <w:p>
      <w:pPr>
        <w:keepNext/>
        <w:spacing w:line="240" w:lineRule="auto"/>
        <w:jc w:val="center"/>
      </w:pPr>
      <w:r>
        <w:drawing>
          <wp:inline xmlns:a="http://schemas.openxmlformats.org/drawingml/2006/main" xmlns:pic="http://schemas.openxmlformats.org/drawingml/2006/picture">
            <wp:extent cx="4860000" cy="2314286"/>
            <wp:docPr id="15" name="Picture 15"/>
            <wp:cNvGraphicFramePr>
              <a:graphicFrameLocks noChangeAspect="1"/>
            </wp:cNvGraphicFramePr>
            <a:graphic>
              <a:graphicData uri="http://schemas.openxmlformats.org/drawingml/2006/picture">
                <pic:pic>
                  <pic:nvPicPr>
                    <pic:cNvPr id="0" name="e5_cc_clip.png"/>
                    <pic:cNvPicPr/>
                  </pic:nvPicPr>
                  <pic:blipFill>
                    <a:blip r:embed="rId24"/>
                    <a:stretch>
                      <a:fillRect/>
                    </a:stretch>
                  </pic:blipFill>
                  <pic:spPr>
                    <a:xfrm>
                      <a:off x="0" y="0"/>
                      <a:ext cx="4860000" cy="2314286"/>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2.3.4  Overdriven common-collector amplifier (the output clips on both sides).</w:t>
      </w:r>
    </w:p>
    <w:p>
      <w:r>
        <w:rPr>
          <w:rFonts w:ascii="Times New Roman" w:hAnsi="Times New Roman" w:cs="Times New Roman" w:eastAsia="Times New Roman"/>
          <w:b/>
          <w:i w:val="0"/>
        </w:rPr>
        <w:t>Is it possible to double the gain?</w:t>
      </w:r>
      <w:r>
        <w:rPr>
          <w:rFonts w:ascii="Times New Roman" w:hAnsi="Times New Roman" w:cs="Times New Roman" w:eastAsia="Times New Roman"/>
          <w:b w:val="0"/>
          <w:i w:val="0"/>
        </w:rPr>
        <w:t xml:space="preserve"> No. From </w:t>
      </w:r>
      <w:r>
        <w:rPr>
          <w:rFonts w:ascii="Times New Roman" w:hAnsi="Times New Roman" w:cs="Times New Roman" w:eastAsia="Times New Roman"/>
          <w:b w:val="0"/>
          <w:i w:val="0"/>
        </w:rPr>
        <w:t>(2.6)</w:t>
      </w:r>
      <w:r>
        <w:rPr>
          <w:rFonts w:ascii="Times New Roman" w:hAnsi="Times New Roman" w:cs="Times New Roman" w:eastAsia="Times New Roman"/>
          <w:b w:val="0"/>
          <w:i w:val="0"/>
        </w:rPr>
        <w:t xml:space="preserve">, </w:t>
      </w:r>
      <m:oMath>
        <m:sSub>
          <m:e>
            <m:r>
              <m:t>A</m:t>
            </m:r>
          </m:e>
          <m:sub>
            <m:r>
              <m:t>V</m:t>
            </m:r>
          </m:sub>
        </m:sSub>
        <m:r>
          <m:rPr>
            <m:sty m:val="p"/>
          </m:rPr>
          <m:t>=</m:t>
        </m:r>
        <m:f>
          <m:fPr>
            <m:type m:val="bar"/>
          </m:fPr>
          <m:num>
            <m:d>
              <m:dPr>
                <m:begChr m:val="("/>
                <m:endChr m:val=")"/>
                <m:sepChr m:val=""/>
                <m:grow/>
              </m:dPr>
              <m:e>
                <m:r>
                  <m:t>β</m:t>
                </m:r>
                <m:r>
                  <m:rPr>
                    <m:sty m:val="p"/>
                  </m:rPr>
                  <m:t>+</m:t>
                </m:r>
                <m:r>
                  <m:t>1</m:t>
                </m:r>
              </m:e>
            </m:d>
            <m:sSub>
              <m:e>
                <m:r>
                  <m:t>R</m:t>
                </m:r>
              </m:e>
              <m:sub>
                <m:r>
                  <m:t>E</m:t>
                </m:r>
              </m:sub>
            </m:sSub>
            <m:r>
              <m:rPr>
                <m:sty m:val="p"/>
              </m:rPr>
              <m:t>′</m:t>
            </m:r>
          </m:num>
          <m:den>
            <m:sSub>
              <m:e>
                <m:r>
                  <m:t>r</m:t>
                </m:r>
              </m:e>
              <m:sub>
                <m:r>
                  <m:t>π</m:t>
                </m:r>
              </m:sub>
            </m:sSub>
            <m:r>
              <m:rPr>
                <m:sty m:val="p"/>
              </m:rPr>
              <m:t>+</m:t>
            </m:r>
            <m:d>
              <m:dPr>
                <m:begChr m:val="("/>
                <m:endChr m:val=")"/>
                <m:sepChr m:val=""/>
                <m:grow/>
              </m:dPr>
              <m:e>
                <m:r>
                  <m:t>β</m:t>
                </m:r>
                <m:r>
                  <m:rPr>
                    <m:sty m:val="p"/>
                  </m:rPr>
                  <m:t>+</m:t>
                </m:r>
                <m:r>
                  <m:t>1</m:t>
                </m:r>
              </m:e>
            </m:d>
            <m:sSub>
              <m:e>
                <m:r>
                  <m:t>R</m:t>
                </m:r>
              </m:e>
              <m:sub>
                <m:r>
                  <m:t>E</m:t>
                </m:r>
              </m:sub>
            </m:sSub>
            <m:r>
              <m:rPr>
                <m:sty m:val="p"/>
              </m:rPr>
              <m:t>′</m:t>
            </m:r>
          </m:den>
        </m:f>
      </m:oMath>
      <w:r>
        <w:rPr>
          <w:rFonts w:ascii="Times New Roman" w:hAnsi="Times New Roman" w:cs="Times New Roman" w:eastAsia="Times New Roman"/>
          <w:b w:val="0"/>
          <w:i w:val="0"/>
        </w:rPr>
        <w:t xml:space="preserve"> is smaller than one for any finite </w:t>
      </w:r>
      <m:oMath>
        <m:r>
          <m:t>β</m:t>
        </m:r>
      </m:oMath>
      <w:r>
        <w:rPr>
          <w:rFonts w:ascii="Times New Roman" w:hAnsi="Times New Roman" w:cs="Times New Roman" w:eastAsia="Times New Roman"/>
          <w:b w:val="0"/>
          <w:i w:val="0"/>
        </w:rPr>
        <w:t xml:space="preserve">, because the denominator is larger than the numerator by </w:t>
      </w:r>
      <m:oMath>
        <m:sSub>
          <m:e>
            <m:r>
              <m:t>r</m:t>
            </m:r>
          </m:e>
          <m:sub>
            <m:r>
              <m:t>π</m:t>
            </m:r>
          </m:sub>
        </m:sSub>
      </m:oMath>
      <w:r>
        <w:rPr>
          <w:rFonts w:ascii="Times New Roman" w:hAnsi="Times New Roman" w:cs="Times New Roman" w:eastAsia="Times New Roman"/>
          <w:b w:val="0"/>
          <w:i w:val="0"/>
        </w:rPr>
        <w:t xml:space="preserve">. The gain approaches one only when </w:t>
      </w:r>
      <m:oMath>
        <m:d>
          <m:dPr>
            <m:begChr m:val="("/>
            <m:endChr m:val=")"/>
            <m:sepChr m:val=""/>
            <m:grow/>
          </m:dPr>
          <m:e>
            <m:r>
              <m:t>β</m:t>
            </m:r>
            <m:r>
              <m:rPr>
                <m:sty m:val="p"/>
              </m:rPr>
              <m:t>+</m:t>
            </m:r>
            <m:r>
              <m:t>1</m:t>
            </m:r>
          </m:e>
        </m:d>
        <m:sSub>
          <m:e>
            <m:r>
              <m:t>R</m:t>
            </m:r>
          </m:e>
          <m:sub>
            <m:r>
              <m:t>E</m:t>
            </m:r>
          </m:sub>
        </m:sSub>
        <m:r>
          <m:rPr>
            <m:sty m:val="p"/>
          </m:rPr>
          <m:t>′</m:t>
        </m:r>
        <m:r>
          <m:rPr>
            <m:sty m:val="p"/>
          </m:rPr>
          <m:t>≫</m:t>
        </m:r>
        <m:sSub>
          <m:e>
            <m:r>
              <m:t>r</m:t>
            </m:r>
          </m:e>
          <m:sub>
            <m:r>
              <m:t>π</m:t>
            </m:r>
          </m:sub>
        </m:sSub>
      </m:oMath>
      <w:r>
        <w:rPr>
          <w:rFonts w:ascii="Times New Roman" w:hAnsi="Times New Roman" w:cs="Times New Roman" w:eastAsia="Times New Roman"/>
          <w:b w:val="0"/>
          <w:i w:val="0"/>
        </w:rPr>
        <w:t xml:space="preserve"> (equivalently </w:t>
      </w:r>
      <m:oMath>
        <m:sSub>
          <m:e>
            <m:r>
              <m:t>R</m:t>
            </m:r>
          </m:e>
          <m:sub>
            <m:r>
              <m:t>E</m:t>
            </m:r>
          </m:sub>
        </m:sSub>
        <m:r>
          <m:rPr>
            <m:sty m:val="p"/>
          </m:rPr>
          <m:t>′</m:t>
        </m:r>
        <m:r>
          <m:rPr>
            <m:sty m:val="p"/>
          </m:rPr>
          <m:t>≫</m:t>
        </m:r>
        <m:sSub>
          <m:e>
            <m:r>
              <m:t>r</m:t>
            </m:r>
          </m:e>
          <m:sub>
            <m:r>
              <m:t>e</m:t>
            </m:r>
          </m:sub>
        </m:sSub>
      </m:oMath>
      <w:r>
        <w:rPr>
          <w:rFonts w:ascii="Times New Roman" w:hAnsi="Times New Roman" w:cs="Times New Roman" w:eastAsia="Times New Roman"/>
          <w:b w:val="0"/>
          <w:i w:val="0"/>
        </w:rPr>
        <w:t xml:space="preserve">), and it is already 0.9950. The largest possible improvement is therefore 0.5%, and a gain of about 2 cannot be obtained by changing the resistors or the bias. Physically, the output follows </w:t>
      </w:r>
      <m:oMath>
        <m:sSub>
          <m:e>
            <m:r>
              <m:t>v</m:t>
            </m:r>
          </m:e>
          <m:sub>
            <m:r>
              <m:t>e</m:t>
            </m:r>
          </m:sub>
        </m:sSub>
        <m:r>
          <m:rPr>
            <m:sty m:val="p"/>
          </m:rPr>
          <m:t>=</m:t>
        </m:r>
        <m:sSub>
          <m:e>
            <m:r>
              <m:t>v</m:t>
            </m:r>
          </m:e>
          <m:sub>
            <m:r>
              <m:t>b</m:t>
            </m:r>
          </m:sub>
        </m:sSub>
        <m:r>
          <m:rPr>
            <m:sty m:val="p"/>
          </m:rPr>
          <m:t>−</m:t>
        </m:r>
        <m:sSub>
          <m:e>
            <m:r>
              <m:t>V</m:t>
            </m:r>
          </m:e>
          <m:sub>
            <m:r>
              <m:t>B</m:t>
            </m:r>
            <m:r>
              <m:t>E</m:t>
            </m:r>
          </m:sub>
        </m:sSub>
      </m:oMath>
      <w:r>
        <w:rPr>
          <w:rFonts w:ascii="Times New Roman" w:hAnsi="Times New Roman" w:cs="Times New Roman" w:eastAsia="Times New Roman"/>
          <w:b w:val="0"/>
          <w:i w:val="0"/>
        </w:rPr>
        <w:t xml:space="preserve"> with </w:t>
      </w:r>
      <m:oMath>
        <m:sSub>
          <m:e>
            <m:r>
              <m:t>V</m:t>
            </m:r>
          </m:e>
          <m:sub>
            <m:r>
              <m:t>B</m:t>
            </m:r>
            <m:r>
              <m:t>E</m:t>
            </m:r>
          </m:sub>
        </m:sSub>
      </m:oMath>
      <w:r>
        <w:rPr>
          <w:rFonts w:ascii="Times New Roman" w:hAnsi="Times New Roman" w:cs="Times New Roman" w:eastAsia="Times New Roman"/>
          <w:b w:val="0"/>
          <w:i w:val="0"/>
        </w:rPr>
        <w:t xml:space="preserve"> almost constant, so that the emitter follower provides current gain (</w:t>
      </w:r>
      <m:oMath>
        <m:r>
          <m:t>β</m:t>
        </m:r>
        <m:r>
          <m:rPr>
            <m:sty m:val="p"/>
          </m:rPr>
          <m:t>+</m:t>
        </m:r>
        <m:r>
          <m:t>1</m:t>
        </m:r>
      </m:oMath>
      <w:r>
        <w:rPr>
          <w:rFonts w:ascii="Times New Roman" w:hAnsi="Times New Roman" w:cs="Times New Roman" w:eastAsia="Times New Roman"/>
          <w:b w:val="0"/>
          <w:i w:val="0"/>
        </w:rPr>
        <w:t>) and impedance transformation, but not voltage gain. A voltage gain of 2 requires another configuration (for example, a common-emitter stage) or an additional gain stage.</w:t>
      </w:r>
    </w:p>
    <w:p>
      <w:pPr>
        <w:keepNext/>
        <w:spacing w:before="240" w:after="120"/>
      </w:pPr>
      <w:r>
        <w:rPr>
          <w:rFonts w:ascii="Times New Roman" w:hAnsi="Times New Roman" w:cs="Times New Roman" w:eastAsia="Times New Roman"/>
          <w:b/>
          <w:i w:val="0"/>
          <w:sz w:val="24"/>
        </w:rPr>
        <w:t>2.4  Maximum Voltage Swing (Extra Points)</w:t>
      </w:r>
    </w:p>
    <w:p>
      <w:r>
        <w:rPr>
          <w:rFonts w:ascii="Times New Roman" w:hAnsi="Times New Roman" w:cs="Times New Roman" w:eastAsia="Times New Roman"/>
          <w:b w:val="0"/>
          <w:i w:val="0"/>
        </w:rPr>
        <w:t xml:space="preserve">The voltage swing of the common-collector amplifier is limited by two boundaries of the AC load line: the saturation limit on the positive side, </w:t>
      </w:r>
      <m:oMath>
        <m:sSub>
          <m:e>
            <m:r>
              <m:t>V</m:t>
            </m:r>
          </m:e>
          <m:sub>
            <m:r>
              <m:t>C</m:t>
            </m:r>
            <m:r>
              <m:t>E</m:t>
            </m:r>
            <m:r>
              <m:t>Q</m:t>
            </m:r>
          </m:sub>
        </m:sSub>
        <m:r>
          <m:rPr>
            <m:sty m:val="p"/>
          </m:rPr>
          <m:t>−</m:t>
        </m:r>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and the cut-off limit on the negative side, </w:t>
      </w:r>
      <m:oMath>
        <m:sSub>
          <m:e>
            <m:r>
              <m:t>I</m:t>
            </m:r>
          </m:e>
          <m:sub>
            <m:r>
              <m:t>E</m:t>
            </m:r>
            <m:r>
              <m:t>Q</m:t>
            </m:r>
          </m:sub>
        </m:sSub>
        <m:sSub>
          <m:e>
            <m:r>
              <m:t>R</m:t>
            </m:r>
          </m:e>
          <m:sub>
            <m:r>
              <m:t>E</m:t>
            </m:r>
          </m:sub>
        </m:sSub>
        <m:r>
          <m:rPr>
            <m:sty m:val="p"/>
          </m:rPr>
          <m:t>′</m:t>
        </m:r>
      </m:oMath>
      <w:r>
        <w:rPr>
          <w:rFonts w:ascii="Times New Roman" w:hAnsi="Times New Roman" w:cs="Times New Roman" w:eastAsia="Times New Roman"/>
          <w:b w:val="0"/>
          <w:i w:val="0"/>
        </w:rPr>
        <w:t xml:space="preserve">. The largest symmetrical swing is obtained when the two limits are equal, i.e., when </w:t>
      </w:r>
      <m:oMath>
        <m:sSub>
          <m:e>
            <m:r>
              <m:t>V</m:t>
            </m:r>
          </m:e>
          <m:sub>
            <m:r>
              <m:t>C</m:t>
            </m:r>
            <m:r>
              <m:t>E</m:t>
            </m:r>
            <m:r>
              <m:t>Q</m:t>
            </m:r>
          </m:sub>
        </m:sSub>
        <m:r>
          <m:rPr>
            <m:sty m:val="p"/>
          </m:rPr>
          <m:t>=</m:t>
        </m:r>
        <m:sSub>
          <m:e>
            <m:r>
              <m:t>I</m:t>
            </m:r>
          </m:e>
          <m:sub>
            <m:r>
              <m:t>E</m:t>
            </m:r>
            <m:r>
              <m:t>Q</m:t>
            </m:r>
          </m:sub>
        </m:sSub>
        <m:sSub>
          <m:e>
            <m:r>
              <m:t>R</m:t>
            </m:r>
          </m:e>
          <m:sub>
            <m:r>
              <m:t>E</m:t>
            </m:r>
          </m:sub>
        </m:sSub>
        <m:r>
          <m:rPr>
            <m:sty m:val="p"/>
          </m:rPr>
          <m:t>′</m:t>
        </m:r>
      </m:oMath>
      <w:r>
        <w:rPr>
          <w:rFonts w:ascii="Times New Roman" w:hAnsi="Times New Roman" w:cs="Times New Roman" w:eastAsia="Times New Roman"/>
          <w:b w:val="0"/>
          <w:i w:val="0"/>
        </w:rPr>
        <w:t xml:space="preserve"> with </w:t>
      </w:r>
      <m:oMath>
        <m:sSub>
          <m:e>
            <m:r>
              <m:t>V</m:t>
            </m:r>
          </m:e>
          <m:sub>
            <m:r>
              <m:t>C</m:t>
            </m:r>
            <m:r>
              <m:t>E</m:t>
            </m:r>
            <m:r>
              <m:t>Q</m:t>
            </m:r>
          </m:sub>
        </m:sSub>
        <m:r>
          <m:rPr>
            <m:sty m:val="p"/>
          </m:rPr>
          <m:t>=</m:t>
        </m:r>
        <m:sSub>
          <m:e>
            <m:r>
              <m:t>V</m:t>
            </m:r>
          </m:e>
          <m:sub>
            <m:r>
              <m:t>C</m:t>
            </m:r>
            <m:r>
              <m:t>C</m:t>
            </m:r>
          </m:sub>
        </m:sSub>
        <m:r>
          <m:rPr>
            <m:sty m:val="p"/>
          </m:rPr>
          <m:t>−</m:t>
        </m:r>
        <m:sSub>
          <m:e>
            <m:r>
              <m:t>I</m:t>
            </m:r>
          </m:e>
          <m:sub>
            <m:r>
              <m:t>E</m:t>
            </m:r>
            <m:r>
              <m:t>Q</m:t>
            </m:r>
          </m:sub>
        </m:sSub>
        <m:sSub>
          <m:e>
            <m:r>
              <m:t>R</m:t>
            </m:r>
          </m:e>
          <m:sub>
            <m:r>
              <m:t>E</m:t>
            </m:r>
          </m:sub>
        </m:sSub>
      </m:oMath>
      <w:r>
        <w:rPr>
          <w:rFonts w:ascii="Times New Roman" w:hAnsi="Times New Roman" w:cs="Times New Roman" w:eastAsia="Times New Roman"/>
          <w:b w:val="0"/>
          <w:i w:val="0"/>
        </w:rPr>
        <w:t xml:space="preserve">, which gives the optimum emitter current of </w:t>
      </w:r>
      <w:r>
        <w:rPr>
          <w:rFonts w:ascii="Times New Roman" w:hAnsi="Times New Roman" w:cs="Times New Roman" w:eastAsia="Times New Roman"/>
          <w:b w:val="0"/>
          <w:i w:val="0"/>
        </w:rPr>
        <w:t>(2.9)</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E</m:t>
                    </m:r>
                    <m:r>
                      <m:t>Q</m:t>
                    </m:r>
                    <m:r>
                      <m:rPr>
                        <m:sty m:val="p"/>
                      </m:rPr>
                      <m:t>,</m:t>
                    </m:r>
                    <m:r>
                      <m:t>o</m:t>
                    </m:r>
                    <m:r>
                      <m:t>p</m:t>
                    </m:r>
                    <m:r>
                      <m:t>t</m:t>
                    </m:r>
                  </m:sub>
                </m:sSub>
                <m:r>
                  <m:rPr>
                    <m:sty m:val="p"/>
                  </m:rPr>
                  <m:t>=</m:t>
                </m:r>
                <m:f>
                  <m:fPr>
                    <m:type m:val="bar"/>
                  </m:fPr>
                  <m:num>
                    <m:sSub>
                      <m:e>
                        <m:r>
                          <m:t>V</m:t>
                        </m:r>
                      </m:e>
                      <m:sub>
                        <m:r>
                          <m:t>C</m:t>
                        </m:r>
                        <m:r>
                          <m:t>C</m:t>
                        </m:r>
                      </m:sub>
                    </m:sSub>
                  </m:num>
                  <m:den>
                    <m:sSub>
                      <m:e>
                        <m:r>
                          <m:t>R</m:t>
                        </m:r>
                      </m:e>
                      <m:sub>
                        <m:r>
                          <m:t>E</m:t>
                        </m:r>
                      </m:sub>
                    </m:sSub>
                    <m:r>
                      <m:rPr>
                        <m:sty m:val="p"/>
                      </m:rPr>
                      <m:t>+</m:t>
                    </m:r>
                    <m:sSub>
                      <m:e>
                        <m:r>
                          <m:t>R</m:t>
                        </m:r>
                      </m:e>
                      <m:sub>
                        <m:r>
                          <m:t>E</m:t>
                        </m:r>
                      </m:sub>
                    </m:sSub>
                    <m:r>
                      <m:rPr>
                        <m:sty m:val="p"/>
                      </m:rPr>
                      <m:t>′</m:t>
                    </m:r>
                  </m:den>
                </m:f>
                <m:r>
                  <m:rPr>
                    <m:sty m:val="p"/>
                  </m:rPr>
                  <m:t>=</m:t>
                </m:r>
                <m:f>
                  <m:fPr>
                    <m:type m:val="bar"/>
                  </m:fPr>
                  <m:num>
                    <m:r>
                      <m:t>12</m:t>
                    </m:r>
                  </m:num>
                  <m:den>
                    <m:r>
                      <m:t>3.300</m:t>
                    </m:r>
                    <m:r>
                      <m:t> </m:t>
                    </m:r>
                    <m:r>
                      <m:rPr>
                        <m:nor/>
                        <m:sty m:val="p"/>
                      </m:rPr>
                      <m:t>k</m:t>
                    </m:r>
                    <m:r>
                      <m:t>Ω</m:t>
                    </m:r>
                    <m:r>
                      <m:rPr>
                        <m:sty m:val="p"/>
                      </m:rPr>
                      <m:t>+</m:t>
                    </m:r>
                    <m:r>
                      <m:t>2.481</m:t>
                    </m:r>
                    <m:r>
                      <m:t> </m:t>
                    </m:r>
                    <m:r>
                      <m:rPr>
                        <m:nor/>
                        <m:sty m:val="p"/>
                      </m:rPr>
                      <m:t>k</m:t>
                    </m:r>
                    <m:r>
                      <m:t>Ω</m:t>
                    </m:r>
                  </m:den>
                </m:f>
                <m:r>
                  <m:rPr>
                    <m:sty m:val="p"/>
                  </m:rPr>
                  <m:t>=</m:t>
                </m:r>
                <m:r>
                  <m:t>2.076</m:t>
                </m:r>
                <m:r>
                  <m:t> </m:t>
                </m:r>
                <m:r>
                  <m:rPr>
                    <m:nor/>
                    <m:sty m:val="p"/>
                  </m:rPr>
                  <m:t>mA</m:t>
                </m:r>
                <m:r>
                  <m:rPr>
                    <m:sty m:val="p"/>
                  </m:rPr>
                  <m:t>,</m:t>
                </m:r>
                <m:r>
                  <m:t>  </m:t>
                </m:r>
                <m:sSub>
                  <m:e>
                    <m:r>
                      <m:t>V</m:t>
                    </m:r>
                  </m:e>
                  <m:sub>
                    <m:r>
                      <m:t>O</m:t>
                    </m:r>
                    <m:r>
                      <m:rPr>
                        <m:sty m:val="p"/>
                      </m:rPr>
                      <m:t>,</m:t>
                    </m:r>
                    <m:r>
                      <m:t>p</m:t>
                    </m:r>
                    <m:r>
                      <m:t>p</m:t>
                    </m:r>
                    <m:r>
                      <m:rPr>
                        <m:sty m:val="p"/>
                      </m:rPr>
                      <m:t>,</m:t>
                    </m:r>
                    <m:r>
                      <m:t>m</m:t>
                    </m:r>
                    <m:r>
                      <m:t>a</m:t>
                    </m:r>
                    <m:r>
                      <m:t>x</m:t>
                    </m:r>
                  </m:sub>
                </m:sSub>
                <m:r>
                  <m:rPr>
                    <m:sty m:val="p"/>
                  </m:rPr>
                  <m:t>≈</m:t>
                </m:r>
                <m:r>
                  <m:t>2</m:t>
                </m:r>
                <m:d>
                  <m:dPr>
                    <m:begChr m:val="("/>
                    <m:endChr m:val=")"/>
                    <m:sepChr m:val=""/>
                    <m:grow/>
                  </m:dPr>
                  <m:e>
                    <m:sSub>
                      <m:e>
                        <m:r>
                          <m:t>V</m:t>
                        </m:r>
                      </m:e>
                      <m:sub>
                        <m:r>
                          <m:t>C</m:t>
                        </m:r>
                        <m:r>
                          <m:t>C</m:t>
                        </m:r>
                      </m:sub>
                    </m:sSub>
                    <m:r>
                      <m:rPr>
                        <m:sty m:val="p"/>
                      </m:rPr>
                      <m:t>−</m:t>
                    </m:r>
                    <m:sSub>
                      <m:e>
                        <m:r>
                          <m:t>V</m:t>
                        </m:r>
                      </m:e>
                      <m:sub>
                        <m:r>
                          <m:t>C</m:t>
                        </m:r>
                        <m:r>
                          <m:t>E</m:t>
                        </m:r>
                        <m:d>
                          <m:dPr>
                            <m:begChr m:val="("/>
                            <m:endChr m:val=")"/>
                            <m:sepChr m:val=""/>
                            <m:grow/>
                          </m:dPr>
                          <m:e>
                            <m:r>
                              <m:t>s</m:t>
                            </m:r>
                            <m:r>
                              <m:t>a</m:t>
                            </m:r>
                            <m:r>
                              <m:t>t</m:t>
                            </m:r>
                          </m:e>
                        </m:d>
                      </m:sub>
                    </m:sSub>
                  </m:e>
                </m:d>
                <m:f>
                  <m:fPr>
                    <m:type m:val="bar"/>
                  </m:fPr>
                  <m:num>
                    <m:sSub>
                      <m:e>
                        <m:r>
                          <m:t>R</m:t>
                        </m:r>
                      </m:e>
                      <m:sub>
                        <m:r>
                          <m:t>E</m:t>
                        </m:r>
                      </m:sub>
                    </m:sSub>
                    <m:r>
                      <m:rPr>
                        <m:sty m:val="p"/>
                      </m:rPr>
                      <m:t>′</m:t>
                    </m:r>
                  </m:num>
                  <m:den>
                    <m:sSub>
                      <m:e>
                        <m:r>
                          <m:t>R</m:t>
                        </m:r>
                      </m:e>
                      <m:sub>
                        <m:r>
                          <m:t>E</m:t>
                        </m:r>
                      </m:sub>
                    </m:sSub>
                    <m:r>
                      <m:rPr>
                        <m:sty m:val="p"/>
                      </m:rPr>
                      <m:t>+</m:t>
                    </m:r>
                    <m:sSub>
                      <m:e>
                        <m:r>
                          <m:t>R</m:t>
                        </m:r>
                      </m:e>
                      <m:sub>
                        <m:r>
                          <m:t>E</m:t>
                        </m:r>
                      </m:sub>
                    </m:sSub>
                    <m:r>
                      <m:rPr>
                        <m:sty m:val="p"/>
                      </m:rPr>
                      <m:t>′</m:t>
                    </m:r>
                  </m:den>
                </m:f>
              </m:oMath>
            </m:oMathPara>
          </w:p>
        </w:tc>
        <w:tc>
          <w:tcPr>
            <w:tcW w:type="dxa" w:w="1276"/>
          </w:tcPr>
          <w:p>
            <w:pPr>
              <w:spacing w:line="240" w:lineRule="auto"/>
              <w:jc w:val="right"/>
            </w:pPr>
            <w:r>
              <w:rPr>
                <w:rFonts w:ascii="Times New Roman" w:hAnsi="Times New Roman" w:cs="Times New Roman" w:eastAsia="Times New Roman"/>
                <w:sz w:val="24"/>
              </w:rPr>
              <w:t>(2.9)</w:t>
            </w:r>
          </w:p>
        </w:tc>
      </w:tr>
    </w:tbl>
    <w:p>
      <w:pPr>
        <w:spacing w:after="0" w:line="144" w:lineRule="auto"/>
      </w:pPr>
    </w:p>
    <w:p>
      <w:r>
        <w:rPr>
          <w:rFonts w:ascii="Times New Roman" w:hAnsi="Times New Roman" w:cs="Times New Roman" w:eastAsia="Times New Roman"/>
          <w:b w:val="0"/>
          <w:i w:val="0"/>
        </w:rPr>
        <w:t xml:space="preserve">The designed circuit has </w:t>
      </w:r>
      <m:oMath>
        <m:sSub>
          <m:e>
            <m:r>
              <m:t>I</m:t>
            </m:r>
          </m:e>
          <m:sub>
            <m:r>
              <m:t>E</m:t>
            </m:r>
            <m:r>
              <m:t>Q</m:t>
            </m:r>
          </m:sub>
        </m:sSub>
        <m:r>
          <m:rPr>
            <m:sty m:val="p"/>
          </m:rPr>
          <m:t>=</m:t>
        </m:r>
        <m:r>
          <m:t>2.085</m:t>
        </m:r>
      </m:oMath>
      <w:r>
        <w:rPr>
          <w:rFonts w:ascii="Times New Roman" w:hAnsi="Times New Roman" w:cs="Times New Roman" w:eastAsia="Times New Roman"/>
          <w:b w:val="0"/>
          <w:i w:val="0"/>
        </w:rPr>
        <w:t xml:space="preserve"> mA and </w:t>
      </w:r>
      <m:oMath>
        <m:sSub>
          <m:e>
            <m:r>
              <m:t>V</m:t>
            </m:r>
          </m:e>
          <m:sub>
            <m:r>
              <m:t>C</m:t>
            </m:r>
            <m:r>
              <m:t>E</m:t>
            </m:r>
            <m:r>
              <m:t>Q</m:t>
            </m:r>
          </m:sub>
        </m:sSub>
        <m:r>
          <m:rPr>
            <m:sty m:val="p"/>
          </m:rPr>
          <m:t>=</m:t>
        </m:r>
        <m:r>
          <m:t>5.119</m:t>
        </m:r>
      </m:oMath>
      <w:r>
        <w:rPr>
          <w:rFonts w:ascii="Times New Roman" w:hAnsi="Times New Roman" w:cs="Times New Roman" w:eastAsia="Times New Roman"/>
          <w:b w:val="0"/>
          <w:i w:val="0"/>
        </w:rPr>
        <w:t xml:space="preserve"> V, which is almost exactly the optimum (</w:t>
      </w:r>
      <m:oMath>
        <m:sSub>
          <m:e>
            <m:r>
              <m:t>I</m:t>
            </m:r>
          </m:e>
          <m:sub>
            <m:r>
              <m:t>E</m:t>
            </m:r>
            <m:r>
              <m:t>Q</m:t>
            </m:r>
          </m:sub>
        </m:sSub>
        <m:sSub>
          <m:e>
            <m:r>
              <m:t>R</m:t>
            </m:r>
          </m:e>
          <m:sub>
            <m:r>
              <m:t>E</m:t>
            </m:r>
          </m:sub>
        </m:sSub>
        <m:r>
          <m:rPr>
            <m:sty m:val="p"/>
          </m:rPr>
          <m:t>′</m:t>
        </m:r>
        <m:r>
          <m:rPr>
            <m:sty m:val="p"/>
          </m:rPr>
          <m:t>=</m:t>
        </m:r>
        <m:r>
          <m:t>5.173</m:t>
        </m:r>
      </m:oMath>
      <w:r>
        <w:rPr>
          <w:rFonts w:ascii="Times New Roman" w:hAnsi="Times New Roman" w:cs="Times New Roman" w:eastAsia="Times New Roman"/>
          <w:b w:val="0"/>
          <w:i w:val="0"/>
        </w:rPr>
        <w:t xml:space="preserve"> V). The most important parameters for the swing are therefore (1) the bias resistors </w:t>
      </w:r>
      <m:oMath>
        <m:sSub>
          <m:e>
            <m:r>
              <m:t>R</m:t>
            </m:r>
          </m:e>
          <m:sub>
            <m:r>
              <m:t>1</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 (the Q point), (2) the emitter and load resistors </w:t>
      </w:r>
      <m:oMath>
        <m:sSub>
          <m:e>
            <m:r>
              <m:t>R</m:t>
            </m:r>
          </m:e>
          <m:sub>
            <m:r>
              <m:t>E</m:t>
            </m:r>
          </m:sub>
        </m:sSub>
      </m:oMath>
      <w:r>
        <w:rPr>
          <w:rFonts w:ascii="Times New Roman" w:hAnsi="Times New Roman" w:cs="Times New Roman" w:eastAsia="Times New Roman"/>
          <w:b w:val="0"/>
          <w:i w:val="0"/>
        </w:rPr>
        <w:t xml:space="preserve">, </w:t>
      </w:r>
      <m:oMath>
        <m:sSub>
          <m:e>
            <m:r>
              <m:t>R</m:t>
            </m:r>
          </m:e>
          <m:sub>
            <m:r>
              <m:t>L</m:t>
            </m:r>
          </m:sub>
        </m:sSub>
      </m:oMath>
      <w:r>
        <w:rPr>
          <w:rFonts w:ascii="Times New Roman" w:hAnsi="Times New Roman" w:cs="Times New Roman" w:eastAsia="Times New Roman"/>
          <w:b w:val="0"/>
          <w:i w:val="0"/>
        </w:rPr>
        <w:t xml:space="preserve"> (the slope of the AC load line), (3) the supply voltage </w:t>
      </w:r>
      <m:oMath>
        <m:sSub>
          <m:e>
            <m:r>
              <m:t>V</m:t>
            </m:r>
          </m:e>
          <m:sub>
            <m:r>
              <m:t>C</m:t>
            </m:r>
            <m:r>
              <m:t>C</m:t>
            </m:r>
          </m:sub>
        </m:sSub>
      </m:oMath>
      <w:r>
        <w:rPr>
          <w:rFonts w:ascii="Times New Roman" w:hAnsi="Times New Roman" w:cs="Times New Roman" w:eastAsia="Times New Roman"/>
          <w:b w:val="0"/>
          <w:i w:val="0"/>
        </w:rPr>
        <w:t xml:space="preserve"> (the available range) and (4) </w:t>
      </w:r>
      <m:oMath>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The effects were investigated by SPICE simulations in which </w:t>
      </w:r>
      <m:oMath>
        <m:sSub>
          <m:e>
            <m:r>
              <m:t>R</m:t>
            </m:r>
          </m:e>
          <m:sub>
            <m:r>
              <m:t>2</m:t>
            </m:r>
          </m:sub>
        </m:sSub>
      </m:oMath>
      <w:r>
        <w:rPr>
          <w:rFonts w:ascii="Times New Roman" w:hAnsi="Times New Roman" w:cs="Times New Roman" w:eastAsia="Times New Roman"/>
          <w:b w:val="0"/>
          <w:i w:val="0"/>
        </w:rPr>
        <w:t xml:space="preserve"> and </w:t>
      </w:r>
      <m:oMath>
        <m:sSub>
          <m:e>
            <m:r>
              <m:t>R</m:t>
            </m:r>
          </m:e>
          <m:sub>
            <m:r>
              <m:t>L</m:t>
            </m:r>
          </m:sub>
        </m:sSub>
      </m:oMath>
      <w:r>
        <w:rPr>
          <w:rFonts w:ascii="Times New Roman" w:hAnsi="Times New Roman" w:cs="Times New Roman" w:eastAsia="Times New Roman"/>
          <w:b w:val="0"/>
          <w:i w:val="0"/>
        </w:rPr>
        <w:t xml:space="preserve"> were changed (</w:t>
      </w:r>
      <w:r>
        <w:rPr>
          <w:rFonts w:ascii="Times New Roman" w:hAnsi="Times New Roman" w:cs="Times New Roman" w:eastAsia="Times New Roman"/>
          <w:b w:val="0"/>
          <w:i w:val="0"/>
        </w:rPr>
        <w:t>Table 2.4.1</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Figure 2.4.1</w:t>
      </w:r>
      <w:r>
        <w:rPr>
          <w:rFonts w:ascii="Times New Roman" w:hAnsi="Times New Roman" w:cs="Times New Roman" w:eastAsia="Times New Roman"/>
          <w:b w:val="0"/>
          <w:i w:val="0"/>
        </w:rPr>
        <w:t xml:space="preserve">); in each case, the DC values </w:t>
      </w:r>
      <m:oMath>
        <m:sSub>
          <m:e>
            <m:r>
              <m:t>V</m:t>
            </m:r>
          </m:e>
          <m:sub>
            <m:r>
              <m:t>C</m:t>
            </m:r>
            <m:r>
              <m:t>E</m:t>
            </m:r>
            <m:r>
              <m:t>Q</m:t>
            </m:r>
          </m:sub>
        </m:sSub>
      </m:oMath>
      <w:r>
        <w:rPr>
          <w:rFonts w:ascii="Times New Roman" w:hAnsi="Times New Roman" w:cs="Times New Roman" w:eastAsia="Times New Roman"/>
          <w:b w:val="0"/>
          <w:i w:val="0"/>
        </w:rPr>
        <w:t xml:space="preserve"> and </w:t>
      </w:r>
      <m:oMath>
        <m:sSub>
          <m:e>
            <m:r>
              <m:t>I</m:t>
            </m:r>
          </m:e>
          <m:sub>
            <m:r>
              <m:t>E</m:t>
            </m:r>
            <m:r>
              <m:t>Q</m:t>
            </m:r>
          </m:sub>
        </m:sSub>
      </m:oMath>
      <w:r>
        <w:rPr>
          <w:rFonts w:ascii="Times New Roman" w:hAnsi="Times New Roman" w:cs="Times New Roman" w:eastAsia="Times New Roman"/>
          <w:b w:val="0"/>
          <w:i w:val="0"/>
        </w:rPr>
        <w:t xml:space="preserve"> were found first, the two limits were calculated, and the largest output amplitude with THD </w:t>
      </w:r>
      <w:r>
        <w:rPr>
          <w:rFonts w:ascii="Times New Roman" w:hAnsi="Times New Roman" w:cs="Times New Roman" w:eastAsia="Times New Roman"/>
          <w:b w:val="0"/>
          <w:i w:val="0"/>
        </w:rPr>
        <w:t xml:space="preserve">≤ </w:t>
      </w:r>
      <m:oMath>
        <m:r>
          <m:t>1</m:t>
        </m:r>
        <m:r>
          <m:rPr>
            <m:sty m:val="p"/>
          </m:rPr>
          <m:t>%</m:t>
        </m:r>
      </m:oMath>
      <w:r>
        <w:rPr>
          <w:rFonts w:ascii="Times New Roman" w:hAnsi="Times New Roman" w:cs="Times New Roman" w:eastAsia="Times New Roman"/>
          <w:b w:val="0"/>
          <w:i w:val="0"/>
        </w:rPr>
        <w:t xml:space="preserve"> was found by simulation.</w:t>
      </w:r>
    </w:p>
    <w:p>
      <w:pPr>
        <w:keepNext/>
        <w:spacing w:line="240" w:lineRule="auto" w:after="80"/>
        <w:jc w:val="center"/>
      </w:pPr>
      <w:r>
        <w:rPr>
          <w:rFonts w:ascii="Times New Roman" w:hAnsi="Times New Roman" w:cs="Times New Roman" w:eastAsia="Times New Roman"/>
          <w:b w:val="0"/>
          <w:i w:val="0"/>
          <w:sz w:val="20"/>
        </w:rPr>
        <w:t xml:space="preserve">Table 2.4.1  Effect of the bias resistor </w:t>
      </w:r>
      <m:oMath>
        <m:sSub>
          <m:e>
            <m:r>
              <m:t>R</m:t>
            </m:r>
          </m:e>
          <m:sub>
            <m:r>
              <m:t>2</m:t>
            </m:r>
          </m:sub>
        </m:sSub>
      </m:oMath>
      <w:r>
        <w:rPr>
          <w:rFonts w:ascii="Times New Roman" w:hAnsi="Times New Roman" w:cs="Times New Roman" w:eastAsia="Times New Roman"/>
          <w:b w:val="0"/>
          <w:i w:val="0"/>
          <w:sz w:val="20"/>
        </w:rPr>
        <w:t xml:space="preserve"> on the output swing of the common-collector amplifier (</w:t>
      </w:r>
      <m:oMath>
        <m:sSub>
          <m:e>
            <m:r>
              <m:t>R</m:t>
            </m:r>
          </m:e>
          <m:sub>
            <m:r>
              <m:t>1</m:t>
            </m:r>
          </m:sub>
        </m:sSub>
      </m:oMath>
      <w:r>
        <w:rPr>
          <w:rFonts w:ascii="Times New Roman" w:hAnsi="Times New Roman" w:cs="Times New Roman" w:eastAsia="Times New Roman"/>
          <w:b w:val="0"/>
          <w:i w:val="0"/>
          <w:sz w:val="20"/>
        </w:rPr>
        <w:t xml:space="preserve"> = 22 k</w:t>
      </w:r>
      <m:oMath>
        <m:r>
          <m:t>Ω</m:t>
        </m:r>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077"/>
        <w:gridCol w:w="1361"/>
        <w:gridCol w:w="1134"/>
        <w:gridCol w:w="1134"/>
        <w:gridCol w:w="1304"/>
        <w:gridCol w:w="1531"/>
        <w:gridCol w:w="1644"/>
      </w:tblGrid>
      <w:tr>
        <w:trPr>
          <w:tblHeader/>
          <w:cantSplit/>
        </w:trPr>
        <w:tc>
          <w:tcPr>
            <w:tcW w:type="dxa" w:w="107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R</m:t>
                  </m:r>
                </m:e>
                <m:sub>
                  <m:r>
                    <m:t>2</m:t>
                  </m:r>
                </m:sub>
              </m:sSub>
            </m:oMath>
            <w:r>
              <w:rPr>
                <w:rFonts w:ascii="Times New Roman" w:hAnsi="Times New Roman" w:cs="Times New Roman" w:eastAsia="Times New Roman"/>
                <w:b/>
                <w:i w:val="0"/>
                <w:sz w:val="17"/>
              </w:rPr>
              <w:t xml:space="preserve"> (k</w:t>
            </w:r>
            <m:oMath>
              <m:r>
                <m:t>Ω</m:t>
              </m:r>
            </m:oMath>
            <w:r>
              <w:rPr>
                <w:rFonts w:ascii="Times New Roman" w:hAnsi="Times New Roman" w:cs="Times New Roman" w:eastAsia="Times New Roman"/>
                <w:b/>
                <w:i w:val="0"/>
                <w:sz w:val="17"/>
              </w:rPr>
              <w:t>)</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C</m:t>
                  </m:r>
                  <m:r>
                    <m:t>E</m:t>
                  </m:r>
                  <m:r>
                    <m:t>Q</m:t>
                  </m:r>
                </m:sub>
              </m:sSub>
            </m:oMath>
            <w:r>
              <w:rPr>
                <w:rFonts w:ascii="Times New Roman" w:hAnsi="Times New Roman" w:cs="Times New Roman" w:eastAsia="Times New Roman"/>
                <w:b/>
                <w:i w:val="0"/>
                <w:sz w:val="17"/>
              </w:rPr>
              <w:t xml:space="preserve"> SPICE (V)</w:t>
            </w:r>
          </w:p>
        </w:tc>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E</m:t>
                  </m:r>
                  <m:r>
                    <m:t>Q</m:t>
                  </m:r>
                </m:sub>
              </m:sSub>
            </m:oMath>
            <w:r>
              <w:rPr>
                <w:rFonts w:ascii="Times New Roman" w:hAnsi="Times New Roman" w:cs="Times New Roman" w:eastAsia="Times New Roman"/>
                <w:b/>
                <w:i w:val="0"/>
                <w:sz w:val="17"/>
              </w:rPr>
              <w:t xml:space="preserve"> (mA)</w:t>
            </w:r>
          </w:p>
        </w:tc>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Sat. limit (V)</w:t>
            </w:r>
          </w:p>
        </w:tc>
        <w:tc>
          <w:tcPr>
            <w:tcW w:type="dxa" w:w="130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Cut-off limit (V)</w:t>
            </w:r>
          </w:p>
        </w:tc>
        <w:tc>
          <w:tcPr>
            <w:tcW w:type="dxa" w:w="153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 xml:space="preserve">Load-line </w:t>
            </w:r>
            <m:oMath>
              <m:sSub>
                <m:e>
                  <m:r>
                    <m:t>V</m:t>
                  </m:r>
                </m:e>
                <m:sub>
                  <m:r>
                    <m:t>O</m:t>
                  </m:r>
                  <m:r>
                    <m:rPr>
                      <m:sty m:val="p"/>
                    </m:rPr>
                    <m:t>,</m:t>
                  </m:r>
                  <m:r>
                    <m:t>p</m:t>
                  </m:r>
                  <m:r>
                    <m:t>p</m:t>
                  </m:r>
                </m:sub>
              </m:sSub>
            </m:oMath>
            <w:r>
              <w:rPr>
                <w:rFonts w:ascii="Times New Roman" w:hAnsi="Times New Roman" w:cs="Times New Roman" w:eastAsia="Times New Roman"/>
                <w:b/>
                <w:i w:val="0"/>
                <w:sz w:val="17"/>
              </w:rPr>
              <w:t xml:space="preserve"> (V)</w:t>
            </w:r>
          </w:p>
        </w:tc>
        <w:tc>
          <w:tcPr>
            <w:tcW w:type="dxa" w:w="164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 xml:space="preserve">SPICE </w:t>
            </w:r>
            <m:oMath>
              <m:sSub>
                <m:e>
                  <m:r>
                    <m:t>V</m:t>
                  </m:r>
                </m:e>
                <m:sub>
                  <m:r>
                    <m:t>O</m:t>
                  </m:r>
                  <m:r>
                    <m:rPr>
                      <m:sty m:val="p"/>
                    </m:rPr>
                    <m:t>,</m:t>
                  </m:r>
                  <m:r>
                    <m:t>p</m:t>
                  </m:r>
                  <m:r>
                    <m:t>p</m:t>
                  </m:r>
                </m:sub>
              </m:sSub>
            </m:oMath>
            <w:r>
              <w:rPr>
                <w:rFonts w:ascii="Times New Roman" w:hAnsi="Times New Roman" w:cs="Times New Roman" w:eastAsia="Times New Roman"/>
                <w:b/>
                <w:i w:val="0"/>
                <w:sz w:val="17"/>
              </w:rPr>
              <w:t>, THD≤1% (V)</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12.0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8.42</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1.08</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8.23</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2.68</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5.36</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5.47</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18.0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7.29</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1.42</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7.10</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3.53</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7.06</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7.26</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27.0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6.13</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1.78</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5.93</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4.41</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8.82</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9.09</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39.0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5.12</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2.09</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4.92</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5.17</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9.84</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10.4</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56.0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4.23</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2.36</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4.02</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5.85</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8.04</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10.4</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82.0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3.43</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2.60</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3.22</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6.45</w:t>
            </w:r>
          </w:p>
        </w:tc>
        <w:tc>
          <w:tcPr>
            <w:tcW w:type="dxa" w:w="153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6.44</w:t>
            </w:r>
          </w:p>
        </w:tc>
        <w:tc>
          <w:tcPr>
            <w:tcW w:type="dxa" w:w="164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10.4</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150</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2.49</w:t>
            </w:r>
          </w:p>
        </w:tc>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2.89</w:t>
            </w:r>
          </w:p>
        </w:tc>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2.28</w:t>
            </w:r>
          </w:p>
        </w:tc>
        <w:tc>
          <w:tcPr>
            <w:tcW w:type="dxa" w:w="130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7.16</w:t>
            </w:r>
          </w:p>
        </w:tc>
        <w:tc>
          <w:tcPr>
            <w:tcW w:type="dxa" w:w="153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4.56</w:t>
            </w:r>
          </w:p>
        </w:tc>
        <w:tc>
          <w:tcPr>
            <w:tcW w:type="dxa" w:w="164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10.5</w:t>
            </w:r>
          </w:p>
        </w:tc>
      </w:tr>
    </w:tbl>
    <w:p>
      <w:pPr>
        <w:spacing w:after="120"/>
      </w:pPr>
    </w:p>
    <w:p>
      <w:pPr>
        <w:keepNext/>
        <w:spacing w:line="240" w:lineRule="auto" w:after="80"/>
        <w:jc w:val="center"/>
      </w:pPr>
      <w:r>
        <w:rPr>
          <w:rFonts w:ascii="Times New Roman" w:hAnsi="Times New Roman" w:cs="Times New Roman" w:eastAsia="Times New Roman"/>
          <w:b w:val="0"/>
          <w:i w:val="0"/>
          <w:sz w:val="20"/>
        </w:rPr>
        <w:t xml:space="preserve">Table 2.4.2  Effect of the load resistor </w:t>
      </w:r>
      <m:oMath>
        <m:sSub>
          <m:e>
            <m:r>
              <m:t>R</m:t>
            </m:r>
          </m:e>
          <m:sub>
            <m:r>
              <m:t>L</m:t>
            </m:r>
          </m:sub>
        </m:sSub>
      </m:oMath>
      <w:r>
        <w:rPr>
          <w:rFonts w:ascii="Times New Roman" w:hAnsi="Times New Roman" w:cs="Times New Roman" w:eastAsia="Times New Roman"/>
          <w:b w:val="0"/>
          <w:i w:val="0"/>
          <w:sz w:val="20"/>
        </w:rPr>
        <w:t xml:space="preserve"> on the output swing (</w:t>
      </w:r>
      <m:oMath>
        <m:sSub>
          <m:e>
            <m:r>
              <m:t>R</m:t>
            </m:r>
          </m:e>
          <m:sub>
            <m:r>
              <m:t>1</m:t>
            </m:r>
          </m:sub>
        </m:sSub>
      </m:oMath>
      <w:r>
        <w:rPr>
          <w:rFonts w:ascii="Times New Roman" w:hAnsi="Times New Roman" w:cs="Times New Roman" w:eastAsia="Times New Roman"/>
          <w:b w:val="0"/>
          <w:i w:val="0"/>
          <w:sz w:val="20"/>
        </w:rPr>
        <w:t xml:space="preserve"> = 22 k</w:t>
      </w:r>
      <m:oMath>
        <m:r>
          <m:t>Ω</m:t>
        </m:r>
      </m:oMath>
      <w:r>
        <w:rPr>
          <w:rFonts w:ascii="Times New Roman" w:hAnsi="Times New Roman" w:cs="Times New Roman" w:eastAsia="Times New Roman"/>
          <w:b w:val="0"/>
          <w:i w:val="0"/>
          <w:sz w:val="20"/>
        </w:rPr>
        <w:t xml:space="preserve">, </w:t>
      </w:r>
      <m:oMath>
        <m:sSub>
          <m:e>
            <m:r>
              <m:t>R</m:t>
            </m:r>
          </m:e>
          <m:sub>
            <m:r>
              <m:t>2</m:t>
            </m:r>
          </m:sub>
        </m:sSub>
      </m:oMath>
      <w:r>
        <w:rPr>
          <w:rFonts w:ascii="Times New Roman" w:hAnsi="Times New Roman" w:cs="Times New Roman" w:eastAsia="Times New Roman"/>
          <w:b w:val="0"/>
          <w:i w:val="0"/>
          <w:sz w:val="20"/>
        </w:rPr>
        <w:t xml:space="preserve"> = 39 k</w:t>
      </w:r>
      <m:oMath>
        <m:r>
          <m:t>Ω</m:t>
        </m:r>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587"/>
        <w:gridCol w:w="1701"/>
        <w:gridCol w:w="2041"/>
        <w:gridCol w:w="1814"/>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R</m:t>
                  </m:r>
                </m:e>
                <m:sub>
                  <m:r>
                    <m:t>L</m:t>
                  </m:r>
                </m:sub>
              </m:sSub>
            </m:oMath>
            <w:r>
              <w:rPr>
                <w:rFonts w:ascii="Times New Roman" w:hAnsi="Times New Roman" w:cs="Times New Roman" w:eastAsia="Times New Roman"/>
                <w:b/>
                <w:i w:val="0"/>
                <w:sz w:val="18"/>
              </w:rPr>
              <w:t xml:space="preserve"> (k</w:t>
            </w:r>
            <m:oMath>
              <m:r>
                <m:t>Ω</m:t>
              </m:r>
            </m:oMath>
            <w:r>
              <w:rPr>
                <w:rFonts w:ascii="Times New Roman" w:hAnsi="Times New Roman" w:cs="Times New Roman" w:eastAsia="Times New Roman"/>
                <w:b/>
                <w:i w:val="0"/>
                <w:sz w:val="18"/>
              </w:rPr>
              <w:t>)</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Sat. limit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Cut-off limit (V)</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Load-line </w:t>
            </w:r>
            <m:oMath>
              <m:sSub>
                <m:e>
                  <m:r>
                    <m:t>V</m:t>
                  </m:r>
                </m:e>
                <m:sub>
                  <m:r>
                    <m:t>O</m:t>
                  </m:r>
                  <m:r>
                    <m:rPr>
                      <m:sty m:val="p"/>
                    </m:rPr>
                    <m:t>,</m:t>
                  </m:r>
                  <m:r>
                    <m:t>p</m:t>
                  </m:r>
                  <m:r>
                    <m:t>p</m:t>
                  </m:r>
                </m:sub>
              </m:sSub>
            </m:oMath>
            <w:r>
              <w:rPr>
                <w:rFonts w:ascii="Times New Roman" w:hAnsi="Times New Roman" w:cs="Times New Roman" w:eastAsia="Times New Roman"/>
                <w:b/>
                <w:i w:val="0"/>
                <w:sz w:val="18"/>
              </w:rPr>
              <w:t xml:space="preserve"> (V)</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SPICE </w:t>
            </w:r>
            <m:oMath>
              <m:sSub>
                <m:e>
                  <m:r>
                    <m:t>V</m:t>
                  </m:r>
                </m:e>
                <m:sub>
                  <m:r>
                    <m:t>O</m:t>
                  </m:r>
                  <m:r>
                    <m:rPr>
                      <m:sty m:val="p"/>
                    </m:rPr>
                    <m:t>,</m:t>
                  </m:r>
                  <m:r>
                    <m:t>p</m:t>
                  </m:r>
                  <m:r>
                    <m:t>p</m:t>
                  </m:r>
                </m:sub>
              </m:sSub>
            </m:oMath>
            <w:r>
              <w:rPr>
                <w:rFonts w:ascii="Times New Roman" w:hAnsi="Times New Roman" w:cs="Times New Roman" w:eastAsia="Times New Roman"/>
                <w:b/>
                <w:i w:val="0"/>
                <w:sz w:val="18"/>
              </w:rPr>
              <w:t xml:space="preserve">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1.60</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3.20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3.06</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2.20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2.75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5.50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5.55</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4.70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4.04</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8.08</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8.28</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5.17</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9.84</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10.4</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22.0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5.98</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9.84</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11.3</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47.0</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4.92</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6.43</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9.84</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11.7</w:t>
            </w:r>
          </w:p>
        </w:tc>
      </w:tr>
    </w:tbl>
    <w:p>
      <w:pPr>
        <w:spacing w:after="120"/>
      </w:pPr>
    </w:p>
    <w:p>
      <w:pPr>
        <w:keepNext/>
        <w:spacing w:line="240" w:lineRule="auto"/>
        <w:jc w:val="center"/>
      </w:pPr>
      <w:r>
        <w:drawing>
          <wp:inline xmlns:a="http://schemas.openxmlformats.org/drawingml/2006/main" xmlns:pic="http://schemas.openxmlformats.org/drawingml/2006/picture">
            <wp:extent cx="5580000" cy="2086435"/>
            <wp:docPr id="16" name="Picture 16"/>
            <wp:cNvGraphicFramePr>
              <a:graphicFrameLocks noChangeAspect="1"/>
            </wp:cNvGraphicFramePr>
            <a:graphic>
              <a:graphicData uri="http://schemas.openxmlformats.org/drawingml/2006/picture">
                <pic:pic>
                  <pic:nvPicPr>
                    <pic:cNvPr id="0" name="e5_sweep.png"/>
                    <pic:cNvPicPr/>
                  </pic:nvPicPr>
                  <pic:blipFill>
                    <a:blip r:embed="rId25"/>
                    <a:stretch>
                      <a:fillRect/>
                    </a:stretch>
                  </pic:blipFill>
                  <pic:spPr>
                    <a:xfrm>
                      <a:off x="0" y="0"/>
                      <a:ext cx="5580000" cy="208643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2.4.1  Swing limits and simulated swing of the common-collector amplifier versus the bias current (left) and </w:t>
      </w:r>
      <m:oMath>
        <m:sSub>
          <m:e>
            <m:r>
              <m:t>R</m:t>
            </m:r>
          </m:e>
          <m:sub>
            <m:r>
              <m:t>2</m:t>
            </m:r>
          </m:sub>
        </m:sSub>
      </m:oMath>
      <w:r>
        <w:rPr>
          <w:rFonts w:ascii="Times New Roman" w:hAnsi="Times New Roman" w:cs="Times New Roman" w:eastAsia="Times New Roman"/>
          <w:b w:val="0"/>
          <w:i w:val="0"/>
          <w:sz w:val="20"/>
        </w:rPr>
        <w:t xml:space="preserve"> (right).</w:t>
      </w:r>
    </w:p>
    <w:p>
      <w:r>
        <w:rPr>
          <w:rFonts w:ascii="Times New Roman" w:hAnsi="Times New Roman" w:cs="Times New Roman" w:eastAsia="Times New Roman"/>
          <w:b w:val="0"/>
          <w:i w:val="0"/>
        </w:rPr>
        <w:t>The results show the following. (1) For a small bias current (</w:t>
      </w:r>
      <m:oMath>
        <m:sSub>
          <m:e>
            <m:r>
              <m:t>R</m:t>
            </m:r>
          </m:e>
          <m:sub>
            <m:r>
              <m:t>2</m:t>
            </m:r>
          </m:sub>
        </m:sSub>
        <m:r>
          <m:rPr>
            <m:sty m:val="p"/>
          </m:rPr>
          <m:t>≤</m:t>
        </m:r>
        <m:r>
          <m:t>27</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the swing is limited by cut-off (</w:t>
      </w:r>
      <m:oMath>
        <m:sSub>
          <m:e>
            <m:r>
              <m:t>I</m:t>
            </m:r>
          </m:e>
          <m:sub>
            <m:r>
              <m:t>E</m:t>
            </m:r>
            <m:r>
              <m:t>Q</m:t>
            </m:r>
          </m:sub>
        </m:sSub>
        <m:sSub>
          <m:e>
            <m:r>
              <m:t>R</m:t>
            </m:r>
          </m:e>
          <m:sub>
            <m:r>
              <m:t>E</m:t>
            </m:r>
          </m:sub>
        </m:sSub>
        <m:r>
          <m:rPr>
            <m:sty m:val="p"/>
          </m:rPr>
          <m:t>′</m:t>
        </m:r>
      </m:oMath>
      <w:r>
        <w:rPr>
          <w:rFonts w:ascii="Times New Roman" w:hAnsi="Times New Roman" w:cs="Times New Roman" w:eastAsia="Times New Roman"/>
          <w:b w:val="0"/>
          <w:i w:val="0"/>
        </w:rPr>
        <w:t xml:space="preserve">) and grows in proportion to </w:t>
      </w:r>
      <m:oMath>
        <m:sSub>
          <m:e>
            <m:r>
              <m:t>I</m:t>
            </m:r>
          </m:e>
          <m:sub>
            <m:r>
              <m:t>E</m:t>
            </m:r>
            <m:r>
              <m:t>Q</m:t>
            </m:r>
          </m:sub>
        </m:sSub>
      </m:oMath>
      <w:r>
        <w:rPr>
          <w:rFonts w:ascii="Times New Roman" w:hAnsi="Times New Roman" w:cs="Times New Roman" w:eastAsia="Times New Roman"/>
          <w:b w:val="0"/>
          <w:i w:val="0"/>
        </w:rPr>
        <w:t>; the load-line prediction and the simulation agree within 4%. (2) Around the optimum bias (</w:t>
      </w:r>
      <m:oMath>
        <m:sSub>
          <m:e>
            <m:r>
              <m:t>R</m:t>
            </m:r>
          </m:e>
          <m:sub>
            <m:r>
              <m:t>2</m:t>
            </m:r>
          </m:sub>
        </m:sSub>
        <m:r>
          <m:rPr>
            <m:sty m:val="p"/>
          </m:rPr>
          <m:t>≈</m:t>
        </m:r>
        <m:r>
          <m:t>39</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both limits are almost equal and the load-line swing is maximum (9.84 V). (3) For a larger bias current, the load line predicts a decrease of the swing since </w:t>
      </w:r>
      <m:oMath>
        <m:sSub>
          <m:e>
            <m:r>
              <m:t>V</m:t>
            </m:r>
          </m:e>
          <m:sub>
            <m:r>
              <m:t>C</m:t>
            </m:r>
            <m:r>
              <m:t>E</m:t>
            </m:r>
            <m:r>
              <m:t>Q</m:t>
            </m:r>
          </m:sub>
        </m:sSub>
      </m:oMath>
      <w:r>
        <w:rPr>
          <w:rFonts w:ascii="Times New Roman" w:hAnsi="Times New Roman" w:cs="Times New Roman" w:eastAsia="Times New Roman"/>
          <w:b w:val="0"/>
          <w:i w:val="0"/>
        </w:rPr>
        <w:t xml:space="preserve"> becomes small (saturation limit), but the simulation shows a plateau of about 10.5 V peak-to-peak: with a large signal, the peaks of the base current charge the coupling capacitor </w:t>
      </w:r>
      <m:oMath>
        <m:sSub>
          <m:e>
            <m:r>
              <m:t>C</m:t>
            </m:r>
          </m:e>
          <m:sub>
            <m:r>
              <m:t>C</m:t>
            </m:r>
            <m:r>
              <m:t>1</m:t>
            </m:r>
          </m:sub>
        </m:sSub>
      </m:oMath>
      <w:r>
        <w:rPr>
          <w:rFonts w:ascii="Times New Roman" w:hAnsi="Times New Roman" w:cs="Times New Roman" w:eastAsia="Times New Roman"/>
          <w:b w:val="0"/>
          <w:i w:val="0"/>
        </w:rPr>
        <w:t xml:space="preserve"> and lower the average base voltage (for </w:t>
      </w:r>
      <m:oMath>
        <m:sSub>
          <m:e>
            <m:r>
              <m:t>R</m:t>
            </m:r>
          </m:e>
          <m:sub>
            <m:r>
              <m:t>2</m:t>
            </m:r>
          </m:sub>
        </m:sSub>
        <m:r>
          <m:rPr>
            <m:sty m:val="p"/>
          </m:rPr>
          <m:t>=</m:t>
        </m:r>
        <m:r>
          <m:t>150</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a 4 V input, the average base voltage falls from 10.1 V to 8.7 V), which moves the bias point towards the centre of the available range automatically. (4) A larger load resistor increases the cut-off limit (</w:t>
      </w:r>
      <m:oMath>
        <m:sSub>
          <m:e>
            <m:r>
              <m:t>I</m:t>
            </m:r>
          </m:e>
          <m:sub>
            <m:r>
              <m:t>E</m:t>
            </m:r>
            <m:r>
              <m:t>Q</m:t>
            </m:r>
          </m:sub>
        </m:sSub>
        <m:sSub>
          <m:e>
            <m:r>
              <m:t>R</m:t>
            </m:r>
          </m:e>
          <m:sub>
            <m:r>
              <m:t>E</m:t>
            </m:r>
          </m:sub>
        </m:sSub>
        <m:r>
          <m:rPr>
            <m:sty m:val="p"/>
          </m:rPr>
          <m:t>′</m:t>
        </m:r>
      </m:oMath>
      <w:r>
        <w:rPr>
          <w:rFonts w:ascii="Times New Roman" w:hAnsi="Times New Roman" w:cs="Times New Roman" w:eastAsia="Times New Roman"/>
          <w:b w:val="0"/>
          <w:i w:val="0"/>
        </w:rPr>
        <w:t xml:space="preserve">) until the saturation limit (4.92 V) takes over; for </w:t>
      </w:r>
      <m:oMath>
        <m:sSub>
          <m:e>
            <m:r>
              <m:t>R</m:t>
            </m:r>
          </m:e>
          <m:sub>
            <m:r>
              <m:t>L</m:t>
            </m:r>
          </m:sub>
        </m:sSub>
        <m:r>
          <m:rPr>
            <m:sty m:val="p"/>
          </m:rPr>
          <m:t>≥</m:t>
        </m:r>
        <m:r>
          <m:t>10</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the swing no longer improves in the load-line prediction, and the simulation gives 11.7 V peak-to-peak for </w:t>
      </w:r>
      <m:oMath>
        <m:sSub>
          <m:e>
            <m:r>
              <m:t>R</m:t>
            </m:r>
          </m:e>
          <m:sub>
            <m:r>
              <m:t>L</m:t>
            </m:r>
          </m:sub>
        </m:sSub>
        <m:r>
          <m:rPr>
            <m:sty m:val="p"/>
          </m:rPr>
          <m:t>=</m:t>
        </m:r>
        <m:r>
          <m:t>47</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close to the supply limit of 12 V. In summary, the swing is maximum when the Q point is at the middle of the AC load line, the load resistance is not small compared with </w:t>
      </w:r>
      <m:oMath>
        <m:sSub>
          <m:e>
            <m:r>
              <m:t>R</m:t>
            </m:r>
          </m:e>
          <m:sub>
            <m:r>
              <m:t>E</m:t>
            </m:r>
          </m:sub>
        </m:sSub>
      </m:oMath>
      <w:r>
        <w:rPr>
          <w:rFonts w:ascii="Times New Roman" w:hAnsi="Times New Roman" w:cs="Times New Roman" w:eastAsia="Times New Roman"/>
          <w:b w:val="0"/>
          <w:i w:val="0"/>
        </w:rPr>
        <w:t xml:space="preserve">, and the supply voltage is as high as possible; </w:t>
      </w:r>
      <m:oMath>
        <m:sSub>
          <m:e>
            <m:r>
              <m:t>V</m:t>
            </m:r>
          </m:e>
          <m:sub>
            <m:r>
              <m:t>C</m:t>
            </m:r>
            <m:r>
              <m:t>E</m:t>
            </m:r>
            <m:r>
              <m:t>Q</m:t>
            </m:r>
          </m:sub>
        </m:sSub>
      </m:oMath>
      <w:r>
        <w:rPr>
          <w:rFonts w:ascii="Times New Roman" w:hAnsi="Times New Roman" w:cs="Times New Roman" w:eastAsia="Times New Roman"/>
          <w:b w:val="0"/>
          <w:i w:val="0"/>
        </w:rPr>
        <w:t xml:space="preserve"> must be kept above </w:t>
      </w:r>
      <m:oMath>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plus the half swing, and </w:t>
      </w:r>
      <m:oMath>
        <m:sSub>
          <m:e>
            <m:r>
              <m:t>V</m:t>
            </m:r>
          </m:e>
          <m:sub>
            <m:r>
              <m:t>C</m:t>
            </m:r>
            <m:r>
              <m:t>E</m:t>
            </m:r>
          </m:sub>
        </m:sSub>
      </m:oMath>
      <w:r>
        <w:rPr>
          <w:rFonts w:ascii="Times New Roman" w:hAnsi="Times New Roman" w:cs="Times New Roman" w:eastAsia="Times New Roman"/>
          <w:b w:val="0"/>
          <w:i w:val="0"/>
        </w:rPr>
        <w:t xml:space="preserve"> must be monitored during the simulation to see on which side the clipping starts.</w:t>
      </w:r>
    </w:p>
    <w:p>
      <w:pPr>
        <w:keepNext/>
        <w:spacing w:before="240" w:after="120"/>
      </w:pPr>
      <w:r>
        <w:rPr>
          <w:rFonts w:ascii="Times New Roman" w:hAnsi="Times New Roman" w:cs="Times New Roman" w:eastAsia="Times New Roman"/>
          <w:b/>
          <w:i w:val="0"/>
          <w:sz w:val="24"/>
        </w:rPr>
        <w:t>3  CONCLUSIONS</w:t>
      </w:r>
    </w:p>
    <w:p>
      <w:r>
        <w:rPr>
          <w:rFonts w:ascii="Times New Roman" w:hAnsi="Times New Roman" w:cs="Times New Roman" w:eastAsia="Times New Roman"/>
          <w:b w:val="0"/>
          <w:i w:val="0"/>
        </w:rPr>
        <w:t>The comparison of the calculations and SPICE showed that the DC operating points agree within about 2% (</w:t>
      </w:r>
      <m:oMath>
        <m:sSub>
          <m:e>
            <m:r>
              <m:t>V</m:t>
            </m:r>
          </m:e>
          <m:sub>
            <m:r>
              <m:t>C</m:t>
            </m:r>
            <m:r>
              <m:t>E</m:t>
            </m:r>
            <m:r>
              <m:t>Q</m:t>
            </m:r>
          </m:sub>
        </m:sSub>
      </m:oMath>
      <w:r>
        <w:rPr>
          <w:rFonts w:ascii="Times New Roman" w:hAnsi="Times New Roman" w:cs="Times New Roman" w:eastAsia="Times New Roman"/>
          <w:b w:val="0"/>
          <w:i w:val="0"/>
        </w:rPr>
        <w:t xml:space="preserve">: -1.5% for the common-emitter and +0.0% for the common-collector circuit), and that the voltage gains at 100 kHz agree within 0.1% (+0.0% and -0.0%) when the capacitor impedances are included in the calculation. The mid-band gain of the common-emitter amplifier with </w:t>
      </w:r>
      <m:oMath>
        <m:sSub>
          <m:e>
            <m:r>
              <m:t>C</m:t>
            </m:r>
          </m:e>
          <m:sub>
            <m:r>
              <m:t>E</m:t>
            </m:r>
          </m:sub>
        </m:sSub>
      </m:oMath>
      <w:r>
        <w:rPr>
          <w:rFonts w:ascii="Times New Roman" w:hAnsi="Times New Roman" w:cs="Times New Roman" w:eastAsia="Times New Roman"/>
          <w:b w:val="0"/>
          <w:i w:val="0"/>
        </w:rPr>
        <w:t xml:space="preserve"> (</w:t>
      </w:r>
      <m:oMath>
        <m:d>
          <m:dPr>
            <m:begChr m:val="|"/>
            <m:endChr m:val="|"/>
            <m:sepChr m:val=""/>
            <m:grow/>
          </m:dPr>
          <m:e>
            <m:sSub>
              <m:e>
                <m:r>
                  <m:t>A</m:t>
                </m:r>
              </m:e>
              <m:sub>
                <m:r>
                  <m:t>V</m:t>
                </m:r>
              </m:sub>
            </m:sSub>
          </m:e>
        </m:d>
        <m:r>
          <m:rPr>
            <m:sty m:val="p"/>
          </m:rPr>
          <m:t>=</m:t>
        </m:r>
        <m:r>
          <m:t>184</m:t>
        </m:r>
      </m:oMath>
      <w:r>
        <w:rPr>
          <w:rFonts w:ascii="Times New Roman" w:hAnsi="Times New Roman" w:cs="Times New Roman" w:eastAsia="Times New Roman"/>
          <w:b w:val="0"/>
          <w:i w:val="0"/>
        </w:rPr>
        <w:t xml:space="preserve">) is not reached at 100 kHz, since the 22 nF bypass capacitor has an impedance of 72 </w:t>
      </w:r>
      <m:oMath>
        <m:r>
          <m:t>Ω</m:t>
        </m:r>
      </m:oMath>
      <w:r>
        <w:rPr>
          <w:rFonts w:ascii="Times New Roman" w:hAnsi="Times New Roman" w:cs="Times New Roman" w:eastAsia="Times New Roman"/>
          <w:b w:val="0"/>
          <w:i w:val="0"/>
        </w:rPr>
        <w:t xml:space="preserve"> at this frequency, which is larger than </w:t>
      </w:r>
      <m:oMath>
        <m:sSub>
          <m:e>
            <m:r>
              <m:t>r</m:t>
            </m:r>
          </m:e>
          <m:sub>
            <m:r>
              <m:t>e</m:t>
            </m:r>
          </m:sub>
        </m:sSub>
        <m:r>
          <m:rPr>
            <m:sty m:val="p"/>
          </m:rPr>
          <m:t>=</m:t>
        </m:r>
        <m:r>
          <m:t>22.1</m:t>
        </m:r>
        <m:r>
          <m:t> </m:t>
        </m:r>
        <m:r>
          <m:t>Ω</m:t>
        </m:r>
      </m:oMath>
      <w:r>
        <w:rPr>
          <w:rFonts w:ascii="Times New Roman" w:hAnsi="Times New Roman" w:cs="Times New Roman" w:eastAsia="Times New Roman"/>
          <w:b w:val="0"/>
          <w:i w:val="0"/>
        </w:rPr>
        <w:t xml:space="preserve">; the measured gain is 52.8, and the simulated maximum of the frequency response is 178 at 1585 kHz (-3.3% relative to the hand value) because the model parameters and the transistor capacitances differ from the ideal model. The input resistance with </w:t>
      </w:r>
      <m:oMath>
        <m:sSub>
          <m:e>
            <m:r>
              <m:t>C</m:t>
            </m:r>
          </m:e>
          <m:sub>
            <m:r>
              <m:t>E</m:t>
            </m:r>
          </m:sub>
        </m:sSub>
      </m:oMath>
      <w:r>
        <w:rPr>
          <w:rFonts w:ascii="Times New Roman" w:hAnsi="Times New Roman" w:cs="Times New Roman" w:eastAsia="Times New Roman"/>
          <w:b w:val="0"/>
          <w:i w:val="0"/>
        </w:rPr>
        <w:t xml:space="preserve"> at 100 kHz is smaller in SPICE (9.88 versus 10.7 k</w:t>
      </w:r>
      <m:oMath>
        <m:r>
          <m:t>Ω</m:t>
        </m:r>
      </m:oMath>
      <w:r>
        <w:rPr>
          <w:rFonts w:ascii="Times New Roman" w:hAnsi="Times New Roman" w:cs="Times New Roman" w:eastAsia="Times New Roman"/>
          <w:b w:val="0"/>
          <w:i w:val="0"/>
        </w:rPr>
        <w:t>) because of the Miller effect of the collector capacitance, which is not included in the hand analysis.</w:t>
      </w:r>
    </w:p>
    <w:p>
      <w:r>
        <w:rPr>
          <w:rFonts w:ascii="Times New Roman" w:hAnsi="Times New Roman" w:cs="Times New Roman" w:eastAsia="Times New Roman"/>
          <w:b w:val="0"/>
          <w:i w:val="0"/>
        </w:rPr>
        <w:t xml:space="preserve">The largest undistorted output of the common-emitter amplifier with </w:t>
      </w:r>
      <m:oMath>
        <m:sSub>
          <m:e>
            <m:r>
              <m:t>C</m:t>
            </m:r>
          </m:e>
          <m:sub>
            <m:r>
              <m:t>E</m:t>
            </m:r>
          </m:sub>
        </m:sSub>
      </m:oMath>
      <w:r>
        <w:rPr>
          <w:rFonts w:ascii="Times New Roman" w:hAnsi="Times New Roman" w:cs="Times New Roman" w:eastAsia="Times New Roman"/>
          <w:b w:val="0"/>
          <w:i w:val="0"/>
        </w:rPr>
        <w:t xml:space="preserve"> is only 0.764 V peak-to-peak, which is limited by the exponential characteristic and not by clipping (the load-line value is 6.24 V); the emitter resistor increases the linear range by a factor of about 146 at the cost of the gain (2.22 instead of 52.7). The emitter follower has a gain of 0.995, a high input resistance (13.6 k</w:t>
      </w:r>
      <m:oMath>
        <m:r>
          <m:t>Ω</m:t>
        </m:r>
      </m:oMath>
      <w:r>
        <w:rPr>
          <w:rFonts w:ascii="Times New Roman" w:hAnsi="Times New Roman" w:cs="Times New Roman" w:eastAsia="Times New Roman"/>
          <w:b w:val="0"/>
          <w:i w:val="0"/>
        </w:rPr>
        <w:t xml:space="preserve">), a low output resistance (12.4 </w:t>
      </w:r>
      <m:oMath>
        <m:r>
          <m:t>Ω</m:t>
        </m:r>
      </m:oMath>
      <w:r>
        <w:rPr>
          <w:rFonts w:ascii="Times New Roman" w:hAnsi="Times New Roman" w:cs="Times New Roman" w:eastAsia="Times New Roman"/>
          <w:b w:val="0"/>
          <w:i w:val="0"/>
        </w:rPr>
        <w:t>) and a large swing (9.84 V peak-to-peak by the load line), and its gain cannot be doubled. The swing is maximum when the Q point is at the middle of the AC load line, which the given design nearly satisfies.</w:t>
      </w:r>
    </w:p>
    <w:p>
      <w:pPr>
        <w:keepNext/>
        <w:spacing w:before="240" w:after="120"/>
      </w:pPr>
      <w:r>
        <w:rPr>
          <w:rFonts w:ascii="Times New Roman" w:hAnsi="Times New Roman" w:cs="Times New Roman" w:eastAsia="Times New Roman"/>
          <w:b/>
          <w:i w:val="0"/>
          <w:sz w:val="24"/>
        </w:rPr>
        <w:t>4  REFERENCES</w:t>
      </w:r>
    </w:p>
    <w:p>
      <w:pPr>
        <w:spacing w:after="40"/>
        <w:ind w:left="567" w:hanging="340"/>
      </w:pPr>
      <w:r>
        <w:rPr>
          <w:rFonts w:ascii="Times New Roman" w:hAnsi="Times New Roman" w:cs="Times New Roman" w:eastAsia="Times New Roman"/>
        </w:rPr>
        <w:t xml:space="preserve">1. </w:t>
      </w:r>
      <w:r>
        <w:rPr>
          <w:rFonts w:ascii="Times New Roman" w:hAnsi="Times New Roman" w:cs="Times New Roman" w:eastAsia="Times New Roman"/>
          <w:b w:val="0"/>
          <w:i w:val="0"/>
        </w:rPr>
        <w:t>Fairchild Semiconductor. (2002). BC237/238/239 NPN epitaxial silicon transistor [Data sheet, Rev. A2]. Retrieved October 11, 2026, from https://wmsc.lcsc.com/wmsc/upload/file/pdf/v2/lcsc/2309151357_onsemi-BC237_C3201628.pdf</w:t>
      </w:r>
    </w:p>
    <w:p>
      <w:pPr>
        <w:spacing w:after="40"/>
        <w:ind w:left="567" w:hanging="340"/>
      </w:pPr>
      <w:r>
        <w:rPr>
          <w:rFonts w:ascii="Times New Roman" w:hAnsi="Times New Roman" w:cs="Times New Roman" w:eastAsia="Times New Roman"/>
        </w:rPr>
        <w:t xml:space="preserve">2. </w:t>
      </w:r>
      <w:r>
        <w:rPr>
          <w:rFonts w:ascii="Times New Roman" w:hAnsi="Times New Roman" w:cs="Times New Roman" w:eastAsia="Times New Roman"/>
          <w:b w:val="0"/>
          <w:i w:val="0"/>
        </w:rPr>
        <w:t>Sedra, A. S., &amp; Smith, K. C. (2014). Microelectronic circuits (7th ed.). New York: Oxford University Press.</w:t>
      </w:r>
    </w:p>
    <w:p>
      <w:pPr>
        <w:spacing w:after="40"/>
        <w:ind w:left="567" w:hanging="340"/>
      </w:pPr>
      <w:r>
        <w:rPr>
          <w:rFonts w:ascii="Times New Roman" w:hAnsi="Times New Roman" w:cs="Times New Roman" w:eastAsia="Times New Roman"/>
        </w:rPr>
        <w:t xml:space="preserve">3. </w:t>
      </w:r>
      <w:r>
        <w:rPr>
          <w:rFonts w:ascii="Times New Roman" w:hAnsi="Times New Roman" w:cs="Times New Roman" w:eastAsia="Times New Roman"/>
          <w:b w:val="0"/>
          <w:i w:val="0"/>
        </w:rPr>
        <w:t>ngspice. (n.d.). ngspice user manual. Retrieved October 11, 2026, from https://ngspice.sourceforge.io/docs.html</w:t>
      </w:r>
    </w:p>
    <w:p>
      <w:pPr>
        <w:keepNext/>
        <w:spacing w:before="240" w:after="120"/>
      </w:pPr>
      <w:r>
        <w:rPr>
          <w:rFonts w:ascii="Times New Roman" w:hAnsi="Times New Roman" w:cs="Times New Roman" w:eastAsia="Times New Roman"/>
          <w:b/>
          <w:i w:val="0"/>
          <w:sz w:val="24"/>
        </w:rPr>
        <w:t>5  APPENDICES</w:t>
      </w:r>
    </w:p>
    <w:p>
      <w:pPr>
        <w:keepNext/>
        <w:spacing w:before="240" w:after="120"/>
      </w:pPr>
      <w:r>
        <w:rPr>
          <w:rFonts w:ascii="Times New Roman" w:hAnsi="Times New Roman" w:cs="Times New Roman" w:eastAsia="Times New Roman"/>
          <w:b/>
          <w:i w:val="0"/>
          <w:sz w:val="24"/>
        </w:rPr>
        <w:t>5.1  Appendix A: SPICE Model and Netlists</w:t>
      </w:r>
    </w:p>
    <w:p>
      <w:pPr>
        <w:keepNext/>
        <w:spacing w:line="240" w:lineRule="auto"/>
      </w:pPr>
      <w:r>
        <w:rPr>
          <w:rFonts w:ascii="Times New Roman" w:hAnsi="Times New Roman" w:cs="Times New Roman" w:eastAsia="Times New Roman"/>
          <w:b/>
          <w:i w:val="0"/>
          <w:sz w:val="20"/>
        </w:rPr>
        <w:t>Code A.1  BJT model line used in the ngspice simulations (see Experiment 4 for the fitting of the parameters)</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.model BC238A NPN(IS=7.7754e-14 BF=170 BR=1 RB=30 RC=1 CJE=8p CJC=3.5p TF=0.5n)</w:t>
            </w:r>
          </w:p>
        </w:tc>
      </w:tr>
    </w:tbl>
    <w:p>
      <w:pPr>
        <w:spacing w:after="120"/>
      </w:pPr>
    </w:p>
    <w:p>
      <w:pPr>
        <w:keepNext/>
        <w:spacing w:line="240" w:lineRule="auto"/>
      </w:pPr>
      <w:r>
        <w:rPr>
          <w:rFonts w:ascii="Times New Roman" w:hAnsi="Times New Roman" w:cs="Times New Roman" w:eastAsia="Times New Roman"/>
          <w:b/>
          <w:i w:val="0"/>
          <w:sz w:val="20"/>
        </w:rPr>
        <w:t xml:space="preserve">Netlist A.2  Common-emitter amplifier with </w:t>
      </w:r>
      <m:oMath>
        <m:sSub>
          <m:e>
            <m:r>
              <m:t>C</m:t>
            </m:r>
          </m:e>
          <m:sub>
            <m:r>
              <m:t>E</m:t>
            </m:r>
          </m:sub>
        </m:sSub>
      </m:oMath>
      <w:r>
        <w:rPr>
          <w:rFonts w:ascii="Times New Roman" w:hAnsi="Times New Roman" w:cs="Times New Roman" w:eastAsia="Times New Roman"/>
          <w:b/>
          <w:i w:val="0"/>
          <w:sz w:val="20"/>
        </w:rPr>
        <w:t xml:space="preserve"> (AC analysis; the transient netlist differs only in the analysis command)</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VCC vcc 0 DC 12</w:t>
            </w:r>
          </w:p>
          <w:p>
            <w:pPr>
              <w:spacing w:line="240" w:lineRule="auto" w:after="0"/>
            </w:pPr>
            <w:r>
              <w:rPr>
                <w:rFonts w:ascii="Courier New" w:hAnsi="Courier New" w:cs="Courier New" w:eastAsia="Courier New"/>
                <w:sz w:val="18"/>
              </w:rPr>
              <w:t>Vi in 0 DC 0 AC 1 SIN(0 0.001 100000)</w:t>
            </w:r>
          </w:p>
          <w:p>
            <w:pPr>
              <w:spacing w:line="240" w:lineRule="auto" w:after="0"/>
            </w:pPr>
            <w:r>
              <w:rPr>
                <w:rFonts w:ascii="Courier New" w:hAnsi="Courier New" w:cs="Courier New" w:eastAsia="Courier New"/>
                <w:sz w:val="18"/>
              </w:rPr>
              <w:t>Cc1 in b 22n</w:t>
            </w:r>
          </w:p>
          <w:p>
            <w:pPr>
              <w:spacing w:line="240" w:lineRule="auto" w:after="0"/>
            </w:pPr>
            <w:r>
              <w:rPr>
                <w:rFonts w:ascii="Courier New" w:hAnsi="Courier New" w:cs="Courier New" w:eastAsia="Courier New"/>
                <w:sz w:val="18"/>
              </w:rPr>
              <w:t>R1 vcc b 120k</w:t>
            </w:r>
          </w:p>
          <w:p>
            <w:pPr>
              <w:spacing w:line="240" w:lineRule="auto" w:after="0"/>
            </w:pPr>
            <w:r>
              <w:rPr>
                <w:rFonts w:ascii="Courier New" w:hAnsi="Courier New" w:cs="Courier New" w:eastAsia="Courier New"/>
                <w:sz w:val="18"/>
              </w:rPr>
              <w:t>R2 b 0 39k</w:t>
            </w:r>
          </w:p>
          <w:p>
            <w:pPr>
              <w:spacing w:line="240" w:lineRule="auto" w:after="0"/>
            </w:pPr>
            <w:r>
              <w:rPr>
                <w:rFonts w:ascii="Courier New" w:hAnsi="Courier New" w:cs="Courier New" w:eastAsia="Courier New"/>
                <w:sz w:val="18"/>
              </w:rPr>
              <w:t>RC vcc c 5.6k</w:t>
            </w:r>
          </w:p>
          <w:p>
            <w:pPr>
              <w:spacing w:line="240" w:lineRule="auto" w:after="0"/>
            </w:pPr>
            <w:r>
              <w:rPr>
                <w:rFonts w:ascii="Courier New" w:hAnsi="Courier New" w:cs="Courier New" w:eastAsia="Courier New"/>
                <w:sz w:val="18"/>
              </w:rPr>
              <w:t>Q1 c b e BC238A</w:t>
            </w:r>
          </w:p>
          <w:p>
            <w:pPr>
              <w:spacing w:line="240" w:lineRule="auto" w:after="0"/>
            </w:pPr>
            <w:r>
              <w:rPr>
                <w:rFonts w:ascii="Courier New" w:hAnsi="Courier New" w:cs="Courier New" w:eastAsia="Courier New"/>
                <w:sz w:val="18"/>
              </w:rPr>
              <w:t>RE e 0 1.8k</w:t>
            </w:r>
          </w:p>
          <w:p>
            <w:pPr>
              <w:spacing w:line="240" w:lineRule="auto" w:after="0"/>
            </w:pPr>
            <w:r>
              <w:rPr>
                <w:rFonts w:ascii="Courier New" w:hAnsi="Courier New" w:cs="Courier New" w:eastAsia="Courier New"/>
                <w:sz w:val="18"/>
              </w:rPr>
              <w:t>CE e 0 22n</w:t>
            </w:r>
          </w:p>
          <w:p>
            <w:pPr>
              <w:spacing w:line="240" w:lineRule="auto" w:after="0"/>
            </w:pPr>
            <w:r>
              <w:rPr>
                <w:rFonts w:ascii="Courier New" w:hAnsi="Courier New" w:cs="Courier New" w:eastAsia="Courier New"/>
                <w:sz w:val="18"/>
              </w:rPr>
              <w:t>Cc2 c o 2.2n</w:t>
            </w:r>
          </w:p>
          <w:p>
            <w:pPr>
              <w:spacing w:line="240" w:lineRule="auto" w:after="0"/>
            </w:pPr>
            <w:r>
              <w:rPr>
                <w:rFonts w:ascii="Courier New" w:hAnsi="Courier New" w:cs="Courier New" w:eastAsia="Courier New"/>
                <w:sz w:val="18"/>
              </w:rPr>
              <w:t>RL o 0 15k</w:t>
            </w:r>
          </w:p>
          <w:p>
            <w:pPr>
              <w:spacing w:line="240" w:lineRule="auto" w:after="0"/>
            </w:pPr>
            <w:r>
              <w:rPr>
                <w:rFonts w:ascii="Courier New" w:hAnsi="Courier New" w:cs="Courier New" w:eastAsia="Courier New"/>
                <w:sz w:val="18"/>
              </w:rPr>
              <w:t>.model BC238A NPN(IS=7.7754e-14 BF=170 BR=1 RB=30 RC=1 CJE=8p CJC=3.5p TF=0.5n)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.ac dec 60 10 100Meg</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Netlist A.3  Common-collector amplifier (AC analysis)</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VCC vcc 0 DC 12</w:t>
            </w:r>
          </w:p>
          <w:p>
            <w:pPr>
              <w:spacing w:line="240" w:lineRule="auto" w:after="0"/>
            </w:pPr>
            <w:r>
              <w:rPr>
                <w:rFonts w:ascii="Courier New" w:hAnsi="Courier New" w:cs="Courier New" w:eastAsia="Courier New"/>
                <w:sz w:val="18"/>
              </w:rPr>
              <w:t>Vi in 0 DC 0 AC 1 SIN(0 0.001 100000)</w:t>
            </w:r>
          </w:p>
          <w:p>
            <w:pPr>
              <w:spacing w:line="240" w:lineRule="auto" w:after="0"/>
            </w:pPr>
            <w:r>
              <w:rPr>
                <w:rFonts w:ascii="Courier New" w:hAnsi="Courier New" w:cs="Courier New" w:eastAsia="Courier New"/>
                <w:sz w:val="18"/>
              </w:rPr>
              <w:t>Cc1 in b 22n</w:t>
            </w:r>
          </w:p>
          <w:p>
            <w:pPr>
              <w:spacing w:line="240" w:lineRule="auto" w:after="0"/>
            </w:pPr>
            <w:r>
              <w:rPr>
                <w:rFonts w:ascii="Courier New" w:hAnsi="Courier New" w:cs="Courier New" w:eastAsia="Courier New"/>
                <w:sz w:val="18"/>
              </w:rPr>
              <w:t>R1 vcc b 22000</w:t>
            </w:r>
          </w:p>
          <w:p>
            <w:pPr>
              <w:spacing w:line="240" w:lineRule="auto" w:after="0"/>
            </w:pPr>
            <w:r>
              <w:rPr>
                <w:rFonts w:ascii="Courier New" w:hAnsi="Courier New" w:cs="Courier New" w:eastAsia="Courier New"/>
                <w:sz w:val="18"/>
              </w:rPr>
              <w:t>R2 b 0 39000</w:t>
            </w:r>
          </w:p>
          <w:p>
            <w:pPr>
              <w:spacing w:line="240" w:lineRule="auto" w:after="0"/>
            </w:pPr>
            <w:r>
              <w:rPr>
                <w:rFonts w:ascii="Courier New" w:hAnsi="Courier New" w:cs="Courier New" w:eastAsia="Courier New"/>
                <w:sz w:val="18"/>
              </w:rPr>
              <w:t>Q1 vcc b e BC238A</w:t>
            </w:r>
          </w:p>
          <w:p>
            <w:pPr>
              <w:spacing w:line="240" w:lineRule="auto" w:after="0"/>
            </w:pPr>
            <w:r>
              <w:rPr>
                <w:rFonts w:ascii="Courier New" w:hAnsi="Courier New" w:cs="Courier New" w:eastAsia="Courier New"/>
                <w:sz w:val="18"/>
              </w:rPr>
              <w:t>RE e 0 3300</w:t>
            </w:r>
          </w:p>
          <w:p>
            <w:pPr>
              <w:spacing w:line="240" w:lineRule="auto" w:after="0"/>
            </w:pPr>
            <w:r>
              <w:rPr>
                <w:rFonts w:ascii="Courier New" w:hAnsi="Courier New" w:cs="Courier New" w:eastAsia="Courier New"/>
                <w:sz w:val="18"/>
              </w:rPr>
              <w:t>Cc2 e o 2.2n</w:t>
            </w:r>
          </w:p>
          <w:p>
            <w:pPr>
              <w:spacing w:line="240" w:lineRule="auto" w:after="0"/>
            </w:pPr>
            <w:r>
              <w:rPr>
                <w:rFonts w:ascii="Courier New" w:hAnsi="Courier New" w:cs="Courier New" w:eastAsia="Courier New"/>
                <w:sz w:val="18"/>
              </w:rPr>
              <w:t>RL o 0 10000</w:t>
            </w:r>
          </w:p>
          <w:p>
            <w:pPr>
              <w:spacing w:line="240" w:lineRule="auto" w:after="0"/>
            </w:pPr>
            <w:r>
              <w:rPr>
                <w:rFonts w:ascii="Courier New" w:hAnsi="Courier New" w:cs="Courier New" w:eastAsia="Courier New"/>
                <w:sz w:val="18"/>
              </w:rPr>
              <w:t>.model BC238A NPN(IS=7.7754e-14 BF=170 BR=1 RB=30 RC=1 CJE=8p CJC=3.5p TF=0.5n)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.ac dec 60 10 100Meg</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