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de Remboursement Prévu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Période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GLOBAL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INTERETS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FRAIS MORATOIRES (206307 EUR)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FONDS DISPONIBLES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MONTANT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PERIODE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novembre 2021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323 493 610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25 452 692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894 122 753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01/01/22 - 31/05/23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Mai 2022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319 738 295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21 697 377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01/06/23 - 30/11/23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novembre 2022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316 221 415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18 180 497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33 832 130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01/12/23 - 31/05/24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Mai 2023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312 505 838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14 464 920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33 832 130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01/06/24 - 30/11/24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novembre 2023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308 949 213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10 908 295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33 832 130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01/12/24 - 31/05/25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Échéance Mai 2024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305 313 112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298 040 918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7 272 194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33 832 130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264 208 788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01/06/25 - 30/11/25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1 886 221 483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1 788 245 508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97 975 975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101 496 390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1 686 749 118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1 686 749 117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