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83FD1" w:rsidRPr="003F59B9" w14:paraId="2D79E44B" w14:textId="77777777" w:rsidTr="004D17F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F307AA" w14:textId="77777777" w:rsidR="00383FD1" w:rsidRPr="003F59B9" w:rsidRDefault="00383FD1" w:rsidP="004D17F7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F4AB90D" wp14:editId="30AA0FA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83FD1" w:rsidRPr="003F59B9" w14:paraId="0E38EC01" w14:textId="77777777" w:rsidTr="004D17F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837DB6D" w14:textId="77777777" w:rsidR="00383FD1" w:rsidRPr="00F37C9D" w:rsidRDefault="00383FD1" w:rsidP="004D17F7">
            <w:pPr>
              <w:pStyle w:val="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1E9B7B1" w14:textId="77777777" w:rsidR="00383FD1" w:rsidRPr="005613BB" w:rsidRDefault="00383FD1" w:rsidP="004D17F7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99E59E5" wp14:editId="6AEB68A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036363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49CDA63" wp14:editId="1072A98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83FD1" w:rsidRPr="00CF10FE" w14:paraId="1A01418B" w14:textId="77777777" w:rsidTr="004D17F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8C288A7" w14:textId="77777777" w:rsidR="00383FD1" w:rsidRPr="00CF10FE" w:rsidRDefault="00383FD1" w:rsidP="004D17F7">
            <w:pPr>
              <w:rPr>
                <w:lang w:val="en-US"/>
              </w:rPr>
            </w:pPr>
          </w:p>
        </w:tc>
      </w:tr>
      <w:tr w:rsidR="00383FD1" w:rsidRPr="003F59B9" w14:paraId="46C7FD1D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3C20ED" w14:textId="77777777" w:rsidR="00383FD1" w:rsidRPr="003F59B9" w:rsidRDefault="00383FD1" w:rsidP="004D17F7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9BCAB20D48F4EB5990E0ACE9BA868DC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83FD1" w:rsidRPr="003F59B9" w14:paraId="785E9183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461349" w14:textId="405A6C2E" w:rsidR="00383FD1" w:rsidRPr="00006F46" w:rsidRDefault="00000000" w:rsidP="004D17F7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903751AC8350445E8B154AD992A82F3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83FD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383FD1" w:rsidRPr="003F59B9">
              <w:rPr>
                <w:color w:val="000000" w:themeColor="text1"/>
                <w:sz w:val="28"/>
              </w:rPr>
              <w:t xml:space="preserve"> № </w:t>
            </w:r>
            <w:r w:rsidR="00383FD1">
              <w:rPr>
                <w:color w:val="000000" w:themeColor="text1"/>
                <w:sz w:val="28"/>
                <w:lang w:val="en-US"/>
              </w:rPr>
              <w:t>1</w:t>
            </w:r>
          </w:p>
        </w:tc>
      </w:tr>
      <w:tr w:rsidR="00383FD1" w:rsidRPr="003F59B9" w14:paraId="4DDCFA31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013F0F" w14:textId="12396E60" w:rsidR="00383FD1" w:rsidRPr="003F59B9" w:rsidRDefault="00383FD1" w:rsidP="004D17F7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9DEAEA2" wp14:editId="0EDE49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proofErr w:type="spellStart"/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D7BBE36F1CA7418B8B0AD1E9922A4E5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КТМиАД</w:t>
                </w:r>
                <w:proofErr w:type="spellEnd"/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83FD1" w:rsidRPr="003F59B9" w14:paraId="3C1BB00A" w14:textId="77777777" w:rsidTr="004D17F7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90A773FFEC13479E9F40B0EC2AA02A7E"/>
              </w:placeholder>
            </w:sdtPr>
            <w:sdtContent>
              <w:p w14:paraId="3176F82D" w14:textId="4F87EE97" w:rsidR="00383FD1" w:rsidRPr="003B4698" w:rsidRDefault="00383FD1" w:rsidP="004D17F7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Алгоритмы и структуры данных для работы с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конечноэлементными</w:t>
                </w:r>
                <w:proofErr w:type="spellEnd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решениями</w:t>
                </w:r>
              </w:p>
            </w:sdtContent>
          </w:sdt>
        </w:tc>
      </w:tr>
      <w:tr w:rsidR="00383FD1" w:rsidRPr="003F59B9" w14:paraId="7FE87EC7" w14:textId="77777777" w:rsidTr="004D17F7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D3D335F" w14:textId="77777777" w:rsidR="00383FD1" w:rsidRPr="003F59B9" w:rsidRDefault="00383FD1" w:rsidP="004D17F7"/>
        </w:tc>
      </w:tr>
      <w:tr w:rsidR="00383FD1" w:rsidRPr="003F59B9" w14:paraId="39019068" w14:textId="77777777" w:rsidTr="004D17F7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5548C23" w14:textId="77777777" w:rsidR="00383FD1" w:rsidRPr="003F59B9" w:rsidRDefault="00383FD1" w:rsidP="004D17F7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19DA85E2E37A4AB0B872ED038680FADF"/>
              </w:placeholder>
              <w:text/>
            </w:sdtPr>
            <w:sdtContent>
              <w:p w14:paraId="6790C74C" w14:textId="77777777" w:rsidR="00383FD1" w:rsidRPr="00E92AB9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83A8B5F" w14:textId="77777777" w:rsidR="00383FD1" w:rsidRPr="00141BFD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Баранов Ярослав</w:t>
            </w:r>
          </w:p>
        </w:tc>
      </w:tr>
      <w:tr w:rsidR="00383FD1" w:rsidRPr="003F59B9" w14:paraId="607EECD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0DB7E8" w14:textId="77777777" w:rsidR="00383FD1" w:rsidRPr="003F59B9" w:rsidRDefault="00383FD1" w:rsidP="004D17F7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9DA85E2E37A4AB0B872ED038680FADF"/>
              </w:placeholder>
              <w:text/>
            </w:sdtPr>
            <w:sdtContent>
              <w:p w14:paraId="0554F5C2" w14:textId="09916869" w:rsidR="00383FD1" w:rsidRPr="001D57DF" w:rsidRDefault="00383FD1" w:rsidP="004D17F7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ПММ-32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64C8FA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Макарычев Сергей</w:t>
            </w:r>
          </w:p>
        </w:tc>
      </w:tr>
      <w:tr w:rsidR="00383FD1" w:rsidRPr="003F59B9" w14:paraId="286471C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501181" w14:textId="77777777" w:rsidR="00383FD1" w:rsidRPr="003F59B9" w:rsidRDefault="00383FD1" w:rsidP="004D17F7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19DA85E2E37A4AB0B872ED038680FADF"/>
              </w:placeholder>
              <w:text/>
            </w:sdtPr>
            <w:sdtContent>
              <w:p w14:paraId="1ABC33D8" w14:textId="37D165B5" w:rsidR="00383FD1" w:rsidRPr="004F30C8" w:rsidRDefault="00383FD1" w:rsidP="004D17F7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28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11D9EDE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8C07181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6CE16A" w14:textId="77777777" w:rsidR="00383FD1" w:rsidRPr="003F59B9" w:rsidRDefault="00383FD1" w:rsidP="004D17F7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10735A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E262759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01475C9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9CF1232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7F9C1B6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8929C7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797067C5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BF76639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D19A07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2E4741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A13807E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849E4A1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03751AC8350445E8B154AD992A82F3D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D4DC43" w14:textId="77777777" w:rsidR="00383FD1" w:rsidRPr="00B30F2F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212E623" w14:textId="0D858275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Ю.И.</w:t>
            </w:r>
          </w:p>
        </w:tc>
      </w:tr>
      <w:tr w:rsidR="00383FD1" w:rsidRPr="003F59B9" w14:paraId="6268079C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3528F5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7711EE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BBBDAA" w14:textId="7AEA3AE1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48CA3EF" w14:textId="77777777" w:rsidTr="004D17F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F8D83E" w14:textId="571D03FB" w:rsidR="00383FD1" w:rsidRPr="00F9394F" w:rsidRDefault="00383FD1" w:rsidP="004D17F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851EC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279C065" w14:textId="4BB63D8B" w:rsidR="009E619F" w:rsidRPr="00383FD1" w:rsidRDefault="00383FD1" w:rsidP="00383FD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383FD1">
        <w:rPr>
          <w:b/>
          <w:bCs/>
          <w:sz w:val="32"/>
          <w:szCs w:val="32"/>
        </w:rPr>
        <w:lastRenderedPageBreak/>
        <w:t>Задание</w:t>
      </w:r>
    </w:p>
    <w:p w14:paraId="744EE6AC" w14:textId="29CF5579" w:rsidR="00383FD1" w:rsidRDefault="00383FD1" w:rsidP="00383FD1">
      <w:pPr>
        <w:rPr>
          <w:sz w:val="28"/>
          <w:szCs w:val="28"/>
        </w:rPr>
      </w:pPr>
      <w:r>
        <w:rPr>
          <w:sz w:val="28"/>
          <w:szCs w:val="28"/>
        </w:rPr>
        <w:t xml:space="preserve">Построить сетку из тетраэдров в расчётной области, изображённой на рисунке ниже. </w:t>
      </w:r>
    </w:p>
    <w:p w14:paraId="48E82F9E" w14:textId="0E77A64E" w:rsidR="00F03371" w:rsidRDefault="00383FD1" w:rsidP="00F03371">
      <w:pPr>
        <w:jc w:val="center"/>
        <w:rPr>
          <w:sz w:val="28"/>
          <w:szCs w:val="28"/>
        </w:rPr>
      </w:pPr>
      <w:r w:rsidRPr="00383FD1">
        <w:rPr>
          <w:noProof/>
          <w:sz w:val="28"/>
          <w:szCs w:val="28"/>
        </w:rPr>
        <w:drawing>
          <wp:inline distT="0" distB="0" distL="0" distR="0" wp14:anchorId="67254B38" wp14:editId="57DA31B5">
            <wp:extent cx="3467100" cy="2342635"/>
            <wp:effectExtent l="0" t="0" r="0" b="635"/>
            <wp:docPr id="125389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40" cy="2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602" w14:textId="5D0C1364" w:rsidR="00F03371" w:rsidRPr="00F03371" w:rsidRDefault="00E662D6" w:rsidP="00F0337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Результат работы алгоритма построения сетки</w:t>
      </w:r>
      <w:r w:rsidR="00F03371">
        <w:rPr>
          <w:b/>
          <w:bCs/>
          <w:sz w:val="32"/>
          <w:szCs w:val="32"/>
        </w:rPr>
        <w:t xml:space="preserve"> (шаблон 5-ти тетраэдров)</w:t>
      </w:r>
    </w:p>
    <w:p w14:paraId="39F55E21" w14:textId="5348EB45" w:rsidR="006366E6" w:rsidRDefault="006366E6" w:rsidP="006366E6">
      <w:pPr>
        <w:rPr>
          <w:sz w:val="28"/>
          <w:szCs w:val="28"/>
        </w:rPr>
      </w:pPr>
      <w:r w:rsidRPr="006366E6">
        <w:rPr>
          <w:sz w:val="28"/>
          <w:szCs w:val="28"/>
        </w:rPr>
        <w:t>Сетка</w:t>
      </w:r>
      <w:r w:rsidR="002944CB">
        <w:rPr>
          <w:sz w:val="28"/>
          <w:szCs w:val="28"/>
        </w:rPr>
        <w:t xml:space="preserve"> (узлы)</w:t>
      </w:r>
      <w:r w:rsidRPr="006366E6">
        <w:rPr>
          <w:sz w:val="28"/>
          <w:szCs w:val="28"/>
        </w:rPr>
        <w:t>:</w:t>
      </w:r>
    </w:p>
    <w:p w14:paraId="3FD13A1D" w14:textId="71F1F1B1" w:rsidR="00F03371" w:rsidRDefault="006366E6" w:rsidP="002944CB">
      <w:pPr>
        <w:jc w:val="center"/>
        <w:rPr>
          <w:sz w:val="28"/>
          <w:szCs w:val="28"/>
        </w:rPr>
      </w:pPr>
      <w:r w:rsidRPr="006366E6">
        <w:rPr>
          <w:noProof/>
          <w:sz w:val="28"/>
          <w:szCs w:val="28"/>
        </w:rPr>
        <w:drawing>
          <wp:inline distT="0" distB="0" distL="0" distR="0" wp14:anchorId="475B5304" wp14:editId="7DCBCEFC">
            <wp:extent cx="3162300" cy="3463472"/>
            <wp:effectExtent l="0" t="0" r="0" b="3810"/>
            <wp:docPr id="155373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398" cy="3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867" w14:textId="77777777" w:rsidR="002944CB" w:rsidRDefault="002944CB" w:rsidP="00F03371">
      <w:pPr>
        <w:rPr>
          <w:sz w:val="28"/>
          <w:szCs w:val="28"/>
        </w:rPr>
      </w:pPr>
    </w:p>
    <w:p w14:paraId="3509D24C" w14:textId="77777777" w:rsidR="002944CB" w:rsidRDefault="002944CB" w:rsidP="00F03371">
      <w:pPr>
        <w:rPr>
          <w:sz w:val="28"/>
          <w:szCs w:val="28"/>
        </w:rPr>
      </w:pPr>
    </w:p>
    <w:p w14:paraId="1EA5F95B" w14:textId="77777777" w:rsidR="002944CB" w:rsidRDefault="002944CB" w:rsidP="00F03371">
      <w:pPr>
        <w:rPr>
          <w:sz w:val="28"/>
          <w:szCs w:val="28"/>
        </w:rPr>
      </w:pPr>
    </w:p>
    <w:p w14:paraId="58A5141D" w14:textId="54D586EC" w:rsidR="00F03371" w:rsidRDefault="00F03371" w:rsidP="00F033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Конечн</w:t>
      </w:r>
      <w:r w:rsidR="002944CB">
        <w:rPr>
          <w:sz w:val="28"/>
          <w:szCs w:val="28"/>
        </w:rPr>
        <w:t>о</w:t>
      </w:r>
      <w:r>
        <w:rPr>
          <w:sz w:val="28"/>
          <w:szCs w:val="28"/>
        </w:rPr>
        <w:t>элемент</w:t>
      </w:r>
      <w:r w:rsidR="002944CB">
        <w:rPr>
          <w:sz w:val="28"/>
          <w:szCs w:val="28"/>
        </w:rPr>
        <w:t>ная</w:t>
      </w:r>
      <w:proofErr w:type="spellEnd"/>
      <w:r w:rsidR="002944CB">
        <w:rPr>
          <w:sz w:val="28"/>
          <w:szCs w:val="28"/>
        </w:rPr>
        <w:t xml:space="preserve"> сетка</w:t>
      </w:r>
      <w:r>
        <w:rPr>
          <w:sz w:val="28"/>
          <w:szCs w:val="28"/>
        </w:rPr>
        <w:t xml:space="preserve">: </w:t>
      </w:r>
    </w:p>
    <w:p w14:paraId="7C8669BE" w14:textId="43A14643" w:rsidR="006366E6" w:rsidRDefault="006366E6" w:rsidP="006366E6">
      <w:pPr>
        <w:rPr>
          <w:sz w:val="28"/>
          <w:szCs w:val="28"/>
        </w:rPr>
      </w:pPr>
    </w:p>
    <w:p w14:paraId="054FD14B" w14:textId="1F4FF9F3" w:rsidR="00F03371" w:rsidRPr="006366E6" w:rsidRDefault="002944CB" w:rsidP="00F03371">
      <w:pPr>
        <w:jc w:val="center"/>
        <w:rPr>
          <w:sz w:val="28"/>
          <w:szCs w:val="28"/>
        </w:rPr>
      </w:pPr>
      <w:r w:rsidRPr="002944CB">
        <w:rPr>
          <w:sz w:val="28"/>
          <w:szCs w:val="28"/>
        </w:rPr>
        <w:drawing>
          <wp:inline distT="0" distB="0" distL="0" distR="0" wp14:anchorId="5A349B08" wp14:editId="3564C9C2">
            <wp:extent cx="5153025" cy="3820565"/>
            <wp:effectExtent l="0" t="0" r="0" b="8890"/>
            <wp:docPr id="57408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87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115" cy="38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A78" w14:textId="77777777" w:rsidR="006366E6" w:rsidRPr="00E662D6" w:rsidRDefault="006366E6" w:rsidP="006366E6">
      <w:pPr>
        <w:rPr>
          <w:sz w:val="28"/>
          <w:szCs w:val="28"/>
        </w:rPr>
      </w:pPr>
    </w:p>
    <w:p w14:paraId="40DAACA1" w14:textId="2FAA2619" w:rsidR="00383FD1" w:rsidRPr="00E662D6" w:rsidRDefault="00383FD1" w:rsidP="00B47E8B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 xml:space="preserve">Ограничения </w:t>
      </w:r>
      <w:r w:rsidR="00E662D6">
        <w:rPr>
          <w:b/>
          <w:bCs/>
          <w:sz w:val="32"/>
          <w:szCs w:val="32"/>
        </w:rPr>
        <w:t>и возможности алгоритма построение сетки</w:t>
      </w:r>
    </w:p>
    <w:p w14:paraId="283AF284" w14:textId="54AFD3F9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 w:rsidRPr="00383FD1">
        <w:rPr>
          <w:sz w:val="28"/>
          <w:szCs w:val="28"/>
        </w:rPr>
        <w:t xml:space="preserve">Расчётная область </w:t>
      </w:r>
      <w:r w:rsidR="00B47E8B">
        <w:rPr>
          <w:sz w:val="28"/>
          <w:szCs w:val="28"/>
        </w:rPr>
        <w:t xml:space="preserve">должны </w:t>
      </w:r>
      <w:r w:rsidRPr="00383FD1">
        <w:rPr>
          <w:sz w:val="28"/>
          <w:szCs w:val="28"/>
        </w:rPr>
        <w:t xml:space="preserve">иметь прямолинейные границы. </w:t>
      </w:r>
    </w:p>
    <w:p w14:paraId="52586C45" w14:textId="7C87B543" w:rsidR="00B47E8B" w:rsidRDefault="00B47E8B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Внешние границы расчётной области должные составлять выпуклый многогранник. </w:t>
      </w:r>
    </w:p>
    <w:p w14:paraId="3C34492C" w14:textId="0D142D75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Расчётная область должн</w:t>
      </w:r>
      <w:r w:rsidR="00F03371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представляться как набор подобластей, которые суть </w:t>
      </w:r>
      <w:r w:rsidR="00B47E8B">
        <w:rPr>
          <w:sz w:val="28"/>
          <w:szCs w:val="28"/>
        </w:rPr>
        <w:t xml:space="preserve">выпуклые </w:t>
      </w:r>
      <w:r>
        <w:rPr>
          <w:sz w:val="28"/>
          <w:szCs w:val="28"/>
        </w:rPr>
        <w:t xml:space="preserve">шестигранники. </w:t>
      </w:r>
    </w:p>
    <w:p w14:paraId="6E7A4A9B" w14:textId="556799B0" w:rsidR="00383FD1" w:rsidRDefault="00383FD1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Также на подобласти и саму расчётную область накладывается ограничение в том, что </w:t>
      </w:r>
      <w:r w:rsidR="00B47E8B">
        <w:rPr>
          <w:sz w:val="28"/>
          <w:szCs w:val="28"/>
        </w:rPr>
        <w:t xml:space="preserve">их нижняя и верхняя границы должны быть параллельны плоскости </w:t>
      </w:r>
      <w:r w:rsidR="00B47E8B">
        <w:rPr>
          <w:sz w:val="28"/>
          <w:szCs w:val="28"/>
          <w:lang w:val="en-US"/>
        </w:rPr>
        <w:t>Oxy</w:t>
      </w:r>
      <w:r w:rsidR="00B47E8B" w:rsidRPr="00B47E8B">
        <w:rPr>
          <w:sz w:val="28"/>
          <w:szCs w:val="28"/>
        </w:rPr>
        <w:t>.</w:t>
      </w:r>
    </w:p>
    <w:p w14:paraId="2A160EA0" w14:textId="429D877A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Границы по осям </w:t>
      </w:r>
      <w:r>
        <w:rPr>
          <w:sz w:val="28"/>
          <w:szCs w:val="28"/>
          <w:lang w:val="en-US"/>
        </w:rPr>
        <w:t>x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обязательно должны быть параллельны осям координат. </w:t>
      </w:r>
    </w:p>
    <w:p w14:paraId="669A7D25" w14:textId="49DBC47C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Исходя из выше сказанного возможно построение сетки, например, для области следующего вида: </w:t>
      </w:r>
    </w:p>
    <w:p w14:paraId="7860E8E3" w14:textId="0A2E8B8D" w:rsidR="00B47E8B" w:rsidRDefault="00B47E8B" w:rsidP="00E662D6">
      <w:pPr>
        <w:ind w:left="360"/>
        <w:jc w:val="center"/>
        <w:rPr>
          <w:sz w:val="28"/>
          <w:szCs w:val="28"/>
        </w:rPr>
      </w:pPr>
      <w:r w:rsidRPr="00B47E8B">
        <w:rPr>
          <w:noProof/>
          <w:sz w:val="28"/>
          <w:szCs w:val="28"/>
        </w:rPr>
        <w:lastRenderedPageBreak/>
        <w:drawing>
          <wp:inline distT="0" distB="0" distL="0" distR="0" wp14:anchorId="36AC636F" wp14:editId="66721A19">
            <wp:extent cx="3543300" cy="2640714"/>
            <wp:effectExtent l="0" t="0" r="0" b="7620"/>
            <wp:docPr id="154921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7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536" cy="26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C9DD" w14:textId="2C7F720E" w:rsidR="00B47E8B" w:rsidRDefault="00B47E8B" w:rsidP="00436282">
      <w:pPr>
        <w:rPr>
          <w:sz w:val="28"/>
          <w:szCs w:val="28"/>
        </w:rPr>
      </w:pPr>
    </w:p>
    <w:p w14:paraId="024E18AD" w14:textId="70C687AC" w:rsidR="00B47E8B" w:rsidRPr="00E662D6" w:rsidRDefault="00E662D6" w:rsidP="00E662D6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Алгоритм и особенности реализации</w:t>
      </w:r>
    </w:p>
    <w:p w14:paraId="0BAE526B" w14:textId="2BFA30AD" w:rsidR="00E662D6" w:rsidRDefault="006366E6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осуществляется с помощью прямого метода. </w:t>
      </w:r>
      <w:r w:rsidR="00FA0EB2">
        <w:rPr>
          <w:sz w:val="28"/>
          <w:szCs w:val="28"/>
        </w:rPr>
        <w:t xml:space="preserve">Главное преимущество прямых методов перед итерационными заключается в их скорости работы и надёжности. Топология сетки при прямых методах известна заранее. </w:t>
      </w:r>
    </w:p>
    <w:p w14:paraId="4683AF7B" w14:textId="77777777" w:rsidR="008548CF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Однако они применимы только для областей определённой формы. </w:t>
      </w:r>
    </w:p>
    <w:p w14:paraId="2CAB5A86" w14:textId="00A018DA" w:rsidR="00FA0EB2" w:rsidRDefault="008548CF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параллелепипеда. </w:t>
      </w:r>
      <w:r w:rsidR="0039193D">
        <w:rPr>
          <w:sz w:val="28"/>
          <w:szCs w:val="28"/>
        </w:rPr>
        <w:t xml:space="preserve">Учёт непараллельных осям координат границ происходит с помощью </w:t>
      </w:r>
      <w:proofErr w:type="spellStart"/>
      <w:r w:rsidR="0039193D">
        <w:rPr>
          <w:sz w:val="28"/>
          <w:szCs w:val="28"/>
        </w:rPr>
        <w:t>изопараметрических</w:t>
      </w:r>
      <w:proofErr w:type="spellEnd"/>
      <w:r>
        <w:rPr>
          <w:sz w:val="28"/>
          <w:szCs w:val="28"/>
        </w:rPr>
        <w:t xml:space="preserve"> преобразований</w:t>
      </w:r>
      <w:r w:rsidR="0039193D">
        <w:rPr>
          <w:sz w:val="28"/>
          <w:szCs w:val="28"/>
        </w:rPr>
        <w:t>.</w:t>
      </w:r>
    </w:p>
    <w:p w14:paraId="4F56A6C4" w14:textId="6729A7FE" w:rsidR="008548CF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То есть, грубо говоря, расчётная область разбивается на параллелепипеды (они могут преобразовываться в шестигранники), которые в свою очередь разбиваются на тетраэдры. Реальный алгоритм с пояснениями представлен ниже. </w:t>
      </w:r>
    </w:p>
    <w:p w14:paraId="0A197F81" w14:textId="2BF4195E" w:rsidR="0039193D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после работы алгоритма отсутствуют так называемые фиктивные узлы, что обеспечивает оптимальную размерность получаемой в дальнейшем СЛАУ при МКЭ.</w:t>
      </w:r>
    </w:p>
    <w:p w14:paraId="49B95CCB" w14:textId="77777777" w:rsidR="00977AC2" w:rsidRDefault="00977AC2" w:rsidP="00E662D6">
      <w:pPr>
        <w:rPr>
          <w:sz w:val="28"/>
          <w:szCs w:val="28"/>
        </w:rPr>
      </w:pPr>
    </w:p>
    <w:p w14:paraId="1B173C46" w14:textId="04039C75" w:rsidR="0039193D" w:rsidRPr="0039193D" w:rsidRDefault="0039193D" w:rsidP="0039193D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 w:rsidRPr="0039193D">
        <w:rPr>
          <w:b/>
          <w:bCs/>
          <w:sz w:val="32"/>
          <w:szCs w:val="32"/>
        </w:rPr>
        <w:t>Алгоритм</w:t>
      </w:r>
    </w:p>
    <w:p w14:paraId="0BFE96E8" w14:textId="2542DFAA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На первом этапе выполняется </w:t>
      </w:r>
      <w:r w:rsidR="001572D4">
        <w:rPr>
          <w:sz w:val="28"/>
          <w:szCs w:val="28"/>
        </w:rPr>
        <w:t xml:space="preserve">формирование массива кубических подобластей путём </w:t>
      </w:r>
      <w:r>
        <w:rPr>
          <w:sz w:val="28"/>
          <w:szCs w:val="28"/>
        </w:rPr>
        <w:t>описывани</w:t>
      </w:r>
      <w:r w:rsidR="001572D4">
        <w:rPr>
          <w:sz w:val="28"/>
          <w:szCs w:val="28"/>
        </w:rPr>
        <w:t>я</w:t>
      </w:r>
      <w:r>
        <w:rPr>
          <w:sz w:val="28"/>
          <w:szCs w:val="28"/>
        </w:rPr>
        <w:t xml:space="preserve"> шестигранных подобластей параллелепипедами, если они не являются таковыми.</w:t>
      </w:r>
    </w:p>
    <w:p w14:paraId="25872A27" w14:textId="37FE3464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этап – это формирование </w:t>
      </w:r>
      <w:r w:rsidR="008548CF">
        <w:rPr>
          <w:sz w:val="28"/>
          <w:szCs w:val="28"/>
        </w:rPr>
        <w:t xml:space="preserve">пределов разбиений для кубической сетки. На данном этапе также вся расчётная область </w:t>
      </w:r>
      <w:r w:rsidR="001572D4">
        <w:rPr>
          <w:sz w:val="28"/>
          <w:szCs w:val="28"/>
        </w:rPr>
        <w:t xml:space="preserve">фактически </w:t>
      </w:r>
      <w:r w:rsidR="008548CF">
        <w:rPr>
          <w:sz w:val="28"/>
          <w:szCs w:val="28"/>
        </w:rPr>
        <w:t>описывается параллелепипедом.</w:t>
      </w:r>
    </w:p>
    <w:p w14:paraId="6A872E57" w14:textId="21AC5390" w:rsidR="008548CF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Третий этап – это построение кубической сетки, учитывая соответствующие коэффициенты разрядки и количество интервалов разбиения. </w:t>
      </w:r>
    </w:p>
    <w:p w14:paraId="3B60205C" w14:textId="1A43A77B" w:rsidR="001572D4" w:rsidRPr="0039193D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>Четвертый этап – формирование массива узло</w:t>
      </w:r>
      <w:r w:rsidR="001572D4">
        <w:rPr>
          <w:sz w:val="28"/>
          <w:szCs w:val="28"/>
        </w:rPr>
        <w:t>в</w:t>
      </w:r>
      <w:r>
        <w:rPr>
          <w:sz w:val="28"/>
          <w:szCs w:val="28"/>
        </w:rPr>
        <w:t xml:space="preserve"> сетки. </w:t>
      </w:r>
      <w:r w:rsidR="001572D4">
        <w:rPr>
          <w:sz w:val="28"/>
          <w:szCs w:val="28"/>
        </w:rPr>
        <w:t xml:space="preserve">Если соответствующий узел кубической сетки принадлежит какой-то кубической подобласти, то он преобразуется их этой кубической подобласти в исходную шестигранную, если, конечно, это необходимо (подобласть может быть изначально кубической). В противном случае узел не войдёт в результирующий массив. </w:t>
      </w:r>
    </w:p>
    <w:p w14:paraId="1850F366" w14:textId="73CBE1E5" w:rsidR="0039193D" w:rsidRDefault="00977AC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Пятый этап – формирование массива элементов.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обладают хорошим качеством: они не меняют связи в элементах. Благодаря этому построение массива элементов происходит простым проходом по кубической сетке с вычислением </w:t>
      </w:r>
      <w:r w:rsidR="00F03371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номеров вершин в массиве узло</w:t>
      </w:r>
      <w:r w:rsidR="00F03371">
        <w:rPr>
          <w:sz w:val="28"/>
          <w:szCs w:val="28"/>
        </w:rPr>
        <w:t>в с учётом того, что никакие узлы не были выброшены на предыдущем этапе и последующей коррекцией.</w:t>
      </w:r>
    </w:p>
    <w:p w14:paraId="457B3521" w14:textId="77777777" w:rsidR="0039193D" w:rsidRDefault="0039193D" w:rsidP="00E662D6">
      <w:pPr>
        <w:rPr>
          <w:sz w:val="28"/>
          <w:szCs w:val="28"/>
        </w:rPr>
      </w:pPr>
    </w:p>
    <w:p w14:paraId="21418E1B" w14:textId="10852BD3" w:rsidR="0039193D" w:rsidRPr="00F03371" w:rsidRDefault="00F03371" w:rsidP="00F03371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</w:t>
      </w:r>
      <w:r w:rsidRPr="00F03371">
        <w:rPr>
          <w:b/>
          <w:bCs/>
          <w:sz w:val="32"/>
          <w:szCs w:val="32"/>
        </w:rPr>
        <w:t>собенности реализации</w:t>
      </w:r>
    </w:p>
    <w:p w14:paraId="609C4437" w14:textId="7EAA106A" w:rsidR="00FA0EB2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параллелепипеда, который разбивается тетраэдры согласно </w:t>
      </w:r>
      <w:r w:rsidR="0039193D">
        <w:rPr>
          <w:sz w:val="28"/>
          <w:szCs w:val="28"/>
        </w:rPr>
        <w:t xml:space="preserve">одному из </w:t>
      </w:r>
      <w:r>
        <w:rPr>
          <w:sz w:val="28"/>
          <w:szCs w:val="28"/>
        </w:rPr>
        <w:t>следующи</w:t>
      </w:r>
      <w:r w:rsidR="0039193D">
        <w:rPr>
          <w:sz w:val="28"/>
          <w:szCs w:val="28"/>
        </w:rPr>
        <w:t>х</w:t>
      </w:r>
      <w:r>
        <w:rPr>
          <w:sz w:val="28"/>
          <w:szCs w:val="28"/>
        </w:rPr>
        <w:t xml:space="preserve"> шаблон</w:t>
      </w:r>
      <w:r w:rsidR="0039193D">
        <w:rPr>
          <w:sz w:val="28"/>
          <w:szCs w:val="28"/>
        </w:rPr>
        <w:t>ов</w:t>
      </w:r>
      <w:r>
        <w:rPr>
          <w:sz w:val="28"/>
          <w:szCs w:val="28"/>
        </w:rPr>
        <w:t xml:space="preserve">: </w:t>
      </w:r>
    </w:p>
    <w:p w14:paraId="0BB50759" w14:textId="3AE78C0B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FF44A00" wp14:editId="7D93FEC7">
            <wp:extent cx="4572000" cy="329925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69" cy="331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73446" w14:textId="55DA6F33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7E8CDB2" wp14:editId="2971E429">
            <wp:extent cx="5048250" cy="360858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606"/>
                    <a:stretch/>
                  </pic:blipFill>
                  <pic:spPr bwMode="auto">
                    <a:xfrm>
                      <a:off x="0" y="0"/>
                      <a:ext cx="5066534" cy="36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C1E3" w14:textId="77777777" w:rsidR="00FA0EB2" w:rsidRPr="00E662D6" w:rsidRDefault="00FA0EB2" w:rsidP="00FA0EB2">
      <w:pPr>
        <w:jc w:val="center"/>
        <w:rPr>
          <w:sz w:val="28"/>
          <w:szCs w:val="28"/>
        </w:rPr>
      </w:pPr>
    </w:p>
    <w:p w14:paraId="7D8E0A0E" w14:textId="77777777" w:rsidR="00B47E8B" w:rsidRPr="00B47E8B" w:rsidRDefault="00B47E8B" w:rsidP="00383FD1">
      <w:pPr>
        <w:ind w:left="360"/>
        <w:rPr>
          <w:sz w:val="28"/>
          <w:szCs w:val="28"/>
        </w:rPr>
      </w:pPr>
    </w:p>
    <w:p w14:paraId="266DBE4A" w14:textId="7D11E73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В качестве оценки качества сетки выберем: </w:t>
      </w:r>
      <w:r w:rsidRPr="0039193D">
        <w:rPr>
          <w:rFonts w:cstheme="minorHAnsi"/>
          <w:position w:val="-24"/>
          <w:sz w:val="28"/>
          <w:szCs w:val="28"/>
        </w:rPr>
        <w:object w:dxaOrig="859" w:dyaOrig="620" w14:anchorId="797DC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5pt;height:31.5pt" o:ole="">
            <v:imagedata r:id="rId15" o:title=""/>
          </v:shape>
          <o:OLEObject Type="Embed" ProgID="Equation.DSMT4" ShapeID="_x0000_i1025" DrawAspect="Content" ObjectID="_1762514756" r:id="rId16"/>
        </w:object>
      </w:r>
      <w:r w:rsidRPr="0039193D">
        <w:rPr>
          <w:rFonts w:cstheme="minorHAnsi"/>
          <w:sz w:val="28"/>
          <w:szCs w:val="28"/>
        </w:rPr>
        <w:t xml:space="preserve">, где </w:t>
      </w:r>
      <w:r w:rsidRPr="0039193D">
        <w:rPr>
          <w:rFonts w:cstheme="minorHAnsi"/>
          <w:position w:val="-6"/>
          <w:sz w:val="28"/>
          <w:szCs w:val="28"/>
        </w:rPr>
        <w:object w:dxaOrig="240" w:dyaOrig="279" w14:anchorId="695859EA">
          <v:shape id="_x0000_i1026" type="#_x0000_t75" style="width:11.25pt;height:13.5pt" o:ole="">
            <v:imagedata r:id="rId17" o:title=""/>
          </v:shape>
          <o:OLEObject Type="Embed" ProgID="Equation.DSMT4" ShapeID="_x0000_i1026" DrawAspect="Content" ObjectID="_1762514757" r:id="rId18"/>
        </w:object>
      </w:r>
      <w:r w:rsidRPr="0039193D">
        <w:rPr>
          <w:rFonts w:cstheme="minorHAnsi"/>
          <w:sz w:val="28"/>
          <w:szCs w:val="28"/>
        </w:rPr>
        <w:t xml:space="preserve"> - объём тетраэдра, а </w:t>
      </w:r>
      <w:r w:rsidRPr="0039193D">
        <w:rPr>
          <w:rFonts w:cstheme="minorHAnsi"/>
          <w:position w:val="-6"/>
          <w:sz w:val="28"/>
          <w:szCs w:val="28"/>
        </w:rPr>
        <w:object w:dxaOrig="420" w:dyaOrig="279" w14:anchorId="7D7E648F">
          <v:shape id="_x0000_i1027" type="#_x0000_t75" style="width:21pt;height:13.5pt" o:ole="">
            <v:imagedata r:id="rId19" o:title=""/>
          </v:shape>
          <o:OLEObject Type="Embed" ProgID="Equation.DSMT4" ShapeID="_x0000_i1027" DrawAspect="Content" ObjectID="_1762514758" r:id="rId20"/>
        </w:object>
      </w:r>
      <w:r w:rsidRPr="0039193D">
        <w:rPr>
          <w:rFonts w:cstheme="minorHAnsi"/>
          <w:sz w:val="28"/>
          <w:szCs w:val="28"/>
        </w:rPr>
        <w:t xml:space="preserve"> - наибольшее из произведений длин тройки ребер, выходящих из одной вершины. Идеальное значение </w:t>
      </w:r>
      <w:r w:rsidRPr="0039193D">
        <w:rPr>
          <w:rFonts w:cstheme="minorHAnsi"/>
          <w:position w:val="-24"/>
          <w:sz w:val="28"/>
          <w:szCs w:val="28"/>
        </w:rPr>
        <w:object w:dxaOrig="2200" w:dyaOrig="680" w14:anchorId="77F43058">
          <v:shape id="_x0000_i1028" type="#_x0000_t75" style="width:110.25pt;height:33.75pt" o:ole="">
            <v:imagedata r:id="rId21" o:title=""/>
          </v:shape>
          <o:OLEObject Type="Embed" ProgID="Equation.DSMT4" ShapeID="_x0000_i1028" DrawAspect="Content" ObjectID="_1762514759" r:id="rId22"/>
        </w:object>
      </w:r>
      <w:r w:rsidRPr="0039193D">
        <w:rPr>
          <w:rFonts w:cstheme="minorHAnsi"/>
          <w:sz w:val="28"/>
          <w:szCs w:val="28"/>
        </w:rPr>
        <w:t xml:space="preserve"> имеет правильный тетраэдр.</w:t>
      </w:r>
    </w:p>
    <w:p w14:paraId="16F28F99" w14:textId="2F6C44E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39193D">
        <w:rPr>
          <w:rFonts w:cstheme="minorHAnsi"/>
          <w:sz w:val="28"/>
          <w:szCs w:val="28"/>
        </w:rPr>
        <w:t>Аппроксимационной</w:t>
      </w:r>
      <w:proofErr w:type="spellEnd"/>
      <w:r w:rsidRPr="0039193D">
        <w:rPr>
          <w:rFonts w:cstheme="minorHAnsi"/>
          <w:sz w:val="28"/>
          <w:szCs w:val="28"/>
        </w:rPr>
        <w:t xml:space="preserve"> характеристик</w:t>
      </w:r>
      <w:r w:rsidR="0039193D">
        <w:rPr>
          <w:rFonts w:cstheme="minorHAnsi"/>
          <w:sz w:val="28"/>
          <w:szCs w:val="28"/>
        </w:rPr>
        <w:t>ой</w:t>
      </w:r>
      <w:r w:rsidRPr="0039193D">
        <w:rPr>
          <w:rFonts w:cstheme="minorHAnsi"/>
          <w:sz w:val="28"/>
          <w:szCs w:val="28"/>
        </w:rPr>
        <w:t xml:space="preserve"> элемента назовём отношение</w:t>
      </w:r>
      <w:r w:rsidR="0039193D" w:rsidRPr="0039193D">
        <w:rPr>
          <w:rFonts w:cstheme="minorHAnsi"/>
          <w:sz w:val="28"/>
          <w:szCs w:val="28"/>
        </w:rPr>
        <w:t xml:space="preserve"> </w:t>
      </w:r>
      <w:r w:rsidR="008F291E" w:rsidRPr="0039193D">
        <w:rPr>
          <w:rFonts w:cstheme="minorHAnsi"/>
          <w:position w:val="-10"/>
          <w:sz w:val="28"/>
          <w:szCs w:val="28"/>
        </w:rPr>
        <w:object w:dxaOrig="240" w:dyaOrig="260" w14:anchorId="4B89A837">
          <v:shape id="_x0000_i1029" type="#_x0000_t75" style="width:12pt;height:12.75pt" o:ole="">
            <v:imagedata r:id="rId23" o:title=""/>
          </v:shape>
          <o:OLEObject Type="Embed" ProgID="Equation.DSMT4" ShapeID="_x0000_i1029" DrawAspect="Content" ObjectID="_1762514760" r:id="rId24"/>
        </w:object>
      </w:r>
      <w:r w:rsidRPr="0039193D">
        <w:rPr>
          <w:rFonts w:cstheme="minorHAnsi"/>
          <w:sz w:val="28"/>
          <w:szCs w:val="28"/>
        </w:rPr>
        <w:t xml:space="preserve"> </w:t>
      </w:r>
      <w:r w:rsidR="0039193D" w:rsidRPr="0039193D">
        <w:rPr>
          <w:rFonts w:cstheme="minorHAnsi"/>
          <w:sz w:val="28"/>
          <w:szCs w:val="28"/>
        </w:rPr>
        <w:t xml:space="preserve">к </w:t>
      </w:r>
      <w:r w:rsidR="0039193D" w:rsidRPr="0039193D">
        <w:rPr>
          <w:rFonts w:cstheme="minorHAnsi"/>
          <w:position w:val="-12"/>
          <w:sz w:val="28"/>
          <w:szCs w:val="28"/>
        </w:rPr>
        <w:object w:dxaOrig="820" w:dyaOrig="360" w14:anchorId="751754D8">
          <v:shape id="_x0000_i1030" type="#_x0000_t75" style="width:41.25pt;height:18.75pt" o:ole="">
            <v:imagedata r:id="rId25" o:title=""/>
          </v:shape>
          <o:OLEObject Type="Embed" ProgID="Equation.DSMT4" ShapeID="_x0000_i1030" DrawAspect="Content" ObjectID="_1762514761" r:id="rId26"/>
        </w:object>
      </w:r>
      <w:r w:rsidR="0039193D" w:rsidRPr="0039193D">
        <w:rPr>
          <w:rFonts w:cstheme="minorHAnsi"/>
          <w:sz w:val="28"/>
          <w:szCs w:val="28"/>
        </w:rPr>
        <w:t>.</w:t>
      </w:r>
    </w:p>
    <w:p w14:paraId="05C591AE" w14:textId="1A9C7288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Первый шаблон дает однородность сетки (все внутренние узлы имеют по 14 соседей) и ее согласованность на границе. Однако качество сетки довольно мало – 0.3 (при окне данной характеристики от 0 до 1). А вот уже второй шаблон имеет гораздо лучшее качество – 0.7, однако при этом сетка не однородна (половина узлов имеет 18 соседей, а другая 6), также возникает </w:t>
      </w:r>
      <w:r w:rsidR="0039193D" w:rsidRPr="0039193D">
        <w:rPr>
          <w:rFonts w:cstheme="minorHAnsi"/>
          <w:sz w:val="28"/>
          <w:szCs w:val="28"/>
        </w:rPr>
        <w:t>необходимость</w:t>
      </w:r>
      <w:r w:rsidRPr="0039193D">
        <w:rPr>
          <w:rFonts w:cstheme="minorHAnsi"/>
          <w:sz w:val="28"/>
          <w:szCs w:val="28"/>
        </w:rPr>
        <w:t xml:space="preserve"> в чередовании разбиения граней. </w:t>
      </w:r>
    </w:p>
    <w:p w14:paraId="19BD9799" w14:textId="3EE00F2E" w:rsid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Стоит отметить, что второй шаблон при лучшем качестве сетки даёт ещё и меньшие вычислительные затраты чем первый шаблон, например, для кубической сетки первый шаблон </w:t>
      </w:r>
      <w:r w:rsidR="0039193D" w:rsidRPr="0039193D">
        <w:rPr>
          <w:rFonts w:cstheme="minorHAnsi"/>
          <w:sz w:val="28"/>
          <w:szCs w:val="28"/>
        </w:rPr>
        <w:t>затратнее</w:t>
      </w:r>
      <w:r w:rsidRPr="0039193D">
        <w:rPr>
          <w:rFonts w:cstheme="minorHAnsi"/>
          <w:sz w:val="28"/>
          <w:szCs w:val="28"/>
        </w:rPr>
        <w:t xml:space="preserve"> (имеется в виду процесс генерации локальных матриц и векторов), чем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</w:t>
      </w:r>
      <w:r w:rsidRPr="0039193D">
        <w:rPr>
          <w:rFonts w:cstheme="minorHAnsi"/>
          <w:sz w:val="28"/>
          <w:szCs w:val="28"/>
        </w:rPr>
        <w:lastRenderedPageBreak/>
        <w:t>примерно в 1.5 раза, а вот второй шаблон уже в 1.25 раза, что не так много, если учесть, что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плохо применимы для учета сложной геометрии расчетной области.</w:t>
      </w:r>
    </w:p>
    <w:p w14:paraId="7A7EE0E6" w14:textId="77777777" w:rsidR="00436282" w:rsidRPr="0039193D" w:rsidRDefault="0043628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</w:p>
    <w:p w14:paraId="471A2D57" w14:textId="18C9D765" w:rsidR="00383FD1" w:rsidRDefault="00436282" w:rsidP="00436282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Выводы</w:t>
      </w:r>
    </w:p>
    <w:p w14:paraId="60029893" w14:textId="2B7359AE" w:rsidR="00436282" w:rsidRDefault="00436282" w:rsidP="00436282">
      <w:pPr>
        <w:rPr>
          <w:sz w:val="28"/>
          <w:szCs w:val="28"/>
        </w:rPr>
      </w:pPr>
      <w:r w:rsidRPr="00436282">
        <w:rPr>
          <w:sz w:val="28"/>
          <w:szCs w:val="28"/>
        </w:rPr>
        <w:t xml:space="preserve">Получена довольно качественная </w:t>
      </w:r>
      <w:r>
        <w:rPr>
          <w:sz w:val="28"/>
          <w:szCs w:val="28"/>
        </w:rPr>
        <w:t xml:space="preserve">сетка (в смысле введенной характеристики выше). Её качество при небольшом числе шестигранных областей, не являющимися кубическими примерно равна </w:t>
      </w:r>
      <w:r w:rsidRPr="00436282">
        <w:rPr>
          <w:sz w:val="28"/>
          <w:szCs w:val="28"/>
        </w:rPr>
        <w:t xml:space="preserve">0.7. </w:t>
      </w:r>
      <w:r>
        <w:rPr>
          <w:sz w:val="28"/>
          <w:szCs w:val="28"/>
        </w:rPr>
        <w:t xml:space="preserve">Конечно,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несколько снижают качество сетки, однако, чем меньше отклонения шестигранника от параллелепипеда, тем меньше искажения, а следовательно, выше качество сетки. </w:t>
      </w:r>
    </w:p>
    <w:p w14:paraId="29DBDFA8" w14:textId="77777777" w:rsidR="00436282" w:rsidRDefault="00436282" w:rsidP="00436282">
      <w:pPr>
        <w:rPr>
          <w:sz w:val="28"/>
          <w:szCs w:val="28"/>
        </w:rPr>
      </w:pPr>
    </w:p>
    <w:p w14:paraId="47C4D8A5" w14:textId="157A03D1" w:rsidR="005D361F" w:rsidRPr="005D361F" w:rsidRDefault="00436282" w:rsidP="005D361F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Используемые источники</w:t>
      </w:r>
    </w:p>
    <w:p w14:paraId="30B89BB7" w14:textId="6ABA526C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М. П. Галанин, И. А. Щеглов, “Разработка и реализация алгоритмов трехмерной триангуляции сложных пространственных областей: прямые методы”, </w:t>
      </w:r>
      <w:r w:rsidRPr="00436282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Препринты ИПМ им. М. В. Келдыша</w:t>
      </w: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, 2006, 010, 32 с.</w:t>
      </w:r>
    </w:p>
    <w:p w14:paraId="3A8B69EC" w14:textId="5E4DAB23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Соловейчик Ю.Г.,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Рояк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М.Э.,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Персова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М.Г. Метод конечных элементов для решения скалярных и векторных задач: учеб. пособие. – Новосибирск: Изд-во НГТУ, 2007. – 896 с. («Учебники НГТУ»).</w:t>
      </w:r>
    </w:p>
    <w:sectPr w:rsidR="00436282" w:rsidRPr="00436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10E3"/>
    <w:multiLevelType w:val="multilevel"/>
    <w:tmpl w:val="BB262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D5A4597"/>
    <w:multiLevelType w:val="hybridMultilevel"/>
    <w:tmpl w:val="49CC7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56C0A"/>
    <w:multiLevelType w:val="hybridMultilevel"/>
    <w:tmpl w:val="D250C82C"/>
    <w:lvl w:ilvl="0" w:tplc="C0B2FB3E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6721041">
    <w:abstractNumId w:val="0"/>
  </w:num>
  <w:num w:numId="2" w16cid:durableId="2103378424">
    <w:abstractNumId w:val="1"/>
  </w:num>
  <w:num w:numId="3" w16cid:durableId="56318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FD1"/>
    <w:rsid w:val="001572D4"/>
    <w:rsid w:val="001C0F7E"/>
    <w:rsid w:val="002944CB"/>
    <w:rsid w:val="00383FD1"/>
    <w:rsid w:val="0039193D"/>
    <w:rsid w:val="00436282"/>
    <w:rsid w:val="005D361F"/>
    <w:rsid w:val="006366E6"/>
    <w:rsid w:val="00705DAA"/>
    <w:rsid w:val="008548CF"/>
    <w:rsid w:val="008F291E"/>
    <w:rsid w:val="00905304"/>
    <w:rsid w:val="00977AC2"/>
    <w:rsid w:val="009E619F"/>
    <w:rsid w:val="00B47E8B"/>
    <w:rsid w:val="00D851EC"/>
    <w:rsid w:val="00E662D6"/>
    <w:rsid w:val="00F03371"/>
    <w:rsid w:val="00FA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BBC3"/>
  <w15:chartTrackingRefBased/>
  <w15:docId w15:val="{7F61573B-E2AD-41E3-9B23-81158415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FD1"/>
  </w:style>
  <w:style w:type="paragraph" w:styleId="1">
    <w:name w:val="heading 1"/>
    <w:basedOn w:val="a"/>
    <w:next w:val="a"/>
    <w:link w:val="10"/>
    <w:uiPriority w:val="9"/>
    <w:qFormat/>
    <w:rsid w:val="00383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FD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3FD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3F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383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383FD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383FD1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383FD1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383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4.w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25" Type="http://schemas.openxmlformats.org/officeDocument/2006/relationships/image" Target="media/image16.w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oleObject" Target="embeddings/oleObject5.bin"/><Relationship Id="rId5" Type="http://schemas.openxmlformats.org/officeDocument/2006/relationships/image" Target="media/image1.emf"/><Relationship Id="rId15" Type="http://schemas.openxmlformats.org/officeDocument/2006/relationships/image" Target="media/image11.wmf"/><Relationship Id="rId23" Type="http://schemas.openxmlformats.org/officeDocument/2006/relationships/image" Target="media/image15.wmf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4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BCAB20D48F4EB5990E0ACE9BA868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B35CD5-EDA4-49A7-AEB2-3257A3998521}"/>
      </w:docPartPr>
      <w:docPartBody>
        <w:p w:rsidR="00E64C36" w:rsidRDefault="002D2EB5" w:rsidP="002D2EB5">
          <w:pPr>
            <w:pStyle w:val="E9BCAB20D48F4EB5990E0ACE9BA868D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03751AC8350445E8B154AD992A82F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1712E-059F-402F-943E-405D86768AF4}"/>
      </w:docPartPr>
      <w:docPartBody>
        <w:p w:rsidR="00E64C36" w:rsidRDefault="002D2EB5" w:rsidP="002D2EB5">
          <w:pPr>
            <w:pStyle w:val="903751AC8350445E8B154AD992A82F3D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7BBE36F1CA7418B8B0AD1E9922A4E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76CCF-1C88-4F6A-B2FC-A593CCECA00D}"/>
      </w:docPartPr>
      <w:docPartBody>
        <w:p w:rsidR="00E64C36" w:rsidRDefault="002D2EB5" w:rsidP="002D2EB5">
          <w:pPr>
            <w:pStyle w:val="D7BBE36F1CA7418B8B0AD1E9922A4E55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90A773FFEC13479E9F40B0EC2AA02A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22C437-100B-4535-A884-79703F4FDCF8}"/>
      </w:docPartPr>
      <w:docPartBody>
        <w:p w:rsidR="00E64C36" w:rsidRDefault="002D2EB5" w:rsidP="002D2EB5">
          <w:pPr>
            <w:pStyle w:val="90A773FFEC13479E9F40B0EC2AA02A7E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19DA85E2E37A4AB0B872ED038680FA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ECCED6-70B6-46F5-A454-352BCDC15CD0}"/>
      </w:docPartPr>
      <w:docPartBody>
        <w:p w:rsidR="00E64C36" w:rsidRDefault="002D2EB5" w:rsidP="002D2EB5">
          <w:pPr>
            <w:pStyle w:val="19DA85E2E37A4AB0B872ED038680FADF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B5"/>
    <w:rsid w:val="002D2EB5"/>
    <w:rsid w:val="005B485E"/>
    <w:rsid w:val="007E461C"/>
    <w:rsid w:val="00C13E4A"/>
    <w:rsid w:val="00E6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EB5"/>
    <w:rPr>
      <w:color w:val="808080"/>
    </w:rPr>
  </w:style>
  <w:style w:type="paragraph" w:customStyle="1" w:styleId="E9BCAB20D48F4EB5990E0ACE9BA868DC">
    <w:name w:val="E9BCAB20D48F4EB5990E0ACE9BA868DC"/>
    <w:rsid w:val="002D2EB5"/>
  </w:style>
  <w:style w:type="paragraph" w:customStyle="1" w:styleId="903751AC8350445E8B154AD992A82F3D">
    <w:name w:val="903751AC8350445E8B154AD992A82F3D"/>
    <w:rsid w:val="002D2EB5"/>
  </w:style>
  <w:style w:type="paragraph" w:customStyle="1" w:styleId="D7BBE36F1CA7418B8B0AD1E9922A4E55">
    <w:name w:val="D7BBE36F1CA7418B8B0AD1E9922A4E55"/>
    <w:rsid w:val="002D2EB5"/>
  </w:style>
  <w:style w:type="paragraph" w:customStyle="1" w:styleId="90A773FFEC13479E9F40B0EC2AA02A7E">
    <w:name w:val="90A773FFEC13479E9F40B0EC2AA02A7E"/>
    <w:rsid w:val="002D2EB5"/>
  </w:style>
  <w:style w:type="paragraph" w:customStyle="1" w:styleId="19DA85E2E37A4AB0B872ED038680FADF">
    <w:name w:val="19DA85E2E37A4AB0B872ED038680FADF"/>
    <w:rsid w:val="002D2E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Баранов</dc:creator>
  <cp:keywords/>
  <dc:description/>
  <cp:lastModifiedBy>Ярослав Баранов</cp:lastModifiedBy>
  <cp:revision>8</cp:revision>
  <cp:lastPrinted>2023-11-26T07:38:00Z</cp:lastPrinted>
  <dcterms:created xsi:type="dcterms:W3CDTF">2023-10-23T07:09:00Z</dcterms:created>
  <dcterms:modified xsi:type="dcterms:W3CDTF">2023-11-26T07:39:00Z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